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6A3" w:rsidRPr="00BF081B" w:rsidRDefault="002636A3" w:rsidP="00A104ED">
      <w:pPr>
        <w:spacing w:line="480" w:lineRule="auto"/>
        <w:jc w:val="center"/>
        <w:rPr>
          <w:b/>
          <w:sz w:val="24"/>
          <w:szCs w:val="24"/>
        </w:rPr>
      </w:pPr>
      <w:r w:rsidRPr="00BF081B">
        <w:rPr>
          <w:b/>
          <w:sz w:val="24"/>
          <w:szCs w:val="24"/>
        </w:rPr>
        <w:t>Percutaneous Embolization of the Superior Epigastric Artery in the setting of Rectus Sheath</w:t>
      </w:r>
      <w:r w:rsidR="003F77B0">
        <w:rPr>
          <w:b/>
          <w:sz w:val="24"/>
          <w:szCs w:val="24"/>
        </w:rPr>
        <w:t xml:space="preserve"> Hematoma: About two Case </w:t>
      </w:r>
      <w:proofErr w:type="gramStart"/>
      <w:r w:rsidR="003F77B0">
        <w:rPr>
          <w:b/>
          <w:sz w:val="24"/>
          <w:szCs w:val="24"/>
        </w:rPr>
        <w:t xml:space="preserve">Reports </w:t>
      </w:r>
      <w:r w:rsidRPr="00BF081B">
        <w:rPr>
          <w:b/>
          <w:sz w:val="24"/>
          <w:szCs w:val="24"/>
        </w:rPr>
        <w:t>.</w:t>
      </w:r>
      <w:proofErr w:type="gramEnd"/>
    </w:p>
    <w:p w:rsidR="002636A3" w:rsidRDefault="002636A3" w:rsidP="00AD66AD">
      <w:pPr>
        <w:spacing w:line="480" w:lineRule="auto"/>
        <w:jc w:val="center"/>
        <w:rPr>
          <w:b/>
          <w:sz w:val="24"/>
          <w:szCs w:val="24"/>
          <w:lang w:val="pt-PT"/>
        </w:rPr>
      </w:pPr>
      <w:r w:rsidRPr="00BF081B">
        <w:rPr>
          <w:b/>
          <w:sz w:val="24"/>
          <w:szCs w:val="24"/>
          <w:lang w:val="pt-PT"/>
        </w:rPr>
        <w:t>Embolização Percutânea da Artéria Epigástrica Superior no contexto de Hematoma dos Músculos Rectos do Abdómen</w:t>
      </w:r>
      <w:r w:rsidR="003F77B0">
        <w:rPr>
          <w:b/>
          <w:sz w:val="24"/>
          <w:szCs w:val="24"/>
          <w:lang w:val="pt-PT"/>
        </w:rPr>
        <w:t>: a Propósito de dois Casos Clínicos</w:t>
      </w:r>
      <w:r w:rsidRPr="00BF081B">
        <w:rPr>
          <w:b/>
          <w:sz w:val="24"/>
          <w:szCs w:val="24"/>
          <w:lang w:val="pt-PT"/>
        </w:rPr>
        <w:t>.</w:t>
      </w:r>
    </w:p>
    <w:p w:rsidR="00FD77EC" w:rsidRDefault="00FD77EC" w:rsidP="00785AA2">
      <w:pPr>
        <w:spacing w:line="480" w:lineRule="auto"/>
        <w:jc w:val="both"/>
        <w:rPr>
          <w:sz w:val="24"/>
          <w:szCs w:val="24"/>
          <w:lang w:val="pt-PT"/>
        </w:rPr>
      </w:pPr>
      <w:r w:rsidRPr="00FD77EC">
        <w:rPr>
          <w:b/>
          <w:sz w:val="24"/>
          <w:szCs w:val="24"/>
          <w:lang w:val="pt-PT"/>
        </w:rPr>
        <w:t>Título para cabeçalho:</w:t>
      </w:r>
      <w:r>
        <w:rPr>
          <w:b/>
          <w:sz w:val="24"/>
          <w:szCs w:val="24"/>
          <w:lang w:val="pt-PT"/>
        </w:rPr>
        <w:t xml:space="preserve"> </w:t>
      </w:r>
      <w:r>
        <w:rPr>
          <w:sz w:val="24"/>
          <w:szCs w:val="24"/>
          <w:lang w:val="pt-PT"/>
        </w:rPr>
        <w:t>Embolização da Arteria Epigástrica Superior</w:t>
      </w:r>
      <w:r w:rsidR="00CB591E">
        <w:rPr>
          <w:sz w:val="24"/>
          <w:szCs w:val="24"/>
          <w:lang w:val="pt-PT"/>
        </w:rPr>
        <w:t>.</w:t>
      </w:r>
    </w:p>
    <w:p w:rsidR="00CB591E" w:rsidRDefault="00CB591E" w:rsidP="00785AA2">
      <w:pPr>
        <w:spacing w:line="480" w:lineRule="auto"/>
        <w:jc w:val="both"/>
        <w:rPr>
          <w:sz w:val="24"/>
          <w:szCs w:val="24"/>
          <w:lang w:val="pt-PT"/>
        </w:rPr>
      </w:pPr>
      <w:r w:rsidRPr="00CB591E">
        <w:rPr>
          <w:b/>
          <w:sz w:val="24"/>
          <w:szCs w:val="24"/>
          <w:lang w:val="pt-PT"/>
        </w:rPr>
        <w:t>Tipo de artigo</w:t>
      </w:r>
      <w:r>
        <w:rPr>
          <w:b/>
          <w:sz w:val="24"/>
          <w:szCs w:val="24"/>
          <w:lang w:val="pt-PT"/>
        </w:rPr>
        <w:t xml:space="preserve">: </w:t>
      </w:r>
      <w:r>
        <w:rPr>
          <w:sz w:val="24"/>
          <w:szCs w:val="24"/>
          <w:lang w:val="pt-PT"/>
        </w:rPr>
        <w:t>Revisão.</w:t>
      </w:r>
    </w:p>
    <w:p w:rsidR="00CB591E" w:rsidRDefault="00CB591E">
      <w:pPr>
        <w:rPr>
          <w:sz w:val="24"/>
          <w:szCs w:val="24"/>
          <w:lang w:val="pt-PT"/>
        </w:rPr>
      </w:pPr>
      <w:r>
        <w:rPr>
          <w:sz w:val="24"/>
          <w:szCs w:val="24"/>
          <w:lang w:val="pt-PT"/>
        </w:rPr>
        <w:br w:type="page"/>
      </w:r>
    </w:p>
    <w:p w:rsidR="00CB591E" w:rsidRDefault="00CB591E" w:rsidP="00785AA2">
      <w:pPr>
        <w:spacing w:line="480" w:lineRule="auto"/>
        <w:jc w:val="both"/>
        <w:rPr>
          <w:sz w:val="24"/>
          <w:szCs w:val="24"/>
          <w:lang w:val="pt-PT"/>
        </w:rPr>
      </w:pPr>
    </w:p>
    <w:p w:rsidR="004008CC" w:rsidRPr="00CB591E" w:rsidRDefault="004008CC" w:rsidP="00CB591E">
      <w:pPr>
        <w:rPr>
          <w:sz w:val="24"/>
          <w:szCs w:val="24"/>
          <w:lang w:val="pt-PT"/>
        </w:rPr>
      </w:pPr>
      <w:r w:rsidRPr="00CB591E">
        <w:rPr>
          <w:b/>
          <w:sz w:val="24"/>
          <w:szCs w:val="24"/>
          <w:lang w:val="pt-PT"/>
        </w:rPr>
        <w:t>Abstract</w:t>
      </w:r>
    </w:p>
    <w:p w:rsidR="00FE5DD1" w:rsidRDefault="003F77B0" w:rsidP="00FE5DD1">
      <w:pPr>
        <w:spacing w:after="0" w:line="360" w:lineRule="auto"/>
        <w:jc w:val="both"/>
        <w:rPr>
          <w:sz w:val="24"/>
          <w:szCs w:val="24"/>
          <w:lang w:val="pt-PT"/>
        </w:rPr>
      </w:pPr>
      <w:r w:rsidRPr="003F77B0">
        <w:rPr>
          <w:sz w:val="24"/>
          <w:szCs w:val="24"/>
          <w:lang w:val="pt-PT"/>
        </w:rPr>
        <w:t xml:space="preserve">Os hematomas dos músculos rectos </w:t>
      </w:r>
      <w:r w:rsidR="00FE5DD1">
        <w:rPr>
          <w:sz w:val="24"/>
          <w:szCs w:val="24"/>
          <w:lang w:val="pt-PT"/>
        </w:rPr>
        <w:t>abdominais</w:t>
      </w:r>
      <w:r>
        <w:rPr>
          <w:sz w:val="24"/>
          <w:szCs w:val="24"/>
          <w:lang w:val="pt-PT"/>
        </w:rPr>
        <w:t xml:space="preserve"> </w:t>
      </w:r>
      <w:r w:rsidR="00FE5DD1">
        <w:rPr>
          <w:sz w:val="24"/>
          <w:szCs w:val="24"/>
          <w:lang w:val="pt-PT"/>
        </w:rPr>
        <w:t>são uma complicação frequente em doentes anticoagulados. Apesar da maioria ser tratada de forma conservadora, podem por vezes evoluir de forma potencialmente fatal. O embolização percutânea transarterial surge como uma alternativa terapêutica eficaz nesses casos. Contudo, na sua maioria, estão descritos na literatura hematomas com origem na artéria epigástrica inferior. Com estes dois casos clínicos</w:t>
      </w:r>
      <w:r w:rsidR="00E665C1">
        <w:rPr>
          <w:sz w:val="24"/>
          <w:szCs w:val="24"/>
          <w:lang w:val="pt-PT"/>
        </w:rPr>
        <w:t>, a par da revisão da literatura,</w:t>
      </w:r>
      <w:r w:rsidR="00FE5DD1">
        <w:rPr>
          <w:sz w:val="24"/>
          <w:szCs w:val="24"/>
          <w:lang w:val="pt-PT"/>
        </w:rPr>
        <w:t xml:space="preserve"> os autores pretendem alertar para a necessidade de estudar o ter</w:t>
      </w:r>
      <w:r w:rsidR="00E665C1">
        <w:rPr>
          <w:sz w:val="24"/>
          <w:szCs w:val="24"/>
          <w:lang w:val="pt-PT"/>
        </w:rPr>
        <w:t>ritório epigástrico superior em</w:t>
      </w:r>
      <w:r w:rsidR="00FE5DD1">
        <w:rPr>
          <w:sz w:val="24"/>
          <w:szCs w:val="24"/>
          <w:lang w:val="pt-PT"/>
        </w:rPr>
        <w:t xml:space="preserve"> doentes com hematomas </w:t>
      </w:r>
      <w:r w:rsidR="00E665C1">
        <w:rPr>
          <w:sz w:val="24"/>
          <w:szCs w:val="24"/>
          <w:lang w:val="pt-PT"/>
        </w:rPr>
        <w:t>com extensão ao 1/3 superior da parede abdominal anterior ou sem resolução após embolização do território da artéria epigástrica inferior.</w:t>
      </w:r>
    </w:p>
    <w:p w:rsidR="00CB591E" w:rsidRDefault="00CB591E" w:rsidP="00FE5DD1">
      <w:pPr>
        <w:spacing w:after="0" w:line="360" w:lineRule="auto"/>
        <w:jc w:val="both"/>
        <w:rPr>
          <w:sz w:val="24"/>
          <w:szCs w:val="24"/>
          <w:lang w:val="pt-PT"/>
        </w:rPr>
      </w:pPr>
    </w:p>
    <w:p w:rsidR="00E665C1" w:rsidRDefault="00E665C1" w:rsidP="00FE5DD1">
      <w:pPr>
        <w:spacing w:after="0" w:line="360" w:lineRule="auto"/>
        <w:jc w:val="both"/>
        <w:rPr>
          <w:sz w:val="24"/>
          <w:szCs w:val="24"/>
          <w:lang w:val="pt-PT"/>
        </w:rPr>
      </w:pPr>
      <w:r w:rsidRPr="00E665C1">
        <w:rPr>
          <w:b/>
          <w:sz w:val="24"/>
          <w:szCs w:val="24"/>
          <w:lang w:val="pt-PT"/>
        </w:rPr>
        <w:t>Palavras chave:</w:t>
      </w:r>
      <w:r>
        <w:rPr>
          <w:b/>
          <w:sz w:val="24"/>
          <w:szCs w:val="24"/>
          <w:lang w:val="pt-PT"/>
        </w:rPr>
        <w:t xml:space="preserve"> </w:t>
      </w:r>
      <w:r>
        <w:rPr>
          <w:sz w:val="24"/>
          <w:szCs w:val="24"/>
          <w:lang w:val="pt-PT"/>
        </w:rPr>
        <w:t>Músculos rectos abdominais; Hematoma ; Arteria epigástrica superior; Embolização.</w:t>
      </w:r>
    </w:p>
    <w:p w:rsidR="00CB591E" w:rsidRPr="00E70B42" w:rsidRDefault="00CB591E">
      <w:pPr>
        <w:rPr>
          <w:sz w:val="24"/>
          <w:szCs w:val="24"/>
          <w:lang w:val="pt-PT"/>
        </w:rPr>
      </w:pPr>
      <w:r w:rsidRPr="00E70B42">
        <w:rPr>
          <w:sz w:val="24"/>
          <w:szCs w:val="24"/>
          <w:lang w:val="pt-PT"/>
        </w:rPr>
        <w:br w:type="page"/>
      </w:r>
    </w:p>
    <w:p w:rsidR="00E665C1" w:rsidRPr="00CB591E" w:rsidRDefault="00E665C1" w:rsidP="00CB591E">
      <w:pPr>
        <w:rPr>
          <w:sz w:val="24"/>
          <w:szCs w:val="24"/>
        </w:rPr>
      </w:pPr>
      <w:r w:rsidRPr="00E665C1">
        <w:rPr>
          <w:b/>
          <w:sz w:val="24"/>
          <w:szCs w:val="24"/>
        </w:rPr>
        <w:lastRenderedPageBreak/>
        <w:t>Abstract</w:t>
      </w:r>
    </w:p>
    <w:p w:rsidR="004008CC" w:rsidRPr="00BF081B" w:rsidRDefault="004008CC" w:rsidP="003B6A81">
      <w:pPr>
        <w:spacing w:after="0" w:line="360" w:lineRule="auto"/>
        <w:jc w:val="both"/>
        <w:rPr>
          <w:sz w:val="24"/>
          <w:szCs w:val="24"/>
        </w:rPr>
      </w:pPr>
      <w:r w:rsidRPr="00BF081B">
        <w:rPr>
          <w:sz w:val="24"/>
          <w:szCs w:val="24"/>
        </w:rPr>
        <w:t xml:space="preserve">Rectus sheath hematomas are a frequent complication of anticoagulant therapy. Even though most are treated conservatively, they can become a life threatening condition. Angiography with </w:t>
      </w:r>
      <w:proofErr w:type="spellStart"/>
      <w:r w:rsidRPr="00BF081B">
        <w:rPr>
          <w:sz w:val="24"/>
          <w:szCs w:val="24"/>
        </w:rPr>
        <w:t>transarterial</w:t>
      </w:r>
      <w:proofErr w:type="spellEnd"/>
      <w:r w:rsidRPr="00BF081B">
        <w:rPr>
          <w:sz w:val="24"/>
          <w:szCs w:val="24"/>
        </w:rPr>
        <w:t xml:space="preserve"> embolization is a known effective treatment option in those cases. However most available literature refers to hematomas originating from the inferior epigastric artery. With these two case reports</w:t>
      </w:r>
      <w:r w:rsidR="00E665C1">
        <w:rPr>
          <w:sz w:val="24"/>
          <w:szCs w:val="24"/>
        </w:rPr>
        <w:t xml:space="preserve"> and a review of the relevant literature,</w:t>
      </w:r>
      <w:r w:rsidRPr="00BF081B">
        <w:rPr>
          <w:sz w:val="24"/>
          <w:szCs w:val="24"/>
        </w:rPr>
        <w:t xml:space="preserve"> we intend to raise awareness to the need of investigating the superior epigastric artery territory in patients with hematomas extending high in the abdominal wall or following unsuccessful embolization of the inferior epigastric artery territory.</w:t>
      </w:r>
    </w:p>
    <w:p w:rsidR="004008CC" w:rsidRDefault="004008CC" w:rsidP="003B6A81">
      <w:pPr>
        <w:spacing w:after="0" w:line="360" w:lineRule="auto"/>
        <w:jc w:val="both"/>
        <w:rPr>
          <w:sz w:val="24"/>
          <w:szCs w:val="24"/>
        </w:rPr>
      </w:pPr>
      <w:r w:rsidRPr="00BF081B">
        <w:rPr>
          <w:b/>
          <w:sz w:val="24"/>
          <w:szCs w:val="24"/>
        </w:rPr>
        <w:t xml:space="preserve">Keywords: </w:t>
      </w:r>
      <w:r w:rsidR="00A70CB7" w:rsidRPr="00BF081B">
        <w:rPr>
          <w:sz w:val="24"/>
          <w:szCs w:val="24"/>
        </w:rPr>
        <w:t>Abdomen rectus muscle</w:t>
      </w:r>
      <w:r w:rsidRPr="00BF081B">
        <w:rPr>
          <w:sz w:val="24"/>
          <w:szCs w:val="24"/>
        </w:rPr>
        <w:t>;</w:t>
      </w:r>
      <w:r w:rsidR="00A70CB7" w:rsidRPr="00BF081B">
        <w:rPr>
          <w:sz w:val="24"/>
          <w:szCs w:val="24"/>
        </w:rPr>
        <w:t xml:space="preserve"> Hematoma; </w:t>
      </w:r>
      <w:r w:rsidRPr="00BF081B">
        <w:rPr>
          <w:sz w:val="24"/>
          <w:szCs w:val="24"/>
        </w:rPr>
        <w:t xml:space="preserve">Superior epigastric artery; </w:t>
      </w:r>
      <w:r w:rsidR="00A70CB7" w:rsidRPr="00BF081B">
        <w:rPr>
          <w:sz w:val="24"/>
          <w:szCs w:val="24"/>
        </w:rPr>
        <w:t>E</w:t>
      </w:r>
      <w:r w:rsidRPr="00BF081B">
        <w:rPr>
          <w:sz w:val="24"/>
          <w:szCs w:val="24"/>
        </w:rPr>
        <w:t>mbolization</w:t>
      </w:r>
      <w:r w:rsidR="00CB591E">
        <w:rPr>
          <w:sz w:val="24"/>
          <w:szCs w:val="24"/>
        </w:rPr>
        <w:t>.</w:t>
      </w:r>
    </w:p>
    <w:p w:rsidR="00CB591E" w:rsidRDefault="00CB591E">
      <w:pPr>
        <w:rPr>
          <w:sz w:val="24"/>
          <w:szCs w:val="24"/>
        </w:rPr>
      </w:pPr>
      <w:r>
        <w:rPr>
          <w:sz w:val="24"/>
          <w:szCs w:val="24"/>
        </w:rPr>
        <w:br w:type="page"/>
      </w:r>
    </w:p>
    <w:p w:rsidR="00CB591E" w:rsidRPr="00BF081B" w:rsidRDefault="00CB591E" w:rsidP="003B6A81">
      <w:pPr>
        <w:spacing w:after="0" w:line="360" w:lineRule="auto"/>
        <w:jc w:val="both"/>
        <w:rPr>
          <w:sz w:val="24"/>
          <w:szCs w:val="24"/>
        </w:rPr>
      </w:pPr>
    </w:p>
    <w:p w:rsidR="00283A59" w:rsidRPr="00BF081B" w:rsidRDefault="00283A59" w:rsidP="003B6A81">
      <w:pPr>
        <w:spacing w:after="0" w:line="480" w:lineRule="auto"/>
        <w:jc w:val="both"/>
        <w:rPr>
          <w:b/>
          <w:sz w:val="24"/>
          <w:szCs w:val="24"/>
        </w:rPr>
      </w:pPr>
      <w:r w:rsidRPr="00BF081B">
        <w:rPr>
          <w:b/>
          <w:sz w:val="24"/>
          <w:szCs w:val="24"/>
        </w:rPr>
        <w:t>Introduction</w:t>
      </w:r>
    </w:p>
    <w:p w:rsidR="00631A5C" w:rsidRPr="00BF081B" w:rsidRDefault="00283A59" w:rsidP="003B6A81">
      <w:pPr>
        <w:spacing w:after="0" w:line="480" w:lineRule="auto"/>
        <w:ind w:firstLine="720"/>
        <w:jc w:val="both"/>
        <w:rPr>
          <w:sz w:val="24"/>
          <w:szCs w:val="24"/>
        </w:rPr>
      </w:pPr>
      <w:r w:rsidRPr="00BF081B">
        <w:rPr>
          <w:sz w:val="24"/>
          <w:szCs w:val="24"/>
        </w:rPr>
        <w:t>Rectus sheath hematomas (RSH) result from the rupture of epigastric or d</w:t>
      </w:r>
      <w:r w:rsidR="00734934" w:rsidRPr="00BF081B">
        <w:rPr>
          <w:sz w:val="24"/>
          <w:szCs w:val="24"/>
        </w:rPr>
        <w:t>eep circumflex iliac arteries,</w:t>
      </w:r>
      <w:r w:rsidRPr="00BF081B">
        <w:rPr>
          <w:sz w:val="24"/>
          <w:szCs w:val="24"/>
        </w:rPr>
        <w:t xml:space="preserve"> muscle tears or from</w:t>
      </w:r>
      <w:r w:rsidR="005A21DF" w:rsidRPr="00BF081B">
        <w:rPr>
          <w:sz w:val="24"/>
          <w:szCs w:val="24"/>
        </w:rPr>
        <w:t xml:space="preserve"> an association of both</w:t>
      </w:r>
      <w:r w:rsidR="00D46433">
        <w:rPr>
          <w:sz w:val="24"/>
          <w:szCs w:val="24"/>
        </w:rPr>
        <w:t xml:space="preserve"> [1-4</w:t>
      </w:r>
      <w:r w:rsidR="00483439" w:rsidRPr="00BF081B">
        <w:rPr>
          <w:sz w:val="24"/>
          <w:szCs w:val="24"/>
        </w:rPr>
        <w:t>]</w:t>
      </w:r>
      <w:r w:rsidRPr="00BF081B">
        <w:rPr>
          <w:sz w:val="24"/>
          <w:szCs w:val="24"/>
        </w:rPr>
        <w:t>. Anticoagulation therapy is the main risk factor and other etiologies include trauma, abdominal wall straining, hematological disorders, pregnancy and percutaneous procedure</w:t>
      </w:r>
      <w:r w:rsidR="00483439" w:rsidRPr="00BF081B">
        <w:rPr>
          <w:sz w:val="24"/>
          <w:szCs w:val="24"/>
        </w:rPr>
        <w:t>s involving the abdominal wall [</w:t>
      </w:r>
      <w:r w:rsidR="00D46433">
        <w:rPr>
          <w:sz w:val="24"/>
          <w:szCs w:val="24"/>
        </w:rPr>
        <w:t>3</w:t>
      </w:r>
      <w:proofErr w:type="gramStart"/>
      <w:r w:rsidRPr="00BF081B">
        <w:rPr>
          <w:b/>
          <w:sz w:val="24"/>
          <w:szCs w:val="24"/>
        </w:rPr>
        <w:t>,</w:t>
      </w:r>
      <w:r w:rsidR="00D46433">
        <w:rPr>
          <w:sz w:val="24"/>
          <w:szCs w:val="24"/>
        </w:rPr>
        <w:t>5</w:t>
      </w:r>
      <w:proofErr w:type="gramEnd"/>
      <w:r w:rsidR="00483439" w:rsidRPr="00BF081B">
        <w:rPr>
          <w:sz w:val="24"/>
          <w:szCs w:val="24"/>
        </w:rPr>
        <w:t>]</w:t>
      </w:r>
      <w:r w:rsidRPr="00BF081B">
        <w:rPr>
          <w:sz w:val="24"/>
          <w:szCs w:val="24"/>
        </w:rPr>
        <w:t xml:space="preserve">. The clinical presentation although most often self-limited, can </w:t>
      </w:r>
      <w:r w:rsidR="005A21DF" w:rsidRPr="00BF081B">
        <w:rPr>
          <w:sz w:val="24"/>
          <w:szCs w:val="24"/>
        </w:rPr>
        <w:t>be fatal</w:t>
      </w:r>
      <w:r w:rsidRPr="00BF081B">
        <w:rPr>
          <w:sz w:val="24"/>
          <w:szCs w:val="24"/>
        </w:rPr>
        <w:t xml:space="preserve"> depending on the etiology, size </w:t>
      </w:r>
      <w:r w:rsidR="00027F10" w:rsidRPr="00BF081B">
        <w:rPr>
          <w:sz w:val="24"/>
          <w:szCs w:val="24"/>
        </w:rPr>
        <w:t>and</w:t>
      </w:r>
      <w:r w:rsidR="00483439" w:rsidRPr="00BF081B">
        <w:rPr>
          <w:sz w:val="24"/>
          <w:szCs w:val="24"/>
        </w:rPr>
        <w:t xml:space="preserve"> preexisting comorbidities [</w:t>
      </w:r>
      <w:r w:rsidR="00D46433">
        <w:rPr>
          <w:sz w:val="24"/>
          <w:szCs w:val="24"/>
        </w:rPr>
        <w:t>3</w:t>
      </w:r>
      <w:proofErr w:type="gramStart"/>
      <w:r w:rsidR="00D46433">
        <w:rPr>
          <w:sz w:val="24"/>
          <w:szCs w:val="24"/>
        </w:rPr>
        <w:t>,6</w:t>
      </w:r>
      <w:proofErr w:type="gramEnd"/>
      <w:r w:rsidR="00483439" w:rsidRPr="00BF081B">
        <w:rPr>
          <w:sz w:val="24"/>
          <w:szCs w:val="24"/>
        </w:rPr>
        <w:t>]</w:t>
      </w:r>
      <w:r w:rsidR="00631A5C" w:rsidRPr="00BF081B">
        <w:rPr>
          <w:sz w:val="24"/>
          <w:szCs w:val="24"/>
        </w:rPr>
        <w:t>.</w:t>
      </w:r>
    </w:p>
    <w:p w:rsidR="00283A59" w:rsidRPr="00BF081B" w:rsidRDefault="00283A59" w:rsidP="003B6A81">
      <w:pPr>
        <w:spacing w:after="0" w:line="480" w:lineRule="auto"/>
        <w:ind w:firstLine="720"/>
        <w:jc w:val="both"/>
        <w:rPr>
          <w:sz w:val="24"/>
          <w:szCs w:val="24"/>
        </w:rPr>
      </w:pPr>
      <w:r w:rsidRPr="00BF081B">
        <w:rPr>
          <w:sz w:val="24"/>
          <w:szCs w:val="24"/>
        </w:rPr>
        <w:t>Conservative treatment, mainly anticoagulation reversal and self-t</w:t>
      </w:r>
      <w:r w:rsidR="00027F10" w:rsidRPr="00BF081B">
        <w:rPr>
          <w:sz w:val="24"/>
          <w:szCs w:val="24"/>
        </w:rPr>
        <w:t>amponade of the bleeding</w:t>
      </w:r>
      <w:r w:rsidRPr="00BF081B">
        <w:rPr>
          <w:sz w:val="24"/>
          <w:szCs w:val="24"/>
        </w:rPr>
        <w:t xml:space="preserve">, is therefore the most frequent option, with surgery and </w:t>
      </w:r>
      <w:proofErr w:type="spellStart"/>
      <w:r w:rsidRPr="00BF081B">
        <w:rPr>
          <w:sz w:val="24"/>
          <w:szCs w:val="24"/>
        </w:rPr>
        <w:t>transart</w:t>
      </w:r>
      <w:r w:rsidR="00027F10" w:rsidRPr="00BF081B">
        <w:rPr>
          <w:sz w:val="24"/>
          <w:szCs w:val="24"/>
        </w:rPr>
        <w:t>erial</w:t>
      </w:r>
      <w:proofErr w:type="spellEnd"/>
      <w:r w:rsidR="00027F10" w:rsidRPr="00BF081B">
        <w:rPr>
          <w:sz w:val="24"/>
          <w:szCs w:val="24"/>
        </w:rPr>
        <w:t xml:space="preserve"> percutaneous embolization </w:t>
      </w:r>
      <w:r w:rsidRPr="00BF081B">
        <w:rPr>
          <w:sz w:val="24"/>
          <w:szCs w:val="24"/>
        </w:rPr>
        <w:t>traditionally r</w:t>
      </w:r>
      <w:r w:rsidR="00483439" w:rsidRPr="00BF081B">
        <w:rPr>
          <w:sz w:val="24"/>
          <w:szCs w:val="24"/>
        </w:rPr>
        <w:t>e</w:t>
      </w:r>
      <w:r w:rsidR="00D46433">
        <w:rPr>
          <w:sz w:val="24"/>
          <w:szCs w:val="24"/>
        </w:rPr>
        <w:t>served for unresponsive cases [4</w:t>
      </w:r>
      <w:r w:rsidR="00483439" w:rsidRPr="00BF081B">
        <w:rPr>
          <w:sz w:val="24"/>
          <w:szCs w:val="24"/>
        </w:rPr>
        <w:t>]</w:t>
      </w:r>
      <w:r w:rsidRPr="00BF081B">
        <w:rPr>
          <w:sz w:val="24"/>
          <w:szCs w:val="24"/>
        </w:rPr>
        <w:t>. A</w:t>
      </w:r>
      <w:r w:rsidR="00483439" w:rsidRPr="00BF081B">
        <w:rPr>
          <w:sz w:val="24"/>
          <w:szCs w:val="24"/>
        </w:rPr>
        <w:t xml:space="preserve">part from a few scarse reports </w:t>
      </w:r>
      <w:r w:rsidRPr="00BF081B">
        <w:rPr>
          <w:sz w:val="24"/>
          <w:szCs w:val="24"/>
        </w:rPr>
        <w:t xml:space="preserve">the vast majority of cases described in the literature account for RSH arising from </w:t>
      </w:r>
      <w:r w:rsidR="00B0349B" w:rsidRPr="00BF081B">
        <w:rPr>
          <w:sz w:val="24"/>
          <w:szCs w:val="24"/>
        </w:rPr>
        <w:t>the inferior epigastric artery (IEA)</w:t>
      </w:r>
      <w:r w:rsidRPr="00BF081B">
        <w:rPr>
          <w:sz w:val="24"/>
          <w:szCs w:val="24"/>
        </w:rPr>
        <w:t xml:space="preserve"> and their </w:t>
      </w:r>
      <w:proofErr w:type="spellStart"/>
      <w:r w:rsidRPr="00BF081B">
        <w:rPr>
          <w:sz w:val="24"/>
          <w:szCs w:val="24"/>
        </w:rPr>
        <w:t>transarterial</w:t>
      </w:r>
      <w:proofErr w:type="spellEnd"/>
      <w:r w:rsidRPr="00BF081B">
        <w:rPr>
          <w:sz w:val="24"/>
          <w:szCs w:val="24"/>
        </w:rPr>
        <w:t xml:space="preserve"> treatment approach</w:t>
      </w:r>
      <w:r w:rsidR="00D46433">
        <w:rPr>
          <w:sz w:val="24"/>
          <w:szCs w:val="24"/>
        </w:rPr>
        <w:t xml:space="preserve"> [3,4,7</w:t>
      </w:r>
      <w:r w:rsidR="00483439" w:rsidRPr="00BF081B">
        <w:rPr>
          <w:sz w:val="24"/>
          <w:szCs w:val="24"/>
        </w:rPr>
        <w:t>]</w:t>
      </w:r>
      <w:r w:rsidRPr="00BF081B">
        <w:rPr>
          <w:sz w:val="24"/>
          <w:szCs w:val="24"/>
        </w:rPr>
        <w:t>. We present here two cases of RSH with active hemorrhage documented on angiography originating from branches of the superior epigastric artery</w:t>
      </w:r>
      <w:r w:rsidR="00634B2A" w:rsidRPr="00BF081B">
        <w:rPr>
          <w:sz w:val="24"/>
          <w:szCs w:val="24"/>
        </w:rPr>
        <w:t xml:space="preserve"> (SEA)</w:t>
      </w:r>
      <w:r w:rsidRPr="00BF081B">
        <w:rPr>
          <w:sz w:val="24"/>
          <w:szCs w:val="24"/>
        </w:rPr>
        <w:t xml:space="preserve">, with negative ipsilateral </w:t>
      </w:r>
      <w:r w:rsidR="00B0349B" w:rsidRPr="00BF081B">
        <w:rPr>
          <w:sz w:val="24"/>
          <w:szCs w:val="24"/>
        </w:rPr>
        <w:t>IEA</w:t>
      </w:r>
      <w:r w:rsidRPr="00BF081B">
        <w:rPr>
          <w:sz w:val="24"/>
          <w:szCs w:val="24"/>
        </w:rPr>
        <w:t xml:space="preserve"> angiographic study. </w:t>
      </w:r>
    </w:p>
    <w:p w:rsidR="00283A59" w:rsidRPr="00BF081B" w:rsidRDefault="007A053A" w:rsidP="003B6A81">
      <w:pPr>
        <w:spacing w:after="0" w:line="480" w:lineRule="auto"/>
        <w:jc w:val="both"/>
        <w:rPr>
          <w:b/>
          <w:sz w:val="24"/>
          <w:szCs w:val="24"/>
        </w:rPr>
      </w:pPr>
      <w:r w:rsidRPr="00BF081B">
        <w:rPr>
          <w:b/>
          <w:sz w:val="24"/>
          <w:szCs w:val="24"/>
        </w:rPr>
        <w:t>Case Report</w:t>
      </w:r>
      <w:r w:rsidR="004008CC" w:rsidRPr="00BF081B">
        <w:rPr>
          <w:b/>
          <w:sz w:val="24"/>
          <w:szCs w:val="24"/>
        </w:rPr>
        <w:t>s</w:t>
      </w:r>
    </w:p>
    <w:p w:rsidR="007153B9" w:rsidRPr="00BF081B" w:rsidRDefault="00B0349B" w:rsidP="003B6A81">
      <w:pPr>
        <w:spacing w:after="0" w:line="480" w:lineRule="auto"/>
        <w:ind w:firstLine="720"/>
        <w:jc w:val="both"/>
        <w:rPr>
          <w:b/>
          <w:sz w:val="24"/>
          <w:szCs w:val="24"/>
        </w:rPr>
      </w:pPr>
      <w:r w:rsidRPr="00BF081B">
        <w:rPr>
          <w:sz w:val="24"/>
          <w:szCs w:val="24"/>
        </w:rPr>
        <w:t xml:space="preserve">Patient 1, a 65-year-old male, </w:t>
      </w:r>
      <w:r w:rsidR="00283A59" w:rsidRPr="00BF081B">
        <w:rPr>
          <w:sz w:val="24"/>
          <w:szCs w:val="24"/>
        </w:rPr>
        <w:t xml:space="preserve">presented to the emergency department </w:t>
      </w:r>
      <w:r w:rsidRPr="00BF081B">
        <w:rPr>
          <w:sz w:val="24"/>
          <w:szCs w:val="24"/>
        </w:rPr>
        <w:t>with</w:t>
      </w:r>
      <w:r w:rsidR="00283A59" w:rsidRPr="00BF081B">
        <w:rPr>
          <w:sz w:val="24"/>
          <w:szCs w:val="24"/>
        </w:rPr>
        <w:t xml:space="preserve"> sudden onset, progressively increasing, left upper quadrant pain. </w:t>
      </w:r>
      <w:r w:rsidR="00027F10" w:rsidRPr="00BF081B">
        <w:rPr>
          <w:sz w:val="24"/>
          <w:szCs w:val="24"/>
        </w:rPr>
        <w:t>Medical history included</w:t>
      </w:r>
      <w:r w:rsidR="00283A59" w:rsidRPr="00BF081B">
        <w:rPr>
          <w:sz w:val="24"/>
          <w:szCs w:val="24"/>
        </w:rPr>
        <w:t xml:space="preserve"> chronic atrial fibrillation under oral anticoagulation with warfarin and an uneventful laparoscopic umbilical hernia repair three weeks earlier. At physical examination a left-sided, superficial, tender abdominal mass was palpated. Blood work revealed a drop in hemoglobin level from 14g/</w:t>
      </w:r>
      <w:proofErr w:type="spellStart"/>
      <w:r w:rsidR="00283A59" w:rsidRPr="00BF081B">
        <w:rPr>
          <w:sz w:val="24"/>
          <w:szCs w:val="24"/>
        </w:rPr>
        <w:t>dL</w:t>
      </w:r>
      <w:proofErr w:type="spellEnd"/>
      <w:r w:rsidR="00283A59" w:rsidRPr="00BF081B">
        <w:rPr>
          <w:sz w:val="24"/>
          <w:szCs w:val="24"/>
        </w:rPr>
        <w:t>, three weeks earlier, to 11g/</w:t>
      </w:r>
      <w:proofErr w:type="spellStart"/>
      <w:r w:rsidR="00283A59" w:rsidRPr="00BF081B">
        <w:rPr>
          <w:sz w:val="24"/>
          <w:szCs w:val="24"/>
        </w:rPr>
        <w:t>dL</w:t>
      </w:r>
      <w:proofErr w:type="spellEnd"/>
      <w:r w:rsidR="00283A59" w:rsidRPr="00BF081B">
        <w:rPr>
          <w:sz w:val="24"/>
          <w:szCs w:val="24"/>
        </w:rPr>
        <w:t xml:space="preserve"> at present admission and an INR of 2.88.  An abdominopelvic </w:t>
      </w:r>
      <w:r w:rsidR="00283A59" w:rsidRPr="00BF081B">
        <w:rPr>
          <w:sz w:val="24"/>
          <w:szCs w:val="24"/>
        </w:rPr>
        <w:lastRenderedPageBreak/>
        <w:t>contrast-enhanced computed tomography (CECT) revealed a left-sided</w:t>
      </w:r>
      <w:r w:rsidR="00934131" w:rsidRPr="00BF081B">
        <w:rPr>
          <w:sz w:val="24"/>
          <w:szCs w:val="24"/>
        </w:rPr>
        <w:t xml:space="preserve"> large</w:t>
      </w:r>
      <w:r w:rsidR="00283A59" w:rsidRPr="00BF081B">
        <w:rPr>
          <w:sz w:val="24"/>
          <w:szCs w:val="24"/>
        </w:rPr>
        <w:t xml:space="preserve"> RSH, within which active contrast extravasation was seen</w:t>
      </w:r>
      <w:r w:rsidR="00B75B65" w:rsidRPr="00BF081B">
        <w:rPr>
          <w:sz w:val="24"/>
          <w:szCs w:val="24"/>
        </w:rPr>
        <w:t xml:space="preserve"> </w:t>
      </w:r>
      <w:r w:rsidR="001466BF" w:rsidRPr="00BF081B">
        <w:rPr>
          <w:sz w:val="24"/>
          <w:szCs w:val="24"/>
        </w:rPr>
        <w:t>(Fig.1</w:t>
      </w:r>
      <w:r w:rsidR="00B75B65" w:rsidRPr="00BF081B">
        <w:rPr>
          <w:sz w:val="24"/>
          <w:szCs w:val="24"/>
        </w:rPr>
        <w:t>)</w:t>
      </w:r>
      <w:r w:rsidR="00283A59" w:rsidRPr="00BF081B">
        <w:rPr>
          <w:sz w:val="24"/>
          <w:szCs w:val="24"/>
        </w:rPr>
        <w:t xml:space="preserve">. Even though the patient wasn´t hemodynamically unstable, due to the growing pain and active bleeding a diagnostic angiography </w:t>
      </w:r>
      <w:r w:rsidR="003E3D31" w:rsidRPr="00BF081B">
        <w:rPr>
          <w:sz w:val="24"/>
          <w:szCs w:val="24"/>
        </w:rPr>
        <w:t>was performed</w:t>
      </w:r>
      <w:r w:rsidR="00283A59" w:rsidRPr="00BF081B">
        <w:rPr>
          <w:b/>
          <w:sz w:val="24"/>
          <w:szCs w:val="24"/>
        </w:rPr>
        <w:t>.</w:t>
      </w:r>
    </w:p>
    <w:p w:rsidR="00283A59" w:rsidRPr="00BF081B" w:rsidRDefault="00B0349B" w:rsidP="003B6A81">
      <w:pPr>
        <w:spacing w:after="0" w:line="480" w:lineRule="auto"/>
        <w:ind w:firstLine="720"/>
        <w:jc w:val="both"/>
        <w:rPr>
          <w:sz w:val="24"/>
          <w:szCs w:val="24"/>
        </w:rPr>
      </w:pPr>
      <w:r w:rsidRPr="00BF081B">
        <w:rPr>
          <w:sz w:val="24"/>
          <w:szCs w:val="24"/>
        </w:rPr>
        <w:t>Patient 2, an 80-year-old female</w:t>
      </w:r>
      <w:r w:rsidR="00283A59" w:rsidRPr="00BF081B">
        <w:rPr>
          <w:sz w:val="24"/>
          <w:szCs w:val="24"/>
        </w:rPr>
        <w:t xml:space="preserve"> with flu-like symptoms for the past 3 days</w:t>
      </w:r>
      <w:r w:rsidR="003E3D31" w:rsidRPr="00BF081B">
        <w:rPr>
          <w:sz w:val="24"/>
          <w:szCs w:val="24"/>
        </w:rPr>
        <w:t>,</w:t>
      </w:r>
      <w:r w:rsidR="00283A59" w:rsidRPr="00BF081B">
        <w:rPr>
          <w:sz w:val="24"/>
          <w:szCs w:val="24"/>
        </w:rPr>
        <w:t xml:space="preserve"> referred to the emergency department for an acute abdominal pain following in</w:t>
      </w:r>
      <w:r w:rsidRPr="00BF081B">
        <w:rPr>
          <w:sz w:val="24"/>
          <w:szCs w:val="24"/>
        </w:rPr>
        <w:t>tense cough episodes. R</w:t>
      </w:r>
      <w:r w:rsidR="00283A59" w:rsidRPr="00BF081B">
        <w:rPr>
          <w:sz w:val="24"/>
          <w:szCs w:val="24"/>
        </w:rPr>
        <w:t xml:space="preserve">elevant medical history included a class IV heart failure </w:t>
      </w:r>
      <w:r w:rsidRPr="00BF081B">
        <w:rPr>
          <w:sz w:val="24"/>
          <w:szCs w:val="24"/>
        </w:rPr>
        <w:t>(</w:t>
      </w:r>
      <w:r w:rsidR="00283A59" w:rsidRPr="00BF081B">
        <w:rPr>
          <w:sz w:val="24"/>
          <w:szCs w:val="24"/>
        </w:rPr>
        <w:t>New York Heart Association classification</w:t>
      </w:r>
      <w:r w:rsidRPr="00BF081B">
        <w:rPr>
          <w:sz w:val="24"/>
          <w:szCs w:val="24"/>
        </w:rPr>
        <w:t>)</w:t>
      </w:r>
      <w:r w:rsidR="00283A59" w:rsidRPr="00BF081B">
        <w:rPr>
          <w:sz w:val="24"/>
          <w:szCs w:val="24"/>
        </w:rPr>
        <w:t>, type II diabetes, stage 4 chronic renal failure and chronic atrial fibrillation under oral anticoagulation with warfarin. Physical examination revealed diffuse abdominal tenderness, but as the admission blood</w:t>
      </w:r>
      <w:r w:rsidR="003E3D31" w:rsidRPr="00BF081B">
        <w:rPr>
          <w:sz w:val="24"/>
          <w:szCs w:val="24"/>
        </w:rPr>
        <w:t xml:space="preserve"> </w:t>
      </w:r>
      <w:r w:rsidR="00283A59" w:rsidRPr="00BF081B">
        <w:rPr>
          <w:sz w:val="24"/>
          <w:szCs w:val="24"/>
        </w:rPr>
        <w:t>work overlapped recent ones on record and INR was 1.5, she remained under obs</w:t>
      </w:r>
      <w:r w:rsidRPr="00BF081B">
        <w:rPr>
          <w:sz w:val="24"/>
          <w:szCs w:val="24"/>
        </w:rPr>
        <w:t xml:space="preserve">ervation. A few hours later </w:t>
      </w:r>
      <w:r w:rsidR="00283A59" w:rsidRPr="00BF081B">
        <w:rPr>
          <w:sz w:val="24"/>
          <w:szCs w:val="24"/>
        </w:rPr>
        <w:t xml:space="preserve">abdominal pain aggravated, mainly on the right </w:t>
      </w:r>
      <w:r w:rsidR="003E3D31" w:rsidRPr="00BF081B">
        <w:rPr>
          <w:sz w:val="24"/>
          <w:szCs w:val="24"/>
        </w:rPr>
        <w:t>quadrants, hemodynamic i</w:t>
      </w:r>
      <w:r w:rsidR="00283A59" w:rsidRPr="00BF081B">
        <w:rPr>
          <w:sz w:val="24"/>
          <w:szCs w:val="24"/>
        </w:rPr>
        <w:t>nstability developed, and a new complete blood count revealed a drop in hemoglobin from 9g/</w:t>
      </w:r>
      <w:proofErr w:type="spellStart"/>
      <w:r w:rsidR="00283A59" w:rsidRPr="00BF081B">
        <w:rPr>
          <w:sz w:val="24"/>
          <w:szCs w:val="24"/>
        </w:rPr>
        <w:t>dL</w:t>
      </w:r>
      <w:proofErr w:type="spellEnd"/>
      <w:r w:rsidR="00283A59" w:rsidRPr="00BF081B">
        <w:rPr>
          <w:sz w:val="24"/>
          <w:szCs w:val="24"/>
        </w:rPr>
        <w:t xml:space="preserve"> to 5g/</w:t>
      </w:r>
      <w:proofErr w:type="spellStart"/>
      <w:r w:rsidR="00283A59" w:rsidRPr="00BF081B">
        <w:rPr>
          <w:sz w:val="24"/>
          <w:szCs w:val="24"/>
        </w:rPr>
        <w:t>dL</w:t>
      </w:r>
      <w:proofErr w:type="spellEnd"/>
      <w:r w:rsidR="00283A59" w:rsidRPr="00BF081B">
        <w:rPr>
          <w:sz w:val="24"/>
          <w:szCs w:val="24"/>
        </w:rPr>
        <w:t xml:space="preserve">. </w:t>
      </w:r>
      <w:proofErr w:type="gramStart"/>
      <w:r w:rsidR="00283A59" w:rsidRPr="00BF081B">
        <w:rPr>
          <w:sz w:val="24"/>
          <w:szCs w:val="24"/>
        </w:rPr>
        <w:t>A</w:t>
      </w:r>
      <w:proofErr w:type="gramEnd"/>
      <w:r w:rsidR="00283A59" w:rsidRPr="00BF081B">
        <w:rPr>
          <w:sz w:val="24"/>
          <w:szCs w:val="24"/>
        </w:rPr>
        <w:t xml:space="preserve"> abdominopelvic CECT was performed, revealing a large, bilateral RSH with fluid-fluid hematocrit level</w:t>
      </w:r>
      <w:r w:rsidR="00707D37" w:rsidRPr="00BF081B">
        <w:rPr>
          <w:sz w:val="24"/>
          <w:szCs w:val="24"/>
        </w:rPr>
        <w:t xml:space="preserve"> (</w:t>
      </w:r>
      <w:r w:rsidR="001466BF" w:rsidRPr="00BF081B">
        <w:rPr>
          <w:sz w:val="24"/>
          <w:szCs w:val="24"/>
        </w:rPr>
        <w:t>Fig.</w:t>
      </w:r>
      <w:r w:rsidR="000B16B1">
        <w:rPr>
          <w:sz w:val="24"/>
          <w:szCs w:val="24"/>
        </w:rPr>
        <w:t>3</w:t>
      </w:r>
      <w:r w:rsidR="00707D37" w:rsidRPr="00BF081B">
        <w:rPr>
          <w:sz w:val="24"/>
          <w:szCs w:val="24"/>
        </w:rPr>
        <w:t>)</w:t>
      </w:r>
      <w:r w:rsidR="00283A59" w:rsidRPr="00BF081B">
        <w:rPr>
          <w:sz w:val="24"/>
          <w:szCs w:val="24"/>
        </w:rPr>
        <w:t xml:space="preserve">, on the right occupying the whole extension of rectus muscles </w:t>
      </w:r>
      <w:r w:rsidR="00B75B65" w:rsidRPr="00BF081B">
        <w:rPr>
          <w:sz w:val="24"/>
          <w:szCs w:val="24"/>
        </w:rPr>
        <w:t>and</w:t>
      </w:r>
      <w:r w:rsidR="00283A59" w:rsidRPr="00BF081B">
        <w:rPr>
          <w:sz w:val="24"/>
          <w:szCs w:val="24"/>
        </w:rPr>
        <w:t xml:space="preserve"> extending into the pelvic extra peritoneal space.</w:t>
      </w:r>
      <w:r w:rsidR="00707D37" w:rsidRPr="00BF081B">
        <w:rPr>
          <w:sz w:val="24"/>
          <w:szCs w:val="24"/>
        </w:rPr>
        <w:t xml:space="preserve"> S</w:t>
      </w:r>
      <w:r w:rsidR="00283A59" w:rsidRPr="00BF081B">
        <w:rPr>
          <w:sz w:val="24"/>
          <w:szCs w:val="24"/>
        </w:rPr>
        <w:t xml:space="preserve">pots of active arterial bleeding </w:t>
      </w:r>
      <w:proofErr w:type="gramStart"/>
      <w:r w:rsidR="00283A59" w:rsidRPr="00BF081B">
        <w:rPr>
          <w:sz w:val="24"/>
          <w:szCs w:val="24"/>
        </w:rPr>
        <w:t>were documented</w:t>
      </w:r>
      <w:proofErr w:type="gramEnd"/>
      <w:r w:rsidR="00283A59" w:rsidRPr="00BF081B">
        <w:rPr>
          <w:sz w:val="24"/>
          <w:szCs w:val="24"/>
        </w:rPr>
        <w:t xml:space="preserve"> on the</w:t>
      </w:r>
      <w:r w:rsidRPr="00BF081B">
        <w:rPr>
          <w:sz w:val="24"/>
          <w:szCs w:val="24"/>
        </w:rPr>
        <w:t xml:space="preserve"> right</w:t>
      </w:r>
      <w:r w:rsidR="00283A59" w:rsidRPr="00BF081B">
        <w:rPr>
          <w:sz w:val="24"/>
          <w:szCs w:val="24"/>
        </w:rPr>
        <w:t xml:space="preserve"> upper third of the hematoma </w:t>
      </w:r>
      <w:r w:rsidR="001466BF" w:rsidRPr="00BF081B">
        <w:rPr>
          <w:sz w:val="24"/>
          <w:szCs w:val="24"/>
        </w:rPr>
        <w:t>(Fig.</w:t>
      </w:r>
      <w:r w:rsidR="000B16B1">
        <w:rPr>
          <w:sz w:val="24"/>
          <w:szCs w:val="24"/>
        </w:rPr>
        <w:t>3</w:t>
      </w:r>
      <w:r w:rsidR="00707D37" w:rsidRPr="00BF081B">
        <w:rPr>
          <w:sz w:val="24"/>
          <w:szCs w:val="24"/>
        </w:rPr>
        <w:t>)</w:t>
      </w:r>
      <w:r w:rsidR="00283A59" w:rsidRPr="00BF081B">
        <w:rPr>
          <w:sz w:val="24"/>
          <w:szCs w:val="24"/>
        </w:rPr>
        <w:t>. The pa</w:t>
      </w:r>
      <w:r w:rsidR="003E3D31" w:rsidRPr="00BF081B">
        <w:rPr>
          <w:sz w:val="24"/>
          <w:szCs w:val="24"/>
        </w:rPr>
        <w:t xml:space="preserve">tient </w:t>
      </w:r>
      <w:r w:rsidR="00734934" w:rsidRPr="00BF081B">
        <w:rPr>
          <w:sz w:val="24"/>
          <w:szCs w:val="24"/>
        </w:rPr>
        <w:t>underwent</w:t>
      </w:r>
      <w:r w:rsidR="00283A59" w:rsidRPr="00BF081B">
        <w:rPr>
          <w:sz w:val="24"/>
          <w:szCs w:val="24"/>
        </w:rPr>
        <w:t xml:space="preserve"> an emergency angiography.</w:t>
      </w:r>
    </w:p>
    <w:p w:rsidR="00283A59" w:rsidRPr="00BF081B" w:rsidRDefault="00934131" w:rsidP="003B6A81">
      <w:pPr>
        <w:spacing w:after="0" w:line="480" w:lineRule="auto"/>
        <w:ind w:firstLine="720"/>
        <w:jc w:val="both"/>
        <w:rPr>
          <w:sz w:val="24"/>
          <w:szCs w:val="24"/>
        </w:rPr>
      </w:pPr>
      <w:r w:rsidRPr="00BF081B">
        <w:rPr>
          <w:sz w:val="24"/>
          <w:szCs w:val="24"/>
        </w:rPr>
        <w:t>C</w:t>
      </w:r>
      <w:r w:rsidR="00283A59" w:rsidRPr="00BF081B">
        <w:rPr>
          <w:sz w:val="24"/>
          <w:szCs w:val="24"/>
        </w:rPr>
        <w:t xml:space="preserve">ommon femoral artery retrograde access was obtained using a 5-Fr introducer (Avanti plus, </w:t>
      </w:r>
      <w:proofErr w:type="spellStart"/>
      <w:r w:rsidR="00283A59" w:rsidRPr="00BF081B">
        <w:rPr>
          <w:sz w:val="24"/>
          <w:szCs w:val="24"/>
        </w:rPr>
        <w:t>Cordis</w:t>
      </w:r>
      <w:proofErr w:type="spellEnd"/>
      <w:r w:rsidR="00283A59" w:rsidRPr="00BF081B">
        <w:rPr>
          <w:sz w:val="24"/>
          <w:szCs w:val="24"/>
        </w:rPr>
        <w:t>, Miami Lakes, FL, USA), on the left for patient 1 and on the right for patient 2. Using a 4-Fr Simmons 1 catheter (</w:t>
      </w:r>
      <w:proofErr w:type="spellStart"/>
      <w:r w:rsidR="00283A59" w:rsidRPr="00BF081B">
        <w:rPr>
          <w:sz w:val="24"/>
          <w:szCs w:val="24"/>
        </w:rPr>
        <w:t>Cordis</w:t>
      </w:r>
      <w:proofErr w:type="spellEnd"/>
      <w:r w:rsidR="00283A59" w:rsidRPr="00BF081B">
        <w:rPr>
          <w:sz w:val="24"/>
          <w:szCs w:val="24"/>
        </w:rPr>
        <w:t xml:space="preserve">) the ipsilateral </w:t>
      </w:r>
      <w:r w:rsidR="005A21DF" w:rsidRPr="00BF081B">
        <w:rPr>
          <w:sz w:val="24"/>
          <w:szCs w:val="24"/>
        </w:rPr>
        <w:t>IEA</w:t>
      </w:r>
      <w:r w:rsidR="00283A59" w:rsidRPr="00BF081B">
        <w:rPr>
          <w:sz w:val="24"/>
          <w:szCs w:val="24"/>
        </w:rPr>
        <w:t xml:space="preserve"> was selected, not revealing any blush compatible with an active hemorrhage. The Simmons 1 catheter was exchanged for a 4-Fr non-taper Angle catheter (Radifocus </w:t>
      </w:r>
      <w:proofErr w:type="spellStart"/>
      <w:r w:rsidR="00283A59" w:rsidRPr="00BF081B">
        <w:rPr>
          <w:sz w:val="24"/>
          <w:szCs w:val="24"/>
        </w:rPr>
        <w:t>Glidecath</w:t>
      </w:r>
      <w:proofErr w:type="spellEnd"/>
      <w:r w:rsidR="00283A59" w:rsidRPr="00BF081B">
        <w:rPr>
          <w:sz w:val="24"/>
          <w:szCs w:val="24"/>
        </w:rPr>
        <w:t xml:space="preserve">, Terumo, </w:t>
      </w:r>
      <w:proofErr w:type="gramStart"/>
      <w:r w:rsidR="00283A59" w:rsidRPr="00BF081B">
        <w:rPr>
          <w:sz w:val="24"/>
          <w:szCs w:val="24"/>
        </w:rPr>
        <w:t>Tokyo</w:t>
      </w:r>
      <w:proofErr w:type="gramEnd"/>
      <w:r w:rsidR="00283A59" w:rsidRPr="00BF081B">
        <w:rPr>
          <w:sz w:val="24"/>
          <w:szCs w:val="24"/>
        </w:rPr>
        <w:t>, Japan) and used to select the origin of the ipsilateral internal mammary artery.</w:t>
      </w:r>
      <w:r w:rsidR="003E3D31" w:rsidRPr="00BF081B">
        <w:rPr>
          <w:sz w:val="24"/>
          <w:szCs w:val="24"/>
        </w:rPr>
        <w:t xml:space="preserve"> </w:t>
      </w:r>
      <w:r w:rsidR="003B3725" w:rsidRPr="00BF081B">
        <w:rPr>
          <w:sz w:val="24"/>
          <w:szCs w:val="24"/>
        </w:rPr>
        <w:t>In</w:t>
      </w:r>
      <w:r w:rsidR="003E3D31" w:rsidRPr="00BF081B">
        <w:rPr>
          <w:sz w:val="24"/>
          <w:szCs w:val="24"/>
        </w:rPr>
        <w:t xml:space="preserve"> both </w:t>
      </w:r>
      <w:proofErr w:type="gramStart"/>
      <w:r w:rsidR="003E3D31" w:rsidRPr="00BF081B">
        <w:rPr>
          <w:sz w:val="24"/>
          <w:szCs w:val="24"/>
        </w:rPr>
        <w:t>patients</w:t>
      </w:r>
      <w:proofErr w:type="gramEnd"/>
      <w:r w:rsidR="003B3725" w:rsidRPr="00BF081B">
        <w:rPr>
          <w:sz w:val="24"/>
          <w:szCs w:val="24"/>
        </w:rPr>
        <w:t xml:space="preserve"> contrast extravasation was </w:t>
      </w:r>
      <w:r w:rsidR="003B3725" w:rsidRPr="00BF081B">
        <w:rPr>
          <w:sz w:val="24"/>
          <w:szCs w:val="24"/>
        </w:rPr>
        <w:lastRenderedPageBreak/>
        <w:t>documented</w:t>
      </w:r>
      <w:r w:rsidR="003E3D31" w:rsidRPr="00BF081B">
        <w:rPr>
          <w:sz w:val="24"/>
          <w:szCs w:val="24"/>
        </w:rPr>
        <w:t xml:space="preserve"> originating from distal branches of the</w:t>
      </w:r>
      <w:r w:rsidR="003B3725" w:rsidRPr="00BF081B">
        <w:rPr>
          <w:sz w:val="24"/>
          <w:szCs w:val="24"/>
        </w:rPr>
        <w:t xml:space="preserve"> selected</w:t>
      </w:r>
      <w:r w:rsidR="003E3D31" w:rsidRPr="00BF081B">
        <w:rPr>
          <w:sz w:val="24"/>
          <w:szCs w:val="24"/>
        </w:rPr>
        <w:t xml:space="preserve"> SEA (</w:t>
      </w:r>
      <w:r w:rsidR="000B16B1">
        <w:rPr>
          <w:sz w:val="24"/>
          <w:szCs w:val="24"/>
        </w:rPr>
        <w:t>Fig.2 and 4</w:t>
      </w:r>
      <w:bookmarkStart w:id="0" w:name="_GoBack"/>
      <w:bookmarkEnd w:id="0"/>
      <w:r w:rsidR="003E3D31" w:rsidRPr="00BF081B">
        <w:rPr>
          <w:sz w:val="24"/>
          <w:szCs w:val="24"/>
        </w:rPr>
        <w:t>)</w:t>
      </w:r>
      <w:r w:rsidR="00283A59" w:rsidRPr="00BF081B">
        <w:rPr>
          <w:sz w:val="24"/>
          <w:szCs w:val="24"/>
        </w:rPr>
        <w:t xml:space="preserve">. </w:t>
      </w:r>
      <w:r w:rsidR="00B0349B" w:rsidRPr="00BF081B">
        <w:rPr>
          <w:sz w:val="24"/>
          <w:szCs w:val="24"/>
        </w:rPr>
        <w:t>A</w:t>
      </w:r>
      <w:r w:rsidR="00283A59" w:rsidRPr="00BF081B">
        <w:rPr>
          <w:sz w:val="24"/>
          <w:szCs w:val="24"/>
        </w:rPr>
        <w:t xml:space="preserve"> 2,7-Fr </w:t>
      </w:r>
      <w:proofErr w:type="spellStart"/>
      <w:r w:rsidR="00283A59" w:rsidRPr="00BF081B">
        <w:rPr>
          <w:sz w:val="24"/>
          <w:szCs w:val="24"/>
        </w:rPr>
        <w:t>microcatheter</w:t>
      </w:r>
      <w:proofErr w:type="spellEnd"/>
      <w:r w:rsidR="00283A59" w:rsidRPr="00BF081B">
        <w:rPr>
          <w:sz w:val="24"/>
          <w:szCs w:val="24"/>
        </w:rPr>
        <w:t xml:space="preserve"> (Terumo </w:t>
      </w:r>
      <w:proofErr w:type="spellStart"/>
      <w:r w:rsidR="00283A59" w:rsidRPr="00BF081B">
        <w:rPr>
          <w:sz w:val="24"/>
          <w:szCs w:val="24"/>
        </w:rPr>
        <w:t>Progreat</w:t>
      </w:r>
      <w:proofErr w:type="spellEnd"/>
      <w:r w:rsidR="00283A59" w:rsidRPr="00BF081B">
        <w:rPr>
          <w:sz w:val="24"/>
          <w:szCs w:val="24"/>
        </w:rPr>
        <w:t xml:space="preserve">) was advanced just proximally to the origin of the bleeding vessel and embolization using 0.018“ </w:t>
      </w:r>
      <w:proofErr w:type="spellStart"/>
      <w:r w:rsidR="00283A59" w:rsidRPr="00BF081B">
        <w:rPr>
          <w:sz w:val="24"/>
          <w:szCs w:val="24"/>
        </w:rPr>
        <w:t>pushable</w:t>
      </w:r>
      <w:proofErr w:type="spellEnd"/>
      <w:r w:rsidR="00283A59" w:rsidRPr="00BF081B">
        <w:rPr>
          <w:sz w:val="24"/>
          <w:szCs w:val="24"/>
        </w:rPr>
        <w:t xml:space="preserve"> coils (Tornado, Cook Medical, </w:t>
      </w:r>
      <w:proofErr w:type="spellStart"/>
      <w:r w:rsidR="00283A59" w:rsidRPr="00BF081B">
        <w:rPr>
          <w:sz w:val="24"/>
          <w:szCs w:val="24"/>
        </w:rPr>
        <w:t>Bloomingthon,IN,USA</w:t>
      </w:r>
      <w:proofErr w:type="spellEnd"/>
      <w:r w:rsidR="00283A59" w:rsidRPr="00BF081B">
        <w:rPr>
          <w:sz w:val="24"/>
          <w:szCs w:val="24"/>
        </w:rPr>
        <w:t xml:space="preserve">) for patient 1, </w:t>
      </w:r>
      <w:r w:rsidR="001156A6" w:rsidRPr="00BF081B">
        <w:rPr>
          <w:sz w:val="24"/>
          <w:szCs w:val="24"/>
        </w:rPr>
        <w:t>and non-spherical 355-500 microns</w:t>
      </w:r>
      <w:r w:rsidR="00283A59" w:rsidRPr="00BF081B">
        <w:rPr>
          <w:sz w:val="24"/>
          <w:szCs w:val="24"/>
        </w:rPr>
        <w:t xml:space="preserve"> PVA particles (Bearing, Merit </w:t>
      </w:r>
      <w:proofErr w:type="spellStart"/>
      <w:r w:rsidR="00283A59" w:rsidRPr="00BF081B">
        <w:rPr>
          <w:sz w:val="24"/>
          <w:szCs w:val="24"/>
        </w:rPr>
        <w:t>Medical,South</w:t>
      </w:r>
      <w:proofErr w:type="spellEnd"/>
      <w:r w:rsidR="00283A59" w:rsidRPr="00BF081B">
        <w:rPr>
          <w:sz w:val="24"/>
          <w:szCs w:val="24"/>
        </w:rPr>
        <w:t xml:space="preserve"> Jordan, UT,USA) and 0.018“ </w:t>
      </w:r>
      <w:proofErr w:type="spellStart"/>
      <w:r w:rsidR="00283A59" w:rsidRPr="00BF081B">
        <w:rPr>
          <w:sz w:val="24"/>
          <w:szCs w:val="24"/>
        </w:rPr>
        <w:t>pushable</w:t>
      </w:r>
      <w:proofErr w:type="spellEnd"/>
      <w:r w:rsidR="00283A59" w:rsidRPr="00BF081B">
        <w:rPr>
          <w:sz w:val="24"/>
          <w:szCs w:val="24"/>
        </w:rPr>
        <w:t xml:space="preserve"> coils (Tornado, Cook Medical) for patient 2, was performed. Control angiography confirmed the cessation of the hemorrhage. </w:t>
      </w:r>
    </w:p>
    <w:p w:rsidR="00283A59" w:rsidRDefault="00283A59" w:rsidP="003B6A81">
      <w:pPr>
        <w:spacing w:after="0" w:line="480" w:lineRule="auto"/>
        <w:jc w:val="both"/>
        <w:rPr>
          <w:sz w:val="24"/>
          <w:szCs w:val="24"/>
        </w:rPr>
      </w:pPr>
      <w:r w:rsidRPr="00BF081B">
        <w:rPr>
          <w:sz w:val="24"/>
          <w:szCs w:val="24"/>
        </w:rPr>
        <w:t>Patient 1 h</w:t>
      </w:r>
      <w:r w:rsidR="00D76EE8" w:rsidRPr="00BF081B">
        <w:rPr>
          <w:sz w:val="24"/>
          <w:szCs w:val="24"/>
        </w:rPr>
        <w:t>ad an uneventful recovery a</w:t>
      </w:r>
      <w:r w:rsidR="001156A6" w:rsidRPr="00BF081B">
        <w:rPr>
          <w:sz w:val="24"/>
          <w:szCs w:val="24"/>
        </w:rPr>
        <w:t>nd was discharged 12</w:t>
      </w:r>
      <w:r w:rsidRPr="00BF081B">
        <w:rPr>
          <w:sz w:val="24"/>
          <w:szCs w:val="24"/>
        </w:rPr>
        <w:t xml:space="preserve"> days after</w:t>
      </w:r>
      <w:r w:rsidR="00D76EE8" w:rsidRPr="00BF081B">
        <w:rPr>
          <w:sz w:val="24"/>
          <w:szCs w:val="24"/>
        </w:rPr>
        <w:t xml:space="preserve"> embolization</w:t>
      </w:r>
      <w:r w:rsidR="001156A6" w:rsidRPr="00BF081B">
        <w:rPr>
          <w:sz w:val="24"/>
          <w:szCs w:val="24"/>
        </w:rPr>
        <w:t>,</w:t>
      </w:r>
      <w:r w:rsidRPr="00BF081B">
        <w:rPr>
          <w:sz w:val="24"/>
          <w:szCs w:val="24"/>
        </w:rPr>
        <w:t xml:space="preserve"> clinically improved. Patient 2 became hemodynamically stable after embolization and was transferr</w:t>
      </w:r>
      <w:r w:rsidR="001D653D" w:rsidRPr="00BF081B">
        <w:rPr>
          <w:sz w:val="24"/>
          <w:szCs w:val="24"/>
        </w:rPr>
        <w:t>ed to the intensive care unit, succumbing two days later to</w:t>
      </w:r>
      <w:r w:rsidRPr="00BF081B">
        <w:rPr>
          <w:sz w:val="24"/>
          <w:szCs w:val="24"/>
        </w:rPr>
        <w:t xml:space="preserve"> multi-organ failure. </w:t>
      </w:r>
    </w:p>
    <w:p w:rsidR="00464D68" w:rsidRDefault="00464D68" w:rsidP="003B6A81">
      <w:pPr>
        <w:spacing w:after="0" w:line="480" w:lineRule="auto"/>
        <w:jc w:val="both"/>
        <w:rPr>
          <w:sz w:val="24"/>
          <w:szCs w:val="24"/>
        </w:rPr>
      </w:pPr>
    </w:p>
    <w:p w:rsidR="00464D68" w:rsidRDefault="00464D68" w:rsidP="00464D68">
      <w:pPr>
        <w:rPr>
          <w:b/>
          <w:sz w:val="24"/>
          <w:szCs w:val="24"/>
        </w:rPr>
      </w:pPr>
      <w:r>
        <w:rPr>
          <w:b/>
          <w:sz w:val="24"/>
          <w:szCs w:val="24"/>
        </w:rPr>
        <w:br w:type="page"/>
      </w:r>
    </w:p>
    <w:p w:rsidR="00283A59" w:rsidRPr="00BF081B" w:rsidRDefault="00283A59" w:rsidP="003B6A81">
      <w:pPr>
        <w:spacing w:after="0" w:line="480" w:lineRule="auto"/>
        <w:jc w:val="both"/>
        <w:rPr>
          <w:b/>
          <w:sz w:val="24"/>
          <w:szCs w:val="24"/>
        </w:rPr>
      </w:pPr>
      <w:r w:rsidRPr="00BF081B">
        <w:rPr>
          <w:b/>
          <w:sz w:val="24"/>
          <w:szCs w:val="24"/>
        </w:rPr>
        <w:lastRenderedPageBreak/>
        <w:t>Discussion</w:t>
      </w:r>
    </w:p>
    <w:p w:rsidR="003B547C" w:rsidRDefault="00283A59" w:rsidP="003B547C">
      <w:pPr>
        <w:spacing w:after="0" w:line="480" w:lineRule="auto"/>
        <w:ind w:firstLine="720"/>
        <w:jc w:val="both"/>
        <w:rPr>
          <w:sz w:val="24"/>
          <w:szCs w:val="24"/>
        </w:rPr>
      </w:pPr>
      <w:r w:rsidRPr="00BF081B">
        <w:rPr>
          <w:sz w:val="24"/>
          <w:szCs w:val="24"/>
        </w:rPr>
        <w:t xml:space="preserve">Hemorrhagic complications </w:t>
      </w:r>
      <w:proofErr w:type="gramStart"/>
      <w:r w:rsidRPr="00BF081B">
        <w:rPr>
          <w:sz w:val="24"/>
          <w:szCs w:val="24"/>
        </w:rPr>
        <w:t>are reported</w:t>
      </w:r>
      <w:proofErr w:type="gramEnd"/>
      <w:r w:rsidRPr="00BF081B">
        <w:rPr>
          <w:sz w:val="24"/>
          <w:szCs w:val="24"/>
        </w:rPr>
        <w:t xml:space="preserve"> in up to 4% of patients undergoing anticoagu</w:t>
      </w:r>
      <w:r w:rsidR="00D46433">
        <w:rPr>
          <w:sz w:val="24"/>
          <w:szCs w:val="24"/>
        </w:rPr>
        <w:t>lant therapy [8</w:t>
      </w:r>
      <w:r w:rsidR="00483439" w:rsidRPr="00BF081B">
        <w:rPr>
          <w:sz w:val="24"/>
          <w:szCs w:val="24"/>
        </w:rPr>
        <w:t>]</w:t>
      </w:r>
      <w:r w:rsidRPr="00BF081B">
        <w:rPr>
          <w:sz w:val="24"/>
          <w:szCs w:val="24"/>
        </w:rPr>
        <w:t>. Soft tissues</w:t>
      </w:r>
      <w:r w:rsidR="00F6212E" w:rsidRPr="00BF081B">
        <w:rPr>
          <w:sz w:val="24"/>
          <w:szCs w:val="24"/>
        </w:rPr>
        <w:t>, like retroperitoneum and rectus sheath,</w:t>
      </w:r>
      <w:r w:rsidRPr="00BF081B">
        <w:rPr>
          <w:sz w:val="24"/>
          <w:szCs w:val="24"/>
        </w:rPr>
        <w:t xml:space="preserve"> are the most com</w:t>
      </w:r>
      <w:r w:rsidR="00F6212E" w:rsidRPr="00BF081B">
        <w:rPr>
          <w:sz w:val="24"/>
          <w:szCs w:val="24"/>
        </w:rPr>
        <w:t xml:space="preserve">mon sites </w:t>
      </w:r>
      <w:r w:rsidR="00D46433">
        <w:rPr>
          <w:sz w:val="24"/>
          <w:szCs w:val="24"/>
        </w:rPr>
        <w:t>for hematoma formation [</w:t>
      </w:r>
      <w:r w:rsidR="00AE061D">
        <w:rPr>
          <w:sz w:val="24"/>
          <w:szCs w:val="24"/>
        </w:rPr>
        <w:t>1</w:t>
      </w:r>
      <w:proofErr w:type="gramStart"/>
      <w:r w:rsidR="00AE061D">
        <w:rPr>
          <w:sz w:val="24"/>
          <w:szCs w:val="24"/>
        </w:rPr>
        <w:t>,</w:t>
      </w:r>
      <w:r w:rsidR="00D46433">
        <w:rPr>
          <w:sz w:val="24"/>
          <w:szCs w:val="24"/>
        </w:rPr>
        <w:t>3</w:t>
      </w:r>
      <w:proofErr w:type="gramEnd"/>
      <w:r w:rsidR="00483439" w:rsidRPr="00BF081B">
        <w:rPr>
          <w:sz w:val="24"/>
          <w:szCs w:val="24"/>
        </w:rPr>
        <w:t>]</w:t>
      </w:r>
      <w:r w:rsidRPr="00BF081B">
        <w:rPr>
          <w:sz w:val="24"/>
          <w:szCs w:val="24"/>
        </w:rPr>
        <w:t xml:space="preserve">. RSH usually present with abrupt onset </w:t>
      </w:r>
      <w:r w:rsidR="00934131" w:rsidRPr="00BF081B">
        <w:rPr>
          <w:sz w:val="24"/>
          <w:szCs w:val="24"/>
        </w:rPr>
        <w:t>abdominal pain and may</w:t>
      </w:r>
      <w:r w:rsidRPr="00BF081B">
        <w:rPr>
          <w:sz w:val="24"/>
          <w:szCs w:val="24"/>
        </w:rPr>
        <w:t xml:space="preserve"> be mi</w:t>
      </w:r>
      <w:r w:rsidR="00483439" w:rsidRPr="00BF081B">
        <w:rPr>
          <w:sz w:val="24"/>
          <w:szCs w:val="24"/>
        </w:rPr>
        <w:t>s</w:t>
      </w:r>
      <w:r w:rsidR="00D46433">
        <w:rPr>
          <w:sz w:val="24"/>
          <w:szCs w:val="24"/>
        </w:rPr>
        <w:t>diagnosed as an acute abdomen [2</w:t>
      </w:r>
      <w:proofErr w:type="gramStart"/>
      <w:r w:rsidR="00D46433">
        <w:rPr>
          <w:sz w:val="24"/>
          <w:szCs w:val="24"/>
        </w:rPr>
        <w:t>,4</w:t>
      </w:r>
      <w:proofErr w:type="gramEnd"/>
      <w:r w:rsidR="00483439" w:rsidRPr="00BF081B">
        <w:rPr>
          <w:sz w:val="24"/>
          <w:szCs w:val="24"/>
        </w:rPr>
        <w:t>]</w:t>
      </w:r>
      <w:r w:rsidRPr="00BF081B">
        <w:rPr>
          <w:sz w:val="24"/>
          <w:szCs w:val="24"/>
        </w:rPr>
        <w:t>.</w:t>
      </w:r>
      <w:r w:rsidR="00473E34">
        <w:rPr>
          <w:sz w:val="24"/>
          <w:szCs w:val="24"/>
        </w:rPr>
        <w:t xml:space="preserve"> As the clinical diagnosis of RSH is equivocal,</w:t>
      </w:r>
      <w:r w:rsidRPr="00BF081B">
        <w:rPr>
          <w:sz w:val="24"/>
          <w:szCs w:val="24"/>
        </w:rPr>
        <w:t xml:space="preserve"> CECT is the established fi</w:t>
      </w:r>
      <w:r w:rsidR="00D46433">
        <w:rPr>
          <w:sz w:val="24"/>
          <w:szCs w:val="24"/>
        </w:rPr>
        <w:t>rst-line exam [4,5</w:t>
      </w:r>
      <w:r w:rsidR="00A665F6">
        <w:rPr>
          <w:sz w:val="24"/>
          <w:szCs w:val="24"/>
        </w:rPr>
        <w:t>,9</w:t>
      </w:r>
      <w:r w:rsidR="00483439" w:rsidRPr="00BF081B">
        <w:rPr>
          <w:sz w:val="24"/>
          <w:szCs w:val="24"/>
        </w:rPr>
        <w:t>]</w:t>
      </w:r>
      <w:r w:rsidRPr="00BF081B">
        <w:rPr>
          <w:sz w:val="24"/>
          <w:szCs w:val="24"/>
        </w:rPr>
        <w:t xml:space="preserve"> not only to diagnose, but also to evaluate the </w:t>
      </w:r>
      <w:r w:rsidR="00634B2A" w:rsidRPr="00BF081B">
        <w:rPr>
          <w:sz w:val="24"/>
          <w:szCs w:val="24"/>
        </w:rPr>
        <w:t>presence of active bleeding</w:t>
      </w:r>
      <w:r w:rsidR="00AE061D">
        <w:rPr>
          <w:sz w:val="24"/>
          <w:szCs w:val="24"/>
        </w:rPr>
        <w:t xml:space="preserve">, the extension of the hematoma, to access the presence of muscular fascia rupture </w:t>
      </w:r>
      <w:r w:rsidR="00634B2A" w:rsidRPr="00BF081B">
        <w:rPr>
          <w:sz w:val="24"/>
          <w:szCs w:val="24"/>
        </w:rPr>
        <w:t xml:space="preserve">and </w:t>
      </w:r>
      <w:r w:rsidRPr="00BF081B">
        <w:rPr>
          <w:sz w:val="24"/>
          <w:szCs w:val="24"/>
        </w:rPr>
        <w:t xml:space="preserve">for short-term follow-up. </w:t>
      </w:r>
      <w:r w:rsidR="006537E5">
        <w:rPr>
          <w:sz w:val="24"/>
          <w:szCs w:val="24"/>
        </w:rPr>
        <w:t xml:space="preserve">CECT can also provide information about the origin of the bleeding vessel </w:t>
      </w:r>
      <w:r w:rsidR="006537E5" w:rsidRPr="006537E5">
        <w:rPr>
          <w:sz w:val="24"/>
          <w:szCs w:val="24"/>
        </w:rPr>
        <w:t>[</w:t>
      </w:r>
      <w:r w:rsidR="00A665F6">
        <w:rPr>
          <w:sz w:val="24"/>
          <w:szCs w:val="24"/>
        </w:rPr>
        <w:t>9</w:t>
      </w:r>
      <w:r w:rsidR="006537E5" w:rsidRPr="00A665F6">
        <w:rPr>
          <w:sz w:val="24"/>
          <w:szCs w:val="24"/>
        </w:rPr>
        <w:t>]</w:t>
      </w:r>
      <w:r w:rsidR="005C075F">
        <w:rPr>
          <w:b/>
          <w:sz w:val="24"/>
          <w:szCs w:val="24"/>
        </w:rPr>
        <w:t>.</w:t>
      </w:r>
    </w:p>
    <w:p w:rsidR="003B547C" w:rsidRDefault="00283A59" w:rsidP="005C075F">
      <w:pPr>
        <w:spacing w:after="0" w:line="480" w:lineRule="auto"/>
        <w:ind w:firstLine="720"/>
        <w:jc w:val="both"/>
        <w:rPr>
          <w:sz w:val="24"/>
          <w:szCs w:val="24"/>
        </w:rPr>
      </w:pPr>
      <w:r w:rsidRPr="00BF081B">
        <w:rPr>
          <w:sz w:val="24"/>
          <w:szCs w:val="24"/>
        </w:rPr>
        <w:t>The majority of the anterior abdominal wall is vascularized by</w:t>
      </w:r>
      <w:r w:rsidR="005A21DF" w:rsidRPr="00BF081B">
        <w:rPr>
          <w:sz w:val="24"/>
          <w:szCs w:val="24"/>
        </w:rPr>
        <w:t xml:space="preserve"> the IEA</w:t>
      </w:r>
      <w:r w:rsidRPr="00BF081B">
        <w:rPr>
          <w:sz w:val="24"/>
          <w:szCs w:val="24"/>
        </w:rPr>
        <w:t>, with an area of anastomosis with</w:t>
      </w:r>
      <w:r w:rsidR="00634B2A" w:rsidRPr="00BF081B">
        <w:rPr>
          <w:sz w:val="24"/>
          <w:szCs w:val="24"/>
        </w:rPr>
        <w:t xml:space="preserve"> the SEA </w:t>
      </w:r>
      <w:r w:rsidRPr="00BF081B">
        <w:rPr>
          <w:sz w:val="24"/>
          <w:szCs w:val="24"/>
        </w:rPr>
        <w:t>midway between the umb</w:t>
      </w:r>
      <w:r w:rsidR="00483439" w:rsidRPr="00BF081B">
        <w:rPr>
          <w:sz w:val="24"/>
          <w:szCs w:val="24"/>
        </w:rPr>
        <w:t>ilicus and the xiphoid process [</w:t>
      </w:r>
      <w:r w:rsidR="00A665F6">
        <w:rPr>
          <w:sz w:val="24"/>
          <w:szCs w:val="24"/>
        </w:rPr>
        <w:t>10</w:t>
      </w:r>
      <w:r w:rsidR="00483439" w:rsidRPr="00BF081B">
        <w:rPr>
          <w:sz w:val="24"/>
          <w:szCs w:val="24"/>
        </w:rPr>
        <w:t>]</w:t>
      </w:r>
      <w:r w:rsidRPr="00BF081B">
        <w:rPr>
          <w:sz w:val="24"/>
          <w:szCs w:val="24"/>
        </w:rPr>
        <w:t>. Therefor</w:t>
      </w:r>
      <w:r w:rsidR="005C075F">
        <w:rPr>
          <w:sz w:val="24"/>
          <w:szCs w:val="24"/>
        </w:rPr>
        <w:t xml:space="preserve">e, above this </w:t>
      </w:r>
      <w:proofErr w:type="gramStart"/>
      <w:r w:rsidR="005C075F">
        <w:rPr>
          <w:sz w:val="24"/>
          <w:szCs w:val="24"/>
        </w:rPr>
        <w:t>line</w:t>
      </w:r>
      <w:proofErr w:type="gramEnd"/>
      <w:r w:rsidR="005C075F">
        <w:rPr>
          <w:sz w:val="24"/>
          <w:szCs w:val="24"/>
        </w:rPr>
        <w:t xml:space="preserve"> RSH can in th</w:t>
      </w:r>
      <w:r w:rsidRPr="00BF081B">
        <w:rPr>
          <w:sz w:val="24"/>
          <w:szCs w:val="24"/>
        </w:rPr>
        <w:t xml:space="preserve">eory arise solely from the </w:t>
      </w:r>
      <w:r w:rsidR="00634B2A" w:rsidRPr="00BF081B">
        <w:rPr>
          <w:sz w:val="24"/>
          <w:szCs w:val="24"/>
        </w:rPr>
        <w:t>SEA</w:t>
      </w:r>
      <w:r w:rsidR="005C075F">
        <w:rPr>
          <w:sz w:val="24"/>
          <w:szCs w:val="24"/>
        </w:rPr>
        <w:t xml:space="preserve"> and the finding of active bleeding </w:t>
      </w:r>
      <w:r w:rsidR="006537E5">
        <w:rPr>
          <w:sz w:val="24"/>
          <w:szCs w:val="24"/>
        </w:rPr>
        <w:t xml:space="preserve">above </w:t>
      </w:r>
      <w:r w:rsidR="005C075F">
        <w:rPr>
          <w:sz w:val="24"/>
          <w:szCs w:val="24"/>
        </w:rPr>
        <w:t>it on CECT should prompt the investigation of</w:t>
      </w:r>
      <w:r w:rsidR="003B547C" w:rsidRPr="00BF081B">
        <w:rPr>
          <w:sz w:val="24"/>
          <w:szCs w:val="24"/>
        </w:rPr>
        <w:t xml:space="preserve"> </w:t>
      </w:r>
      <w:r w:rsidR="005C075F">
        <w:rPr>
          <w:sz w:val="24"/>
          <w:szCs w:val="24"/>
        </w:rPr>
        <w:t xml:space="preserve">the SEA territory if angiography is warranted, </w:t>
      </w:r>
      <w:r w:rsidR="003B547C" w:rsidRPr="00BF081B">
        <w:rPr>
          <w:sz w:val="24"/>
          <w:szCs w:val="24"/>
        </w:rPr>
        <w:t>as was with the two presented cases</w:t>
      </w:r>
      <w:r w:rsidR="005C075F">
        <w:rPr>
          <w:sz w:val="24"/>
          <w:szCs w:val="24"/>
        </w:rPr>
        <w:t>.</w:t>
      </w:r>
      <w:r w:rsidR="003B547C" w:rsidRPr="00BF081B">
        <w:rPr>
          <w:sz w:val="24"/>
          <w:szCs w:val="24"/>
        </w:rPr>
        <w:t xml:space="preserve"> </w:t>
      </w:r>
      <w:r w:rsidR="0081222D">
        <w:rPr>
          <w:sz w:val="24"/>
          <w:szCs w:val="24"/>
        </w:rPr>
        <w:t>The anastomosis between the IEA and SEA territories can justify the need to study the SEA following</w:t>
      </w:r>
      <w:r w:rsidR="00B752B3">
        <w:rPr>
          <w:sz w:val="24"/>
          <w:szCs w:val="24"/>
        </w:rPr>
        <w:t xml:space="preserve"> IEA embolization</w:t>
      </w:r>
      <w:r w:rsidR="0081222D">
        <w:rPr>
          <w:sz w:val="24"/>
          <w:szCs w:val="24"/>
        </w:rPr>
        <w:t>,</w:t>
      </w:r>
      <w:r w:rsidR="00B752B3">
        <w:rPr>
          <w:sz w:val="24"/>
          <w:szCs w:val="24"/>
        </w:rPr>
        <w:t xml:space="preserve"> </w:t>
      </w:r>
      <w:r w:rsidR="0081222D">
        <w:rPr>
          <w:sz w:val="24"/>
          <w:szCs w:val="24"/>
        </w:rPr>
        <w:t>if</w:t>
      </w:r>
      <w:r w:rsidR="00B752B3">
        <w:rPr>
          <w:sz w:val="24"/>
          <w:szCs w:val="24"/>
        </w:rPr>
        <w:t xml:space="preserve"> clinically unsuccessful</w:t>
      </w:r>
      <w:r w:rsidR="0081222D">
        <w:rPr>
          <w:sz w:val="24"/>
          <w:szCs w:val="24"/>
        </w:rPr>
        <w:t xml:space="preserve"> </w:t>
      </w:r>
      <w:r w:rsidR="00B752B3">
        <w:rPr>
          <w:sz w:val="24"/>
          <w:szCs w:val="24"/>
        </w:rPr>
        <w:t>with per</w:t>
      </w:r>
      <w:r w:rsidR="0081222D">
        <w:rPr>
          <w:sz w:val="24"/>
          <w:szCs w:val="24"/>
        </w:rPr>
        <w:t>sistent bleeding or instability.</w:t>
      </w:r>
    </w:p>
    <w:p w:rsidR="0084535F" w:rsidRPr="00BF081B" w:rsidRDefault="00283A59" w:rsidP="003B6A81">
      <w:pPr>
        <w:spacing w:after="0" w:line="480" w:lineRule="auto"/>
        <w:ind w:firstLine="720"/>
        <w:jc w:val="both"/>
        <w:rPr>
          <w:sz w:val="24"/>
          <w:szCs w:val="24"/>
        </w:rPr>
      </w:pPr>
      <w:r w:rsidRPr="00BF081B">
        <w:rPr>
          <w:sz w:val="24"/>
          <w:szCs w:val="24"/>
        </w:rPr>
        <w:t>Two facts might help explain the low r</w:t>
      </w:r>
      <w:r w:rsidR="00934131" w:rsidRPr="00BF081B">
        <w:rPr>
          <w:sz w:val="24"/>
          <w:szCs w:val="24"/>
        </w:rPr>
        <w:t>eported frequency of RSH arising</w:t>
      </w:r>
      <w:r w:rsidRPr="00BF081B">
        <w:rPr>
          <w:sz w:val="24"/>
          <w:szCs w:val="24"/>
        </w:rPr>
        <w:t xml:space="preserve"> from the</w:t>
      </w:r>
      <w:r w:rsidR="00EB7324" w:rsidRPr="00BF081B">
        <w:rPr>
          <w:sz w:val="24"/>
          <w:szCs w:val="24"/>
        </w:rPr>
        <w:t xml:space="preserve"> SEA</w:t>
      </w:r>
      <w:r w:rsidRPr="00BF081B">
        <w:rPr>
          <w:sz w:val="24"/>
          <w:szCs w:val="24"/>
        </w:rPr>
        <w:t>. First, the percutaneous procedures that most frequently cause RSH, like parace</w:t>
      </w:r>
      <w:r w:rsidR="00D46433">
        <w:rPr>
          <w:sz w:val="24"/>
          <w:szCs w:val="24"/>
        </w:rPr>
        <w:t>ntesis and laparoscopy ports [7</w:t>
      </w:r>
      <w:r w:rsidR="00483439" w:rsidRPr="00BF081B">
        <w:rPr>
          <w:sz w:val="24"/>
          <w:szCs w:val="24"/>
        </w:rPr>
        <w:t>]</w:t>
      </w:r>
      <w:r w:rsidRPr="00BF081B">
        <w:rPr>
          <w:sz w:val="24"/>
          <w:szCs w:val="24"/>
        </w:rPr>
        <w:t xml:space="preserve">, </w:t>
      </w:r>
      <w:proofErr w:type="gramStart"/>
      <w:r w:rsidRPr="00BF081B">
        <w:rPr>
          <w:sz w:val="24"/>
          <w:szCs w:val="24"/>
        </w:rPr>
        <w:t>are usually performed</w:t>
      </w:r>
      <w:proofErr w:type="gramEnd"/>
      <w:r w:rsidRPr="00BF081B">
        <w:rPr>
          <w:sz w:val="24"/>
          <w:szCs w:val="24"/>
        </w:rPr>
        <w:t xml:space="preserve"> in the territory of the</w:t>
      </w:r>
      <w:r w:rsidR="00EB7324" w:rsidRPr="00BF081B">
        <w:rPr>
          <w:sz w:val="24"/>
          <w:szCs w:val="24"/>
        </w:rPr>
        <w:t xml:space="preserve"> IEA</w:t>
      </w:r>
      <w:r w:rsidRPr="00BF081B">
        <w:rPr>
          <w:sz w:val="24"/>
          <w:szCs w:val="24"/>
        </w:rPr>
        <w:t>. In addition, the rectus muscles are covered posteriorly by strong aponeuroses above the arcuate line, limiting the</w:t>
      </w:r>
      <w:r w:rsidR="0084535F" w:rsidRPr="00BF081B">
        <w:rPr>
          <w:sz w:val="24"/>
          <w:szCs w:val="24"/>
        </w:rPr>
        <w:t>ir</w:t>
      </w:r>
      <w:r w:rsidRPr="00BF081B">
        <w:rPr>
          <w:sz w:val="24"/>
          <w:szCs w:val="24"/>
        </w:rPr>
        <w:t xml:space="preserve"> size when compared to the ones below the arcuate line where the muscles are only covered by the transversalis fascia and peritoneum. </w:t>
      </w:r>
      <w:r w:rsidR="00F6212E" w:rsidRPr="00BF081B">
        <w:rPr>
          <w:sz w:val="24"/>
          <w:szCs w:val="24"/>
        </w:rPr>
        <w:t>Additionally</w:t>
      </w:r>
      <w:r w:rsidRPr="00BF081B">
        <w:rPr>
          <w:sz w:val="24"/>
          <w:szCs w:val="24"/>
        </w:rPr>
        <w:t>, mos</w:t>
      </w:r>
      <w:r w:rsidR="00483439" w:rsidRPr="00BF081B">
        <w:rPr>
          <w:sz w:val="24"/>
          <w:szCs w:val="24"/>
        </w:rPr>
        <w:t>t</w:t>
      </w:r>
      <w:r w:rsidR="00D46433">
        <w:rPr>
          <w:sz w:val="24"/>
          <w:szCs w:val="24"/>
        </w:rPr>
        <w:t xml:space="preserve"> RSH have a multifocal origin [3</w:t>
      </w:r>
      <w:proofErr w:type="gramStart"/>
      <w:r w:rsidR="00D46433">
        <w:rPr>
          <w:sz w:val="24"/>
          <w:szCs w:val="24"/>
        </w:rPr>
        <w:t>,4</w:t>
      </w:r>
      <w:proofErr w:type="gramEnd"/>
      <w:r w:rsidR="00483439" w:rsidRPr="00BF081B">
        <w:rPr>
          <w:sz w:val="24"/>
          <w:szCs w:val="24"/>
        </w:rPr>
        <w:t>]</w:t>
      </w:r>
      <w:r w:rsidRPr="00BF081B">
        <w:rPr>
          <w:sz w:val="24"/>
          <w:szCs w:val="24"/>
        </w:rPr>
        <w:t xml:space="preserve">. In both </w:t>
      </w:r>
      <w:r w:rsidRPr="00BF081B">
        <w:rPr>
          <w:sz w:val="24"/>
          <w:szCs w:val="24"/>
        </w:rPr>
        <w:lastRenderedPageBreak/>
        <w:t xml:space="preserve">our patients due to the extension of the hematomas, we assumed this could be the case and </w:t>
      </w:r>
      <w:r w:rsidR="00B75B65" w:rsidRPr="00BF081B">
        <w:rPr>
          <w:sz w:val="24"/>
          <w:szCs w:val="24"/>
        </w:rPr>
        <w:t>ruled</w:t>
      </w:r>
      <w:r w:rsidRPr="00BF081B">
        <w:rPr>
          <w:sz w:val="24"/>
          <w:szCs w:val="24"/>
        </w:rPr>
        <w:t xml:space="preserve"> out active bleeding from the ipsilateral </w:t>
      </w:r>
      <w:r w:rsidR="003E0103" w:rsidRPr="00BF081B">
        <w:rPr>
          <w:sz w:val="24"/>
          <w:szCs w:val="24"/>
        </w:rPr>
        <w:t>IEA</w:t>
      </w:r>
      <w:r w:rsidRPr="00BF081B">
        <w:rPr>
          <w:sz w:val="24"/>
          <w:szCs w:val="24"/>
        </w:rPr>
        <w:t xml:space="preserve"> in angiography, despite</w:t>
      </w:r>
      <w:r w:rsidR="003E0103" w:rsidRPr="00BF081B">
        <w:rPr>
          <w:sz w:val="24"/>
          <w:szCs w:val="24"/>
        </w:rPr>
        <w:t xml:space="preserve"> the findings of the CECT and its </w:t>
      </w:r>
      <w:r w:rsidRPr="00BF081B">
        <w:rPr>
          <w:sz w:val="24"/>
          <w:szCs w:val="24"/>
        </w:rPr>
        <w:t>known lower threshold</w:t>
      </w:r>
      <w:r w:rsidR="00483439" w:rsidRPr="00BF081B">
        <w:rPr>
          <w:sz w:val="24"/>
          <w:szCs w:val="24"/>
        </w:rPr>
        <w:t xml:space="preserve"> </w:t>
      </w:r>
      <w:r w:rsidR="00D46433">
        <w:rPr>
          <w:sz w:val="24"/>
          <w:szCs w:val="24"/>
        </w:rPr>
        <w:t>for detecting active</w:t>
      </w:r>
      <w:r w:rsidR="00A665F6">
        <w:rPr>
          <w:sz w:val="24"/>
          <w:szCs w:val="24"/>
        </w:rPr>
        <w:t xml:space="preserve"> bleeding [11</w:t>
      </w:r>
      <w:r w:rsidR="00483439" w:rsidRPr="00BF081B">
        <w:rPr>
          <w:sz w:val="24"/>
          <w:szCs w:val="24"/>
        </w:rPr>
        <w:t>]</w:t>
      </w:r>
      <w:r w:rsidRPr="00BF081B">
        <w:rPr>
          <w:sz w:val="24"/>
          <w:szCs w:val="24"/>
        </w:rPr>
        <w:t xml:space="preserve">. </w:t>
      </w:r>
    </w:p>
    <w:p w:rsidR="009F3988" w:rsidRDefault="00283A59" w:rsidP="003B6A81">
      <w:pPr>
        <w:spacing w:after="0" w:line="480" w:lineRule="auto"/>
        <w:ind w:firstLine="720"/>
        <w:jc w:val="both"/>
        <w:rPr>
          <w:sz w:val="24"/>
          <w:szCs w:val="24"/>
        </w:rPr>
      </w:pPr>
      <w:r w:rsidRPr="00BF081B">
        <w:rPr>
          <w:sz w:val="24"/>
          <w:szCs w:val="24"/>
        </w:rPr>
        <w:t>In case of failure</w:t>
      </w:r>
      <w:r w:rsidR="0084535F" w:rsidRPr="00BF081B">
        <w:rPr>
          <w:sz w:val="24"/>
          <w:szCs w:val="24"/>
        </w:rPr>
        <w:t xml:space="preserve"> of conservative management</w:t>
      </w:r>
      <w:r w:rsidRPr="00BF081B">
        <w:rPr>
          <w:sz w:val="24"/>
          <w:szCs w:val="24"/>
        </w:rPr>
        <w:t>, percutaneous arterial embolization</w:t>
      </w:r>
      <w:r w:rsidR="0084535F" w:rsidRPr="00BF081B">
        <w:rPr>
          <w:sz w:val="24"/>
          <w:szCs w:val="24"/>
        </w:rPr>
        <w:t xml:space="preserve"> of RSH</w:t>
      </w:r>
      <w:r w:rsidRPr="00BF081B">
        <w:rPr>
          <w:sz w:val="24"/>
          <w:szCs w:val="24"/>
        </w:rPr>
        <w:t xml:space="preserve"> is regarded as the salvage option, with reported </w:t>
      </w:r>
      <w:r w:rsidR="00483439" w:rsidRPr="00BF081B">
        <w:rPr>
          <w:sz w:val="24"/>
          <w:szCs w:val="24"/>
        </w:rPr>
        <w:t>s</w:t>
      </w:r>
      <w:r w:rsidR="00D46433">
        <w:rPr>
          <w:sz w:val="24"/>
          <w:szCs w:val="24"/>
        </w:rPr>
        <w:t>uccess rates of at least 90 % [4</w:t>
      </w:r>
      <w:proofErr w:type="gramStart"/>
      <w:r w:rsidR="00D46433">
        <w:rPr>
          <w:sz w:val="24"/>
          <w:szCs w:val="24"/>
        </w:rPr>
        <w:t>,7</w:t>
      </w:r>
      <w:proofErr w:type="gramEnd"/>
      <w:r w:rsidR="00483439" w:rsidRPr="00BF081B">
        <w:rPr>
          <w:sz w:val="24"/>
          <w:szCs w:val="24"/>
        </w:rPr>
        <w:t>]</w:t>
      </w:r>
      <w:r w:rsidRPr="00BF081B">
        <w:rPr>
          <w:sz w:val="24"/>
          <w:szCs w:val="24"/>
        </w:rPr>
        <w:t>.</w:t>
      </w:r>
      <w:r w:rsidR="0081222D">
        <w:rPr>
          <w:sz w:val="24"/>
          <w:szCs w:val="24"/>
        </w:rPr>
        <w:t xml:space="preserve"> Embolization failure comprises both technical and clinical </w:t>
      </w:r>
      <w:r w:rsidR="00AE061D">
        <w:rPr>
          <w:sz w:val="24"/>
          <w:szCs w:val="24"/>
        </w:rPr>
        <w:t>aspects</w:t>
      </w:r>
      <w:r w:rsidR="0081222D">
        <w:rPr>
          <w:sz w:val="24"/>
          <w:szCs w:val="24"/>
        </w:rPr>
        <w:t xml:space="preserve">. Technical failure consist of the inability to </w:t>
      </w:r>
      <w:proofErr w:type="spellStart"/>
      <w:r w:rsidR="0081222D">
        <w:rPr>
          <w:sz w:val="24"/>
          <w:szCs w:val="24"/>
        </w:rPr>
        <w:t>embolize</w:t>
      </w:r>
      <w:proofErr w:type="spellEnd"/>
      <w:r w:rsidR="0081222D">
        <w:rPr>
          <w:sz w:val="24"/>
          <w:szCs w:val="24"/>
        </w:rPr>
        <w:t xml:space="preserve"> the source of the bleeding despite the fact that it was documented during angiography, and clinical failure</w:t>
      </w:r>
      <w:r w:rsidR="009F3988">
        <w:rPr>
          <w:sz w:val="24"/>
          <w:szCs w:val="24"/>
        </w:rPr>
        <w:t xml:space="preserve"> </w:t>
      </w:r>
      <w:r w:rsidR="0081222D">
        <w:rPr>
          <w:sz w:val="24"/>
          <w:szCs w:val="24"/>
        </w:rPr>
        <w:t>refers to the</w:t>
      </w:r>
      <w:r w:rsidR="009F3988">
        <w:rPr>
          <w:sz w:val="24"/>
          <w:szCs w:val="24"/>
        </w:rPr>
        <w:t xml:space="preserve"> persistence of hemodynamic instability or active bleeding following a technically successful embolization</w:t>
      </w:r>
      <w:r w:rsidR="0016135F">
        <w:rPr>
          <w:sz w:val="24"/>
          <w:szCs w:val="24"/>
        </w:rPr>
        <w:t>, with no related complications</w:t>
      </w:r>
      <w:r w:rsidR="009F3988">
        <w:rPr>
          <w:sz w:val="24"/>
          <w:szCs w:val="24"/>
        </w:rPr>
        <w:t xml:space="preserve"> </w:t>
      </w:r>
      <w:r w:rsidR="00A665F6" w:rsidRPr="00A665F6">
        <w:rPr>
          <w:sz w:val="24"/>
          <w:szCs w:val="24"/>
        </w:rPr>
        <w:t>[9</w:t>
      </w:r>
      <w:r w:rsidR="009F3988">
        <w:rPr>
          <w:sz w:val="24"/>
          <w:szCs w:val="24"/>
        </w:rPr>
        <w:t>]</w:t>
      </w:r>
      <w:r w:rsidR="0081222D">
        <w:rPr>
          <w:sz w:val="24"/>
          <w:szCs w:val="24"/>
        </w:rPr>
        <w:t>.</w:t>
      </w:r>
      <w:r w:rsidR="00B752B3">
        <w:rPr>
          <w:sz w:val="24"/>
          <w:szCs w:val="24"/>
        </w:rPr>
        <w:t xml:space="preserve"> </w:t>
      </w:r>
      <w:r w:rsidRPr="00BF081B">
        <w:rPr>
          <w:sz w:val="24"/>
          <w:szCs w:val="24"/>
        </w:rPr>
        <w:t xml:space="preserve"> </w:t>
      </w:r>
    </w:p>
    <w:p w:rsidR="00B75B65" w:rsidRPr="00BF081B" w:rsidRDefault="00283A59" w:rsidP="003B6A81">
      <w:pPr>
        <w:spacing w:after="0" w:line="480" w:lineRule="auto"/>
        <w:ind w:firstLine="720"/>
        <w:jc w:val="both"/>
        <w:rPr>
          <w:sz w:val="24"/>
          <w:szCs w:val="24"/>
        </w:rPr>
      </w:pPr>
      <w:r w:rsidRPr="00BF081B">
        <w:rPr>
          <w:sz w:val="24"/>
          <w:szCs w:val="24"/>
        </w:rPr>
        <w:t>The contrast extravasation discovered in patient 1 most likely had a traumatic origin on one of the trocar ports used in the umbilical hernia repair, complicated by hemorrhage due to the anticoagulant therapy. As no other site of active hemorrhage was identified, embolization was performed using coils placed on the feeding artery. In patient 2, due to the multiple foci of extravasation and to avoid distal reconstitution of small vessels</w:t>
      </w:r>
      <w:r w:rsidR="00B75B65" w:rsidRPr="00BF081B">
        <w:rPr>
          <w:sz w:val="24"/>
          <w:szCs w:val="24"/>
        </w:rPr>
        <w:t>,</w:t>
      </w:r>
      <w:r w:rsidRPr="00BF081B">
        <w:rPr>
          <w:sz w:val="24"/>
          <w:szCs w:val="24"/>
        </w:rPr>
        <w:t xml:space="preserve"> non-spherical PVA particles were used, followed by proximal occlusion with coils. </w:t>
      </w:r>
    </w:p>
    <w:p w:rsidR="007A053A" w:rsidRPr="00BF081B" w:rsidRDefault="00283A59" w:rsidP="003B6A81">
      <w:pPr>
        <w:spacing w:after="0" w:line="480" w:lineRule="auto"/>
        <w:ind w:firstLine="720"/>
        <w:jc w:val="both"/>
        <w:rPr>
          <w:sz w:val="24"/>
          <w:szCs w:val="24"/>
        </w:rPr>
      </w:pPr>
      <w:r w:rsidRPr="00BF081B">
        <w:rPr>
          <w:sz w:val="24"/>
          <w:szCs w:val="24"/>
        </w:rPr>
        <w:t>A surgical approach has unparalleled value on the ability to evacuate large hematomas, with the downside</w:t>
      </w:r>
      <w:r w:rsidR="0091558B">
        <w:rPr>
          <w:sz w:val="24"/>
          <w:szCs w:val="24"/>
        </w:rPr>
        <w:t>s</w:t>
      </w:r>
      <w:r w:rsidRPr="00BF081B">
        <w:rPr>
          <w:sz w:val="24"/>
          <w:szCs w:val="24"/>
        </w:rPr>
        <w:t xml:space="preserve"> being the difficulty to find a</w:t>
      </w:r>
      <w:r w:rsidR="00483439" w:rsidRPr="00BF081B">
        <w:rPr>
          <w:sz w:val="24"/>
          <w:szCs w:val="24"/>
        </w:rPr>
        <w:t>n</w:t>
      </w:r>
      <w:r w:rsidR="00D46433">
        <w:rPr>
          <w:sz w:val="24"/>
          <w:szCs w:val="24"/>
        </w:rPr>
        <w:t>d ligate all bleeding vessels and</w:t>
      </w:r>
      <w:r w:rsidR="0091558B">
        <w:rPr>
          <w:sz w:val="24"/>
          <w:szCs w:val="24"/>
        </w:rPr>
        <w:t xml:space="preserve"> also</w:t>
      </w:r>
      <w:r w:rsidR="00D46433">
        <w:rPr>
          <w:sz w:val="24"/>
          <w:szCs w:val="24"/>
        </w:rPr>
        <w:t xml:space="preserve"> the loss of the tamponade effect</w:t>
      </w:r>
      <w:r w:rsidR="0091558B">
        <w:rPr>
          <w:sz w:val="24"/>
          <w:szCs w:val="24"/>
        </w:rPr>
        <w:t xml:space="preserve"> associated</w:t>
      </w:r>
      <w:r w:rsidR="00D46433">
        <w:rPr>
          <w:sz w:val="24"/>
          <w:szCs w:val="24"/>
        </w:rPr>
        <w:t xml:space="preserve"> with the evacuation</w:t>
      </w:r>
      <w:r w:rsidR="0091558B">
        <w:rPr>
          <w:sz w:val="24"/>
          <w:szCs w:val="24"/>
        </w:rPr>
        <w:t xml:space="preserve"> of the hematoma</w:t>
      </w:r>
      <w:r w:rsidR="00D46433">
        <w:rPr>
          <w:sz w:val="24"/>
          <w:szCs w:val="24"/>
        </w:rPr>
        <w:t xml:space="preserve"> [1,4,5</w:t>
      </w:r>
      <w:r w:rsidR="00A665F6">
        <w:rPr>
          <w:sz w:val="24"/>
          <w:szCs w:val="24"/>
        </w:rPr>
        <w:t>,9</w:t>
      </w:r>
      <w:r w:rsidR="00483439" w:rsidRPr="00A665F6">
        <w:rPr>
          <w:sz w:val="24"/>
          <w:szCs w:val="24"/>
        </w:rPr>
        <w:t>]</w:t>
      </w:r>
      <w:r w:rsidR="007A053A" w:rsidRPr="00A665F6">
        <w:rPr>
          <w:sz w:val="24"/>
          <w:szCs w:val="24"/>
        </w:rPr>
        <w:t>.</w:t>
      </w:r>
      <w:r w:rsidR="007A053A" w:rsidRPr="00BF081B">
        <w:rPr>
          <w:sz w:val="24"/>
          <w:szCs w:val="24"/>
        </w:rPr>
        <w:t xml:space="preserve"> </w:t>
      </w:r>
    </w:p>
    <w:p w:rsidR="007A053A" w:rsidRPr="00BF081B" w:rsidRDefault="007A053A" w:rsidP="003B6A81">
      <w:pPr>
        <w:spacing w:after="0" w:line="480" w:lineRule="auto"/>
        <w:ind w:firstLine="720"/>
        <w:jc w:val="both"/>
        <w:rPr>
          <w:b/>
          <w:sz w:val="24"/>
          <w:szCs w:val="24"/>
        </w:rPr>
      </w:pPr>
      <w:r w:rsidRPr="00BF081B">
        <w:rPr>
          <w:b/>
          <w:sz w:val="24"/>
          <w:szCs w:val="24"/>
        </w:rPr>
        <w:t>Conclusion</w:t>
      </w:r>
    </w:p>
    <w:p w:rsidR="004008CC" w:rsidRPr="00BF081B" w:rsidRDefault="007A053A" w:rsidP="003B6A81">
      <w:pPr>
        <w:spacing w:after="0" w:line="480" w:lineRule="auto"/>
        <w:ind w:firstLine="720"/>
        <w:jc w:val="both"/>
        <w:rPr>
          <w:sz w:val="24"/>
          <w:szCs w:val="24"/>
        </w:rPr>
      </w:pPr>
      <w:r w:rsidRPr="00BF081B">
        <w:rPr>
          <w:sz w:val="24"/>
          <w:szCs w:val="24"/>
        </w:rPr>
        <w:t xml:space="preserve"> </w:t>
      </w:r>
      <w:r w:rsidR="00283A59" w:rsidRPr="00BF081B">
        <w:rPr>
          <w:sz w:val="24"/>
          <w:szCs w:val="24"/>
        </w:rPr>
        <w:t xml:space="preserve">RSH can pose a true medical emergency, as the atypical clinical presentation can delay diagnosis. CECT should be a first-line exam in the evaluation of these patients. Not only it can establish the diagnosis, but also determine if active bleeding is present and </w:t>
      </w:r>
      <w:r w:rsidR="00D76EE8" w:rsidRPr="00BF081B">
        <w:rPr>
          <w:sz w:val="24"/>
          <w:szCs w:val="24"/>
        </w:rPr>
        <w:t>its location</w:t>
      </w:r>
      <w:r w:rsidR="00283A59" w:rsidRPr="00BF081B">
        <w:rPr>
          <w:sz w:val="24"/>
          <w:szCs w:val="24"/>
        </w:rPr>
        <w:t xml:space="preserve">. If </w:t>
      </w:r>
      <w:r w:rsidR="00283A59" w:rsidRPr="00BF081B">
        <w:rPr>
          <w:sz w:val="24"/>
          <w:szCs w:val="24"/>
        </w:rPr>
        <w:lastRenderedPageBreak/>
        <w:t xml:space="preserve">angiography is deemed necessary and the hematoma stretches above the upper-third of the anterior abdominal wall, hemorrhage from the </w:t>
      </w:r>
      <w:r w:rsidR="005A21DF" w:rsidRPr="00BF081B">
        <w:rPr>
          <w:sz w:val="24"/>
          <w:szCs w:val="24"/>
        </w:rPr>
        <w:t>SEA</w:t>
      </w:r>
      <w:r w:rsidR="00283A59" w:rsidRPr="00BF081B">
        <w:rPr>
          <w:sz w:val="24"/>
          <w:szCs w:val="24"/>
        </w:rPr>
        <w:t xml:space="preserve"> should be excluded. Angiogra</w:t>
      </w:r>
      <w:r w:rsidR="00B75B65" w:rsidRPr="00BF081B">
        <w:rPr>
          <w:sz w:val="24"/>
          <w:szCs w:val="24"/>
        </w:rPr>
        <w:t>phy allows the detection and</w:t>
      </w:r>
      <w:r w:rsidR="00283A59" w:rsidRPr="00BF081B">
        <w:rPr>
          <w:sz w:val="24"/>
          <w:szCs w:val="24"/>
        </w:rPr>
        <w:t xml:space="preserve"> treatment of arterial bleeding, in a </w:t>
      </w:r>
      <w:r w:rsidR="00027F10" w:rsidRPr="00BF081B">
        <w:rPr>
          <w:sz w:val="24"/>
          <w:szCs w:val="24"/>
        </w:rPr>
        <w:t>safe and highly effective manner and should be considered as first line therapy</w:t>
      </w:r>
      <w:r w:rsidR="00283A59" w:rsidRPr="00BF081B">
        <w:rPr>
          <w:sz w:val="24"/>
          <w:szCs w:val="24"/>
        </w:rPr>
        <w:t xml:space="preserve"> in patients unrespo</w:t>
      </w:r>
      <w:r w:rsidR="00027F10" w:rsidRPr="00BF081B">
        <w:rPr>
          <w:sz w:val="24"/>
          <w:szCs w:val="24"/>
        </w:rPr>
        <w:t>nsive to conservative treatment.</w:t>
      </w:r>
    </w:p>
    <w:p w:rsidR="004008CC" w:rsidRPr="00BF081B" w:rsidRDefault="004008CC" w:rsidP="003B6A81">
      <w:pPr>
        <w:spacing w:after="0" w:line="480" w:lineRule="auto"/>
        <w:ind w:firstLine="720"/>
        <w:jc w:val="both"/>
        <w:rPr>
          <w:sz w:val="24"/>
          <w:szCs w:val="24"/>
        </w:rPr>
      </w:pPr>
      <w:r w:rsidRPr="00BF081B">
        <w:rPr>
          <w:b/>
          <w:sz w:val="24"/>
          <w:szCs w:val="24"/>
        </w:rPr>
        <w:t>Conflict of interest</w:t>
      </w:r>
      <w:r w:rsidRPr="00BF081B">
        <w:rPr>
          <w:sz w:val="24"/>
          <w:szCs w:val="24"/>
        </w:rPr>
        <w:t>:</w:t>
      </w:r>
      <w:r w:rsidR="00367F4B" w:rsidRPr="00BF081B">
        <w:rPr>
          <w:sz w:val="24"/>
          <w:szCs w:val="24"/>
        </w:rPr>
        <w:t xml:space="preserve"> Author 2 is a consultant for </w:t>
      </w:r>
      <w:proofErr w:type="spellStart"/>
      <w:r w:rsidR="00367F4B" w:rsidRPr="00BF081B">
        <w:rPr>
          <w:sz w:val="24"/>
          <w:szCs w:val="24"/>
        </w:rPr>
        <w:t>MeritMedical</w:t>
      </w:r>
      <w:proofErr w:type="spellEnd"/>
      <w:r w:rsidR="00367F4B" w:rsidRPr="00BF081B">
        <w:rPr>
          <w:sz w:val="24"/>
          <w:szCs w:val="24"/>
        </w:rPr>
        <w:t>. Author 3 is a consultant for Terumo. The other</w:t>
      </w:r>
      <w:r w:rsidRPr="00BF081B">
        <w:rPr>
          <w:sz w:val="24"/>
          <w:szCs w:val="24"/>
        </w:rPr>
        <w:t xml:space="preserve"> authors</w:t>
      </w:r>
      <w:r w:rsidR="00367F4B" w:rsidRPr="00BF081B">
        <w:rPr>
          <w:sz w:val="24"/>
          <w:szCs w:val="24"/>
        </w:rPr>
        <w:t xml:space="preserve"> declare that they have no conflicts of interest.</w:t>
      </w:r>
    </w:p>
    <w:p w:rsidR="004008CC" w:rsidRPr="00BF081B" w:rsidRDefault="004008CC" w:rsidP="003B6A81">
      <w:pPr>
        <w:spacing w:after="0" w:line="480" w:lineRule="auto"/>
        <w:jc w:val="both"/>
        <w:rPr>
          <w:rFonts w:cs="Palatino-Roman"/>
          <w:b/>
          <w:sz w:val="24"/>
          <w:szCs w:val="24"/>
        </w:rPr>
      </w:pPr>
    </w:p>
    <w:p w:rsidR="00464D68" w:rsidRDefault="00464D68" w:rsidP="003B6A81">
      <w:pPr>
        <w:spacing w:after="0" w:line="480" w:lineRule="auto"/>
        <w:jc w:val="both"/>
        <w:rPr>
          <w:rFonts w:cs="Palatino-Roman"/>
          <w:b/>
          <w:sz w:val="24"/>
          <w:szCs w:val="24"/>
        </w:rPr>
      </w:pPr>
    </w:p>
    <w:p w:rsidR="004008CC" w:rsidRPr="00BF081B" w:rsidRDefault="004008CC" w:rsidP="003B6A81">
      <w:pPr>
        <w:spacing w:after="0" w:line="480" w:lineRule="auto"/>
        <w:jc w:val="both"/>
        <w:rPr>
          <w:rFonts w:cs="Palatino-Roman"/>
          <w:b/>
          <w:sz w:val="24"/>
          <w:szCs w:val="24"/>
        </w:rPr>
      </w:pPr>
      <w:r w:rsidRPr="00BF081B">
        <w:rPr>
          <w:rFonts w:cs="Palatino-Roman"/>
          <w:b/>
          <w:sz w:val="24"/>
          <w:szCs w:val="24"/>
        </w:rPr>
        <w:t>References</w:t>
      </w:r>
    </w:p>
    <w:p w:rsidR="00A665F6" w:rsidRPr="00A665F6" w:rsidRDefault="00A665F6" w:rsidP="00A665F6">
      <w:pPr>
        <w:pStyle w:val="ListParagraph"/>
        <w:numPr>
          <w:ilvl w:val="0"/>
          <w:numId w:val="1"/>
        </w:numPr>
        <w:spacing w:after="0" w:line="480" w:lineRule="auto"/>
        <w:jc w:val="both"/>
        <w:rPr>
          <w:sz w:val="24"/>
          <w:szCs w:val="24"/>
        </w:rPr>
      </w:pPr>
      <w:r w:rsidRPr="00A665F6">
        <w:rPr>
          <w:sz w:val="24"/>
          <w:szCs w:val="24"/>
        </w:rPr>
        <w:t xml:space="preserve">Smithson A, Ruiz J, </w:t>
      </w:r>
      <w:proofErr w:type="spellStart"/>
      <w:r w:rsidRPr="00A665F6">
        <w:rPr>
          <w:sz w:val="24"/>
          <w:szCs w:val="24"/>
        </w:rPr>
        <w:t>Perello</w:t>
      </w:r>
      <w:proofErr w:type="spellEnd"/>
      <w:r w:rsidRPr="00A665F6">
        <w:rPr>
          <w:sz w:val="24"/>
          <w:szCs w:val="24"/>
        </w:rPr>
        <w:t xml:space="preserve"> R et al</w:t>
      </w:r>
      <w:r>
        <w:rPr>
          <w:i/>
          <w:sz w:val="24"/>
          <w:szCs w:val="24"/>
        </w:rPr>
        <w:t xml:space="preserve">. </w:t>
      </w:r>
      <w:r w:rsidRPr="00A665F6">
        <w:rPr>
          <w:i/>
          <w:sz w:val="24"/>
          <w:szCs w:val="24"/>
        </w:rPr>
        <w:t>Diagnostic and management of spontaneous rectus sheath hematoma.</w:t>
      </w:r>
      <w:r>
        <w:rPr>
          <w:i/>
          <w:sz w:val="24"/>
          <w:szCs w:val="24"/>
        </w:rPr>
        <w:t xml:space="preserve"> </w:t>
      </w:r>
      <w:proofErr w:type="spellStart"/>
      <w:r w:rsidRPr="00A665F6">
        <w:rPr>
          <w:sz w:val="24"/>
          <w:szCs w:val="24"/>
        </w:rPr>
        <w:t>Eur</w:t>
      </w:r>
      <w:proofErr w:type="spellEnd"/>
      <w:r w:rsidRPr="00A665F6">
        <w:rPr>
          <w:sz w:val="24"/>
          <w:szCs w:val="24"/>
        </w:rPr>
        <w:t xml:space="preserve"> J Intern Med. 2013</w:t>
      </w:r>
      <w:proofErr w:type="gramStart"/>
      <w:r w:rsidRPr="00A665F6">
        <w:rPr>
          <w:sz w:val="24"/>
          <w:szCs w:val="24"/>
        </w:rPr>
        <w:t>;24</w:t>
      </w:r>
      <w:proofErr w:type="gramEnd"/>
      <w:r w:rsidRPr="00A665F6">
        <w:rPr>
          <w:sz w:val="24"/>
          <w:szCs w:val="24"/>
        </w:rPr>
        <w:t>(6):579-82.</w:t>
      </w:r>
    </w:p>
    <w:p w:rsidR="004008CC" w:rsidRPr="00BF081B" w:rsidRDefault="004008CC" w:rsidP="003B6A81">
      <w:pPr>
        <w:pStyle w:val="ListParagraph"/>
        <w:numPr>
          <w:ilvl w:val="0"/>
          <w:numId w:val="1"/>
        </w:numPr>
        <w:spacing w:after="0" w:line="480" w:lineRule="auto"/>
        <w:jc w:val="both"/>
        <w:rPr>
          <w:sz w:val="24"/>
          <w:szCs w:val="24"/>
        </w:rPr>
      </w:pPr>
      <w:r w:rsidRPr="000B16B1">
        <w:rPr>
          <w:sz w:val="24"/>
          <w:szCs w:val="24"/>
          <w:lang w:val="pt-PT"/>
        </w:rPr>
        <w:t xml:space="preserve">Berná JD, Zuazu I, Madrigal M, et al. </w:t>
      </w:r>
      <w:r w:rsidRPr="00CB591E">
        <w:rPr>
          <w:i/>
          <w:sz w:val="24"/>
          <w:szCs w:val="24"/>
        </w:rPr>
        <w:t>Conservative treatment of large rectus sheath hematoma in patients undergoing anticoagulant therapy</w:t>
      </w:r>
      <w:r w:rsidRPr="00CB591E">
        <w:rPr>
          <w:sz w:val="24"/>
          <w:szCs w:val="24"/>
        </w:rPr>
        <w:t>.</w:t>
      </w:r>
      <w:r w:rsidRPr="00BF081B">
        <w:rPr>
          <w:sz w:val="24"/>
          <w:szCs w:val="24"/>
        </w:rPr>
        <w:t xml:space="preserve"> </w:t>
      </w:r>
      <w:proofErr w:type="spellStart"/>
      <w:r w:rsidRPr="00BF081B">
        <w:rPr>
          <w:sz w:val="24"/>
          <w:szCs w:val="24"/>
        </w:rPr>
        <w:t>Abdom</w:t>
      </w:r>
      <w:proofErr w:type="spellEnd"/>
      <w:r w:rsidRPr="00BF081B">
        <w:rPr>
          <w:sz w:val="24"/>
          <w:szCs w:val="24"/>
        </w:rPr>
        <w:t xml:space="preserve"> Imaging. 2000</w:t>
      </w:r>
      <w:r w:rsidRPr="00CB591E">
        <w:rPr>
          <w:sz w:val="24"/>
          <w:szCs w:val="24"/>
        </w:rPr>
        <w:t>;</w:t>
      </w:r>
      <w:r w:rsidRPr="00BF081B">
        <w:rPr>
          <w:sz w:val="24"/>
          <w:szCs w:val="24"/>
        </w:rPr>
        <w:t xml:space="preserve"> 25(3):230-4.</w:t>
      </w:r>
    </w:p>
    <w:p w:rsidR="004008CC" w:rsidRPr="00BF081B" w:rsidRDefault="004008CC" w:rsidP="003B6A81">
      <w:pPr>
        <w:pStyle w:val="ListParagraph"/>
        <w:numPr>
          <w:ilvl w:val="0"/>
          <w:numId w:val="1"/>
        </w:numPr>
        <w:spacing w:after="0" w:line="480" w:lineRule="auto"/>
        <w:jc w:val="both"/>
        <w:rPr>
          <w:sz w:val="24"/>
          <w:szCs w:val="24"/>
        </w:rPr>
      </w:pPr>
      <w:proofErr w:type="spellStart"/>
      <w:r w:rsidRPr="00BF081B">
        <w:rPr>
          <w:sz w:val="24"/>
          <w:szCs w:val="24"/>
        </w:rPr>
        <w:t>Zissin</w:t>
      </w:r>
      <w:proofErr w:type="spellEnd"/>
      <w:r w:rsidRPr="00BF081B">
        <w:rPr>
          <w:sz w:val="24"/>
          <w:szCs w:val="24"/>
        </w:rPr>
        <w:t xml:space="preserve"> R, Gayer G, </w:t>
      </w:r>
      <w:proofErr w:type="spellStart"/>
      <w:r w:rsidRPr="00BF081B">
        <w:rPr>
          <w:sz w:val="24"/>
          <w:szCs w:val="24"/>
        </w:rPr>
        <w:t>Kots</w:t>
      </w:r>
      <w:proofErr w:type="spellEnd"/>
      <w:r w:rsidRPr="00BF081B">
        <w:rPr>
          <w:sz w:val="24"/>
          <w:szCs w:val="24"/>
        </w:rPr>
        <w:t xml:space="preserve"> E, et al. </w:t>
      </w:r>
      <w:proofErr w:type="spellStart"/>
      <w:r w:rsidRPr="00CB591E">
        <w:rPr>
          <w:i/>
          <w:sz w:val="24"/>
          <w:szCs w:val="24"/>
        </w:rPr>
        <w:t>Transcatheter</w:t>
      </w:r>
      <w:proofErr w:type="spellEnd"/>
      <w:r w:rsidRPr="00CB591E">
        <w:rPr>
          <w:i/>
          <w:sz w:val="24"/>
          <w:szCs w:val="24"/>
        </w:rPr>
        <w:t xml:space="preserve"> arterial </w:t>
      </w:r>
      <w:proofErr w:type="spellStart"/>
      <w:r w:rsidRPr="00CB591E">
        <w:rPr>
          <w:i/>
          <w:sz w:val="24"/>
          <w:szCs w:val="24"/>
        </w:rPr>
        <w:t>embolisation</w:t>
      </w:r>
      <w:proofErr w:type="spellEnd"/>
      <w:r w:rsidRPr="00CB591E">
        <w:rPr>
          <w:i/>
          <w:sz w:val="24"/>
          <w:szCs w:val="24"/>
        </w:rPr>
        <w:t xml:space="preserve"> in anticoagulant-related </w:t>
      </w:r>
      <w:proofErr w:type="spellStart"/>
      <w:r w:rsidRPr="00CB591E">
        <w:rPr>
          <w:i/>
          <w:sz w:val="24"/>
          <w:szCs w:val="24"/>
        </w:rPr>
        <w:t>haematoma</w:t>
      </w:r>
      <w:proofErr w:type="spellEnd"/>
      <w:r w:rsidRPr="00CB591E">
        <w:rPr>
          <w:i/>
          <w:sz w:val="24"/>
          <w:szCs w:val="24"/>
        </w:rPr>
        <w:t>--a current therapeutic option: a report of four patients and review of the literature</w:t>
      </w:r>
      <w:r w:rsidRPr="00BF081B">
        <w:rPr>
          <w:sz w:val="24"/>
          <w:szCs w:val="24"/>
        </w:rPr>
        <w:t xml:space="preserve">. </w:t>
      </w:r>
      <w:proofErr w:type="spellStart"/>
      <w:r w:rsidRPr="00BF081B">
        <w:rPr>
          <w:sz w:val="24"/>
          <w:szCs w:val="24"/>
        </w:rPr>
        <w:t>Int</w:t>
      </w:r>
      <w:proofErr w:type="spellEnd"/>
      <w:r w:rsidRPr="00BF081B">
        <w:rPr>
          <w:sz w:val="24"/>
          <w:szCs w:val="24"/>
        </w:rPr>
        <w:t xml:space="preserve"> J </w:t>
      </w:r>
      <w:proofErr w:type="spellStart"/>
      <w:r w:rsidRPr="00BF081B">
        <w:rPr>
          <w:sz w:val="24"/>
          <w:szCs w:val="24"/>
        </w:rPr>
        <w:t>Clin</w:t>
      </w:r>
      <w:proofErr w:type="spellEnd"/>
      <w:r w:rsidRPr="00BF081B">
        <w:rPr>
          <w:sz w:val="24"/>
          <w:szCs w:val="24"/>
        </w:rPr>
        <w:t xml:space="preserve"> </w:t>
      </w:r>
      <w:proofErr w:type="spellStart"/>
      <w:r w:rsidRPr="00BF081B">
        <w:rPr>
          <w:sz w:val="24"/>
          <w:szCs w:val="24"/>
        </w:rPr>
        <w:t>Pract</w:t>
      </w:r>
      <w:proofErr w:type="spellEnd"/>
      <w:r w:rsidRPr="00BF081B">
        <w:rPr>
          <w:sz w:val="24"/>
          <w:szCs w:val="24"/>
        </w:rPr>
        <w:t>. 2007</w:t>
      </w:r>
      <w:proofErr w:type="gramStart"/>
      <w:r w:rsidRPr="00BF081B">
        <w:rPr>
          <w:sz w:val="24"/>
          <w:szCs w:val="24"/>
        </w:rPr>
        <w:t>;61</w:t>
      </w:r>
      <w:proofErr w:type="gramEnd"/>
      <w:r w:rsidRPr="00BF081B">
        <w:rPr>
          <w:sz w:val="24"/>
          <w:szCs w:val="24"/>
        </w:rPr>
        <w:t>(8):1321-7.</w:t>
      </w:r>
    </w:p>
    <w:p w:rsidR="004008CC" w:rsidRPr="00BF081B" w:rsidRDefault="004008CC" w:rsidP="003B6A81">
      <w:pPr>
        <w:pStyle w:val="ListParagraph"/>
        <w:numPr>
          <w:ilvl w:val="0"/>
          <w:numId w:val="1"/>
        </w:numPr>
        <w:spacing w:after="0" w:line="480" w:lineRule="auto"/>
        <w:jc w:val="both"/>
        <w:rPr>
          <w:sz w:val="24"/>
          <w:szCs w:val="24"/>
        </w:rPr>
      </w:pPr>
      <w:r w:rsidRPr="00BF081B">
        <w:rPr>
          <w:sz w:val="24"/>
          <w:szCs w:val="24"/>
          <w:lang w:val="pt-PT"/>
        </w:rPr>
        <w:t>Rimola J, Perendreu J, Falcó J, et al</w:t>
      </w:r>
      <w:r w:rsidRPr="00BF081B">
        <w:rPr>
          <w:i/>
          <w:sz w:val="24"/>
          <w:szCs w:val="24"/>
          <w:lang w:val="pt-PT"/>
        </w:rPr>
        <w:t xml:space="preserve">. </w:t>
      </w:r>
      <w:r w:rsidRPr="00CB591E">
        <w:rPr>
          <w:i/>
          <w:sz w:val="24"/>
          <w:szCs w:val="24"/>
        </w:rPr>
        <w:t>Percutaneous arterial embolization in the management of rectus sheath hematoma</w:t>
      </w:r>
      <w:r w:rsidRPr="00BF081B">
        <w:rPr>
          <w:sz w:val="24"/>
          <w:szCs w:val="24"/>
        </w:rPr>
        <w:t xml:space="preserve">. AJR Am J </w:t>
      </w:r>
      <w:proofErr w:type="spellStart"/>
      <w:r w:rsidRPr="00BF081B">
        <w:rPr>
          <w:sz w:val="24"/>
          <w:szCs w:val="24"/>
        </w:rPr>
        <w:t>Roentgenol</w:t>
      </w:r>
      <w:proofErr w:type="spellEnd"/>
      <w:r w:rsidRPr="00BF081B">
        <w:rPr>
          <w:sz w:val="24"/>
          <w:szCs w:val="24"/>
        </w:rPr>
        <w:t>. 2007</w:t>
      </w:r>
      <w:proofErr w:type="gramStart"/>
      <w:r w:rsidRPr="00BF081B">
        <w:rPr>
          <w:sz w:val="24"/>
          <w:szCs w:val="24"/>
        </w:rPr>
        <w:t>;188</w:t>
      </w:r>
      <w:proofErr w:type="gramEnd"/>
      <w:r w:rsidRPr="00BF081B">
        <w:rPr>
          <w:sz w:val="24"/>
          <w:szCs w:val="24"/>
        </w:rPr>
        <w:t>(6):497-502.</w:t>
      </w:r>
    </w:p>
    <w:p w:rsidR="004008CC" w:rsidRPr="00BF081B" w:rsidRDefault="004008CC" w:rsidP="003B6A81">
      <w:pPr>
        <w:pStyle w:val="ListParagraph"/>
        <w:numPr>
          <w:ilvl w:val="0"/>
          <w:numId w:val="1"/>
        </w:numPr>
        <w:spacing w:after="0" w:line="480" w:lineRule="auto"/>
        <w:jc w:val="both"/>
        <w:rPr>
          <w:sz w:val="24"/>
          <w:szCs w:val="24"/>
        </w:rPr>
      </w:pPr>
      <w:r w:rsidRPr="00BF081B">
        <w:rPr>
          <w:sz w:val="24"/>
          <w:szCs w:val="24"/>
        </w:rPr>
        <w:t xml:space="preserve">Cherry WB, Mueller PS. </w:t>
      </w:r>
      <w:r w:rsidRPr="00CB591E">
        <w:rPr>
          <w:i/>
          <w:sz w:val="24"/>
          <w:szCs w:val="24"/>
        </w:rPr>
        <w:t>Rectus sheath hematoma: review of 126 cases at a single institution</w:t>
      </w:r>
      <w:r w:rsidRPr="00BF081B">
        <w:rPr>
          <w:sz w:val="24"/>
          <w:szCs w:val="24"/>
        </w:rPr>
        <w:t>. Medicine (Baltimore). 2006</w:t>
      </w:r>
      <w:proofErr w:type="gramStart"/>
      <w:r w:rsidRPr="00BF081B">
        <w:rPr>
          <w:sz w:val="24"/>
          <w:szCs w:val="24"/>
        </w:rPr>
        <w:t>;85</w:t>
      </w:r>
      <w:proofErr w:type="gramEnd"/>
      <w:r w:rsidRPr="00BF081B">
        <w:rPr>
          <w:sz w:val="24"/>
          <w:szCs w:val="24"/>
        </w:rPr>
        <w:t>(2):105-10.</w:t>
      </w:r>
    </w:p>
    <w:p w:rsidR="004008CC" w:rsidRPr="00BF081B" w:rsidRDefault="004008CC" w:rsidP="003B6A81">
      <w:pPr>
        <w:pStyle w:val="ListParagraph"/>
        <w:numPr>
          <w:ilvl w:val="0"/>
          <w:numId w:val="1"/>
        </w:numPr>
        <w:spacing w:after="0" w:line="480" w:lineRule="auto"/>
        <w:jc w:val="both"/>
        <w:rPr>
          <w:sz w:val="24"/>
          <w:szCs w:val="24"/>
        </w:rPr>
      </w:pPr>
      <w:proofErr w:type="spellStart"/>
      <w:r w:rsidRPr="00BF081B">
        <w:rPr>
          <w:sz w:val="24"/>
          <w:szCs w:val="24"/>
        </w:rPr>
        <w:lastRenderedPageBreak/>
        <w:t>Luhmann</w:t>
      </w:r>
      <w:proofErr w:type="spellEnd"/>
      <w:r w:rsidRPr="00BF081B">
        <w:rPr>
          <w:sz w:val="24"/>
          <w:szCs w:val="24"/>
        </w:rPr>
        <w:t xml:space="preserve"> A, Williams EV. </w:t>
      </w:r>
      <w:r w:rsidRPr="00CB591E">
        <w:rPr>
          <w:i/>
          <w:sz w:val="24"/>
          <w:szCs w:val="24"/>
        </w:rPr>
        <w:t>Rectus sheath hematoma: a series of unfortunate events</w:t>
      </w:r>
      <w:r w:rsidRPr="00BF081B">
        <w:rPr>
          <w:sz w:val="24"/>
          <w:szCs w:val="24"/>
        </w:rPr>
        <w:t>. World J Surg. 2006</w:t>
      </w:r>
      <w:proofErr w:type="gramStart"/>
      <w:r w:rsidRPr="00BF081B">
        <w:rPr>
          <w:sz w:val="24"/>
          <w:szCs w:val="24"/>
        </w:rPr>
        <w:t>;30</w:t>
      </w:r>
      <w:proofErr w:type="gramEnd"/>
      <w:r w:rsidRPr="00BF081B">
        <w:rPr>
          <w:sz w:val="24"/>
          <w:szCs w:val="24"/>
        </w:rPr>
        <w:t>(11):2050-5.</w:t>
      </w:r>
    </w:p>
    <w:p w:rsidR="004008CC" w:rsidRPr="00BF081B" w:rsidRDefault="004008CC" w:rsidP="003B6A81">
      <w:pPr>
        <w:pStyle w:val="ListParagraph"/>
        <w:numPr>
          <w:ilvl w:val="0"/>
          <w:numId w:val="1"/>
        </w:numPr>
        <w:spacing w:after="0" w:line="480" w:lineRule="auto"/>
        <w:jc w:val="both"/>
        <w:rPr>
          <w:sz w:val="24"/>
          <w:szCs w:val="24"/>
        </w:rPr>
      </w:pPr>
      <w:proofErr w:type="spellStart"/>
      <w:r w:rsidRPr="00BF081B">
        <w:rPr>
          <w:sz w:val="24"/>
          <w:szCs w:val="24"/>
        </w:rPr>
        <w:t>Sobkin</w:t>
      </w:r>
      <w:proofErr w:type="spellEnd"/>
      <w:r w:rsidRPr="00BF081B">
        <w:rPr>
          <w:sz w:val="24"/>
          <w:szCs w:val="24"/>
        </w:rPr>
        <w:t xml:space="preserve"> PR, Bloom AI, Wilson MW, et al. </w:t>
      </w:r>
      <w:r w:rsidRPr="00CB591E">
        <w:rPr>
          <w:i/>
          <w:sz w:val="24"/>
          <w:szCs w:val="24"/>
        </w:rPr>
        <w:t>Massive abdominal wall hemorrhage from injury to the inferior epigastric artery: a retrospective review</w:t>
      </w:r>
      <w:r w:rsidRPr="00BF081B">
        <w:rPr>
          <w:sz w:val="24"/>
          <w:szCs w:val="24"/>
        </w:rPr>
        <w:t xml:space="preserve">. J </w:t>
      </w:r>
      <w:proofErr w:type="spellStart"/>
      <w:r w:rsidRPr="00BF081B">
        <w:rPr>
          <w:sz w:val="24"/>
          <w:szCs w:val="24"/>
        </w:rPr>
        <w:t>Vasc</w:t>
      </w:r>
      <w:proofErr w:type="spellEnd"/>
      <w:r w:rsidRPr="00BF081B">
        <w:rPr>
          <w:sz w:val="24"/>
          <w:szCs w:val="24"/>
        </w:rPr>
        <w:t xml:space="preserve"> </w:t>
      </w:r>
      <w:proofErr w:type="spellStart"/>
      <w:r w:rsidRPr="00BF081B">
        <w:rPr>
          <w:sz w:val="24"/>
          <w:szCs w:val="24"/>
        </w:rPr>
        <w:t>Interv</w:t>
      </w:r>
      <w:proofErr w:type="spellEnd"/>
      <w:r w:rsidRPr="00BF081B">
        <w:rPr>
          <w:sz w:val="24"/>
          <w:szCs w:val="24"/>
        </w:rPr>
        <w:t xml:space="preserve"> </w:t>
      </w:r>
      <w:proofErr w:type="spellStart"/>
      <w:r w:rsidRPr="00BF081B">
        <w:rPr>
          <w:sz w:val="24"/>
          <w:szCs w:val="24"/>
        </w:rPr>
        <w:t>Radiol</w:t>
      </w:r>
      <w:proofErr w:type="spellEnd"/>
      <w:r w:rsidRPr="00BF081B">
        <w:rPr>
          <w:sz w:val="24"/>
          <w:szCs w:val="24"/>
        </w:rPr>
        <w:t>. 2008</w:t>
      </w:r>
      <w:proofErr w:type="gramStart"/>
      <w:r w:rsidRPr="00BF081B">
        <w:rPr>
          <w:sz w:val="24"/>
          <w:szCs w:val="24"/>
        </w:rPr>
        <w:t>;19</w:t>
      </w:r>
      <w:proofErr w:type="gramEnd"/>
      <w:r w:rsidRPr="00BF081B">
        <w:rPr>
          <w:sz w:val="24"/>
          <w:szCs w:val="24"/>
        </w:rPr>
        <w:t>(3):327-32.</w:t>
      </w:r>
    </w:p>
    <w:p w:rsidR="004008CC" w:rsidRDefault="004008CC" w:rsidP="003B6A81">
      <w:pPr>
        <w:pStyle w:val="ListParagraph"/>
        <w:numPr>
          <w:ilvl w:val="0"/>
          <w:numId w:val="1"/>
        </w:numPr>
        <w:spacing w:after="0" w:line="480" w:lineRule="auto"/>
        <w:jc w:val="both"/>
        <w:rPr>
          <w:sz w:val="24"/>
          <w:szCs w:val="24"/>
        </w:rPr>
      </w:pPr>
      <w:proofErr w:type="spellStart"/>
      <w:r w:rsidRPr="00BF081B">
        <w:rPr>
          <w:sz w:val="24"/>
          <w:szCs w:val="24"/>
        </w:rPr>
        <w:t>Landefeld</w:t>
      </w:r>
      <w:proofErr w:type="spellEnd"/>
      <w:r w:rsidRPr="00BF081B">
        <w:rPr>
          <w:sz w:val="24"/>
          <w:szCs w:val="24"/>
        </w:rPr>
        <w:t xml:space="preserve"> CS, </w:t>
      </w:r>
      <w:proofErr w:type="spellStart"/>
      <w:r w:rsidRPr="00BF081B">
        <w:rPr>
          <w:sz w:val="24"/>
          <w:szCs w:val="24"/>
        </w:rPr>
        <w:t>Beyth</w:t>
      </w:r>
      <w:proofErr w:type="spellEnd"/>
      <w:r w:rsidRPr="00BF081B">
        <w:rPr>
          <w:sz w:val="24"/>
          <w:szCs w:val="24"/>
        </w:rPr>
        <w:t xml:space="preserve"> RJ. </w:t>
      </w:r>
      <w:r w:rsidRPr="00CB591E">
        <w:rPr>
          <w:i/>
          <w:sz w:val="24"/>
          <w:szCs w:val="24"/>
        </w:rPr>
        <w:t>Anticoagulant-related bleeding: clinical epidemiology, prediction, and prevention</w:t>
      </w:r>
      <w:r w:rsidRPr="00BF081B">
        <w:rPr>
          <w:sz w:val="24"/>
          <w:szCs w:val="24"/>
        </w:rPr>
        <w:t>. Am J Med. 1993</w:t>
      </w:r>
      <w:proofErr w:type="gramStart"/>
      <w:r w:rsidRPr="00BF081B">
        <w:rPr>
          <w:sz w:val="24"/>
          <w:szCs w:val="24"/>
        </w:rPr>
        <w:t>;95:315</w:t>
      </w:r>
      <w:proofErr w:type="gramEnd"/>
      <w:r w:rsidRPr="00BF081B">
        <w:rPr>
          <w:sz w:val="24"/>
          <w:szCs w:val="24"/>
        </w:rPr>
        <w:t>–27.</w:t>
      </w:r>
    </w:p>
    <w:p w:rsidR="00A665F6" w:rsidRDefault="00A665F6" w:rsidP="00A665F6">
      <w:pPr>
        <w:pStyle w:val="ListParagraph"/>
        <w:numPr>
          <w:ilvl w:val="0"/>
          <w:numId w:val="1"/>
        </w:numPr>
        <w:spacing w:after="0" w:line="480" w:lineRule="auto"/>
        <w:jc w:val="both"/>
        <w:rPr>
          <w:sz w:val="24"/>
          <w:szCs w:val="24"/>
        </w:rPr>
      </w:pPr>
      <w:r>
        <w:rPr>
          <w:sz w:val="24"/>
          <w:szCs w:val="24"/>
        </w:rPr>
        <w:t xml:space="preserve">Popov M, </w:t>
      </w:r>
      <w:proofErr w:type="spellStart"/>
      <w:r>
        <w:rPr>
          <w:sz w:val="24"/>
          <w:szCs w:val="24"/>
        </w:rPr>
        <w:t>Sotiriadis</w:t>
      </w:r>
      <w:proofErr w:type="spellEnd"/>
      <w:r>
        <w:rPr>
          <w:sz w:val="24"/>
          <w:szCs w:val="24"/>
        </w:rPr>
        <w:t xml:space="preserve"> C</w:t>
      </w:r>
      <w:r w:rsidRPr="00A665F6">
        <w:rPr>
          <w:sz w:val="24"/>
          <w:szCs w:val="24"/>
        </w:rPr>
        <w:t>, Gay F</w:t>
      </w:r>
      <w:r>
        <w:rPr>
          <w:sz w:val="24"/>
          <w:szCs w:val="24"/>
        </w:rPr>
        <w:t xml:space="preserve"> et al. </w:t>
      </w:r>
      <w:r w:rsidRPr="00A665F6">
        <w:rPr>
          <w:i/>
          <w:sz w:val="24"/>
          <w:szCs w:val="24"/>
        </w:rPr>
        <w:t xml:space="preserve">Spontaneous Intramuscular Hematomas of the Abdomen and Pelvis: A New Multilevel Algorithm to Direct </w:t>
      </w:r>
      <w:proofErr w:type="spellStart"/>
      <w:r w:rsidRPr="00A665F6">
        <w:rPr>
          <w:i/>
          <w:sz w:val="24"/>
          <w:szCs w:val="24"/>
        </w:rPr>
        <w:t>Transarterial</w:t>
      </w:r>
      <w:proofErr w:type="spellEnd"/>
      <w:r w:rsidRPr="00A665F6">
        <w:rPr>
          <w:i/>
          <w:sz w:val="24"/>
          <w:szCs w:val="24"/>
        </w:rPr>
        <w:t xml:space="preserve"> Embolization and Patient Management.</w:t>
      </w:r>
      <w:r w:rsidRPr="00A665F6">
        <w:t xml:space="preserve"> </w:t>
      </w:r>
      <w:proofErr w:type="spellStart"/>
      <w:r w:rsidRPr="00A665F6">
        <w:rPr>
          <w:sz w:val="24"/>
          <w:szCs w:val="24"/>
        </w:rPr>
        <w:t>Cardiovasc</w:t>
      </w:r>
      <w:proofErr w:type="spellEnd"/>
      <w:r w:rsidRPr="00A665F6">
        <w:rPr>
          <w:sz w:val="24"/>
          <w:szCs w:val="24"/>
        </w:rPr>
        <w:t xml:space="preserve"> </w:t>
      </w:r>
      <w:proofErr w:type="spellStart"/>
      <w:r w:rsidRPr="00A665F6">
        <w:rPr>
          <w:sz w:val="24"/>
          <w:szCs w:val="24"/>
        </w:rPr>
        <w:t>Intervent</w:t>
      </w:r>
      <w:proofErr w:type="spellEnd"/>
      <w:r w:rsidRPr="00A665F6">
        <w:rPr>
          <w:sz w:val="24"/>
          <w:szCs w:val="24"/>
        </w:rPr>
        <w:t xml:space="preserve"> </w:t>
      </w:r>
      <w:proofErr w:type="spellStart"/>
      <w:r w:rsidRPr="00A665F6">
        <w:rPr>
          <w:sz w:val="24"/>
          <w:szCs w:val="24"/>
        </w:rPr>
        <w:t>Radiol</w:t>
      </w:r>
      <w:proofErr w:type="spellEnd"/>
      <w:r w:rsidRPr="00A665F6">
        <w:rPr>
          <w:sz w:val="24"/>
          <w:szCs w:val="24"/>
        </w:rPr>
        <w:t>. 2017</w:t>
      </w:r>
      <w:proofErr w:type="gramStart"/>
      <w:r>
        <w:rPr>
          <w:sz w:val="24"/>
          <w:szCs w:val="24"/>
        </w:rPr>
        <w:t>;40:537</w:t>
      </w:r>
      <w:proofErr w:type="gramEnd"/>
      <w:r>
        <w:rPr>
          <w:sz w:val="24"/>
          <w:szCs w:val="24"/>
        </w:rPr>
        <w:t>-</w:t>
      </w:r>
      <w:r w:rsidRPr="00A665F6">
        <w:rPr>
          <w:sz w:val="24"/>
          <w:szCs w:val="24"/>
        </w:rPr>
        <w:t>45.</w:t>
      </w:r>
    </w:p>
    <w:p w:rsidR="00CB591E" w:rsidRDefault="004008CC" w:rsidP="00A665F6">
      <w:pPr>
        <w:pStyle w:val="ListParagraph"/>
        <w:numPr>
          <w:ilvl w:val="0"/>
          <w:numId w:val="1"/>
        </w:numPr>
        <w:spacing w:after="0" w:line="480" w:lineRule="auto"/>
        <w:jc w:val="both"/>
        <w:rPr>
          <w:sz w:val="24"/>
          <w:szCs w:val="24"/>
        </w:rPr>
      </w:pPr>
      <w:r w:rsidRPr="00CB591E">
        <w:rPr>
          <w:sz w:val="24"/>
          <w:szCs w:val="24"/>
        </w:rPr>
        <w:t xml:space="preserve">Boyd JB, Taylor GI, </w:t>
      </w:r>
      <w:proofErr w:type="spellStart"/>
      <w:r w:rsidRPr="00CB591E">
        <w:rPr>
          <w:sz w:val="24"/>
          <w:szCs w:val="24"/>
        </w:rPr>
        <w:t>Corlett</w:t>
      </w:r>
      <w:proofErr w:type="spellEnd"/>
      <w:r w:rsidRPr="00CB591E">
        <w:rPr>
          <w:sz w:val="24"/>
          <w:szCs w:val="24"/>
        </w:rPr>
        <w:t xml:space="preserve"> R. </w:t>
      </w:r>
      <w:r w:rsidRPr="00CB591E">
        <w:rPr>
          <w:i/>
          <w:sz w:val="24"/>
          <w:szCs w:val="24"/>
        </w:rPr>
        <w:t>The vascular territories of the superior epigastric and the deep inferior epigastric systems</w:t>
      </w:r>
      <w:r w:rsidRPr="00CB591E">
        <w:rPr>
          <w:sz w:val="24"/>
          <w:szCs w:val="24"/>
        </w:rPr>
        <w:t xml:space="preserve">. </w:t>
      </w:r>
      <w:proofErr w:type="spellStart"/>
      <w:r w:rsidRPr="00CB591E">
        <w:rPr>
          <w:sz w:val="24"/>
          <w:szCs w:val="24"/>
        </w:rPr>
        <w:t>Plast</w:t>
      </w:r>
      <w:proofErr w:type="spellEnd"/>
      <w:r w:rsidRPr="00CB591E">
        <w:rPr>
          <w:sz w:val="24"/>
          <w:szCs w:val="24"/>
        </w:rPr>
        <w:t xml:space="preserve"> </w:t>
      </w:r>
      <w:proofErr w:type="spellStart"/>
      <w:r w:rsidRPr="00CB591E">
        <w:rPr>
          <w:sz w:val="24"/>
          <w:szCs w:val="24"/>
        </w:rPr>
        <w:t>Reconstr</w:t>
      </w:r>
      <w:proofErr w:type="spellEnd"/>
      <w:r w:rsidRPr="00CB591E">
        <w:rPr>
          <w:sz w:val="24"/>
          <w:szCs w:val="24"/>
        </w:rPr>
        <w:t xml:space="preserve"> Surg. 1984</w:t>
      </w:r>
      <w:proofErr w:type="gramStart"/>
      <w:r w:rsidRPr="00CB591E">
        <w:rPr>
          <w:sz w:val="24"/>
          <w:szCs w:val="24"/>
        </w:rPr>
        <w:t>;73</w:t>
      </w:r>
      <w:proofErr w:type="gramEnd"/>
      <w:r w:rsidRPr="00CB591E">
        <w:rPr>
          <w:sz w:val="24"/>
          <w:szCs w:val="24"/>
        </w:rPr>
        <w:t>(1):1-16.</w:t>
      </w:r>
    </w:p>
    <w:p w:rsidR="00E555D1" w:rsidRPr="00CB591E" w:rsidRDefault="004008CC" w:rsidP="00975357">
      <w:pPr>
        <w:pStyle w:val="ListParagraph"/>
        <w:numPr>
          <w:ilvl w:val="0"/>
          <w:numId w:val="1"/>
        </w:numPr>
        <w:spacing w:after="0" w:line="480" w:lineRule="auto"/>
        <w:jc w:val="both"/>
        <w:rPr>
          <w:sz w:val="24"/>
          <w:szCs w:val="24"/>
        </w:rPr>
      </w:pPr>
      <w:r w:rsidRPr="00CB591E">
        <w:rPr>
          <w:sz w:val="24"/>
          <w:szCs w:val="24"/>
        </w:rPr>
        <w:t xml:space="preserve">Zink SI, Ohki SK, Stein B, et al. </w:t>
      </w:r>
      <w:r w:rsidRPr="00CB591E">
        <w:rPr>
          <w:i/>
          <w:sz w:val="24"/>
          <w:szCs w:val="24"/>
        </w:rPr>
        <w:t>Noninvasive evaluation of active lower gastrointestinal bleeding: comparison between contrast-enhanced MDCT and 99mTc-labeled RBC scintigraphy</w:t>
      </w:r>
      <w:r w:rsidRPr="00CB591E">
        <w:rPr>
          <w:sz w:val="24"/>
          <w:szCs w:val="24"/>
        </w:rPr>
        <w:t xml:space="preserve">. AJR Am J </w:t>
      </w:r>
      <w:proofErr w:type="spellStart"/>
      <w:r w:rsidRPr="00CB591E">
        <w:rPr>
          <w:sz w:val="24"/>
          <w:szCs w:val="24"/>
        </w:rPr>
        <w:t>Roentgenol</w:t>
      </w:r>
      <w:proofErr w:type="spellEnd"/>
      <w:r w:rsidRPr="00CB591E">
        <w:rPr>
          <w:sz w:val="24"/>
          <w:szCs w:val="24"/>
        </w:rPr>
        <w:t>. 2008</w:t>
      </w:r>
      <w:proofErr w:type="gramStart"/>
      <w:r w:rsidRPr="00CB591E">
        <w:rPr>
          <w:sz w:val="24"/>
          <w:szCs w:val="24"/>
        </w:rPr>
        <w:t>;191</w:t>
      </w:r>
      <w:proofErr w:type="gramEnd"/>
      <w:r w:rsidRPr="00CB591E">
        <w:rPr>
          <w:sz w:val="24"/>
          <w:szCs w:val="24"/>
        </w:rPr>
        <w:t>(4):1107-14.</w:t>
      </w:r>
    </w:p>
    <w:p w:rsidR="00791F88" w:rsidRDefault="00791F88" w:rsidP="00791F88">
      <w:pPr>
        <w:pStyle w:val="ListParagraph"/>
        <w:spacing w:after="0" w:line="480" w:lineRule="auto"/>
        <w:jc w:val="both"/>
        <w:rPr>
          <w:sz w:val="24"/>
          <w:szCs w:val="24"/>
        </w:rPr>
      </w:pPr>
    </w:p>
    <w:p w:rsidR="00791F88" w:rsidRDefault="00791F88">
      <w:pPr>
        <w:rPr>
          <w:sz w:val="24"/>
          <w:szCs w:val="24"/>
        </w:rPr>
      </w:pPr>
      <w:r>
        <w:rPr>
          <w:sz w:val="24"/>
          <w:szCs w:val="24"/>
        </w:rPr>
        <w:br w:type="page"/>
      </w:r>
    </w:p>
    <w:p w:rsidR="00791F88" w:rsidRPr="00CB591E" w:rsidRDefault="00CB591E" w:rsidP="00CB591E">
      <w:pPr>
        <w:spacing w:after="0" w:line="480" w:lineRule="auto"/>
        <w:jc w:val="both"/>
        <w:rPr>
          <w:b/>
          <w:sz w:val="24"/>
          <w:szCs w:val="24"/>
        </w:rPr>
      </w:pPr>
      <w:r w:rsidRPr="00CB591E">
        <w:rPr>
          <w:b/>
          <w:sz w:val="24"/>
          <w:szCs w:val="24"/>
        </w:rPr>
        <w:lastRenderedPageBreak/>
        <w:t>Figures</w:t>
      </w:r>
    </w:p>
    <w:p w:rsidR="00791F88" w:rsidRPr="00791F88" w:rsidRDefault="000B16B1" w:rsidP="00791F88">
      <w:pPr>
        <w:spacing w:after="0" w:line="480" w:lineRule="auto"/>
        <w:ind w:left="360"/>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35pt;height:396pt">
            <v:imagedata r:id="rId7" o:title="Figure 1 (1)"/>
          </v:shape>
        </w:pict>
      </w:r>
    </w:p>
    <w:p w:rsidR="00066D05" w:rsidRDefault="00791F88" w:rsidP="00066D05">
      <w:pPr>
        <w:spacing w:line="480" w:lineRule="auto"/>
        <w:ind w:left="360"/>
        <w:rPr>
          <w:sz w:val="24"/>
          <w:szCs w:val="24"/>
        </w:rPr>
      </w:pPr>
      <w:r w:rsidRPr="00791F88">
        <w:rPr>
          <w:b/>
          <w:sz w:val="24"/>
          <w:szCs w:val="24"/>
        </w:rPr>
        <w:t>Figure 1</w:t>
      </w:r>
      <w:r w:rsidRPr="00791F88">
        <w:rPr>
          <w:sz w:val="24"/>
          <w:szCs w:val="24"/>
        </w:rPr>
        <w:t xml:space="preserve">: Patient 1. </w:t>
      </w:r>
      <w:r w:rsidR="00066D05" w:rsidRPr="00066D05">
        <w:rPr>
          <w:sz w:val="24"/>
          <w:szCs w:val="24"/>
        </w:rPr>
        <w:t>Non-enhanced (A) and contrast enhanced (B-D) CT revealing a large, left sided spontaneously hyperdense rectus sheath hematoma (A), with areas of low attenuation and active contrast extravasation (B-D).  It´s extension on the left abdominal wall is clearly depicted on the sagittal (C) and coronal (D) reformats. The area of the hematoma in which active bleeding (B-D) is seen lies above the line (C,D – yellow dashed line) situated midway between the umbilicus (C,D - white dashed line) and the xiphoid process (C,D - blue dashed line), therefore within the superior epigastric artery territory.</w:t>
      </w:r>
    </w:p>
    <w:p w:rsidR="0000219D" w:rsidRPr="0000219D" w:rsidRDefault="0000219D" w:rsidP="0000219D">
      <w:pPr>
        <w:rPr>
          <w:b/>
          <w:sz w:val="24"/>
          <w:szCs w:val="24"/>
        </w:rPr>
      </w:pPr>
    </w:p>
    <w:p w:rsidR="00791F88" w:rsidRDefault="00791F88" w:rsidP="00791F88">
      <w:pPr>
        <w:spacing w:after="0" w:line="480" w:lineRule="auto"/>
        <w:ind w:left="360"/>
        <w:rPr>
          <w:sz w:val="24"/>
          <w:szCs w:val="24"/>
        </w:rPr>
      </w:pPr>
    </w:p>
    <w:p w:rsidR="00066D05" w:rsidRDefault="000B16B1" w:rsidP="00791F88">
      <w:pPr>
        <w:spacing w:after="0" w:line="480" w:lineRule="auto"/>
        <w:ind w:left="360"/>
        <w:rPr>
          <w:sz w:val="24"/>
          <w:szCs w:val="24"/>
        </w:rPr>
      </w:pPr>
      <w:r>
        <w:rPr>
          <w:sz w:val="24"/>
          <w:szCs w:val="24"/>
        </w:rPr>
        <w:pict>
          <v:shape id="_x0000_i1026" type="#_x0000_t75" style="width:339.25pt;height:171.8pt">
            <v:imagedata r:id="rId8" o:title="Figure 2"/>
          </v:shape>
        </w:pict>
      </w:r>
    </w:p>
    <w:p w:rsidR="0000219D" w:rsidRDefault="00066D05" w:rsidP="00066D05">
      <w:pPr>
        <w:spacing w:after="0" w:line="480" w:lineRule="auto"/>
        <w:ind w:left="360"/>
        <w:rPr>
          <w:sz w:val="24"/>
          <w:szCs w:val="24"/>
        </w:rPr>
      </w:pPr>
      <w:r>
        <w:rPr>
          <w:b/>
          <w:sz w:val="24"/>
          <w:szCs w:val="24"/>
        </w:rPr>
        <w:t xml:space="preserve">Figure 2. </w:t>
      </w:r>
      <w:r>
        <w:rPr>
          <w:sz w:val="24"/>
          <w:szCs w:val="24"/>
        </w:rPr>
        <w:t xml:space="preserve">Patient </w:t>
      </w:r>
      <w:proofErr w:type="gramStart"/>
      <w:r>
        <w:rPr>
          <w:sz w:val="24"/>
          <w:szCs w:val="24"/>
        </w:rPr>
        <w:t>1</w:t>
      </w:r>
      <w:proofErr w:type="gramEnd"/>
      <w:r>
        <w:rPr>
          <w:sz w:val="24"/>
          <w:szCs w:val="24"/>
        </w:rPr>
        <w:t xml:space="preserve">. </w:t>
      </w:r>
      <w:r w:rsidRPr="00066D05">
        <w:rPr>
          <w:sz w:val="24"/>
          <w:szCs w:val="24"/>
        </w:rPr>
        <w:t>Angiogram following super-selective catheterization of the left superior epigastric artery (A</w:t>
      </w:r>
      <w:proofErr w:type="gramStart"/>
      <w:r w:rsidRPr="00066D05">
        <w:rPr>
          <w:sz w:val="24"/>
          <w:szCs w:val="24"/>
        </w:rPr>
        <w:t>,B</w:t>
      </w:r>
      <w:proofErr w:type="gramEnd"/>
      <w:r w:rsidRPr="00066D05">
        <w:rPr>
          <w:sz w:val="24"/>
          <w:szCs w:val="24"/>
        </w:rPr>
        <w:t xml:space="preserve">-Black arrow), revealing a tubular, </w:t>
      </w:r>
      <w:proofErr w:type="spellStart"/>
      <w:r w:rsidRPr="00066D05">
        <w:rPr>
          <w:sz w:val="24"/>
          <w:szCs w:val="24"/>
        </w:rPr>
        <w:t>tortuouse</w:t>
      </w:r>
      <w:proofErr w:type="spellEnd"/>
      <w:r w:rsidRPr="00066D05">
        <w:rPr>
          <w:sz w:val="24"/>
          <w:szCs w:val="24"/>
        </w:rPr>
        <w:t xml:space="preserve"> extravasation of contrast (A- White arrow), closed using coils (B).</w:t>
      </w:r>
    </w:p>
    <w:p w:rsidR="0000219D" w:rsidRDefault="0000219D" w:rsidP="0000219D">
      <w:pPr>
        <w:rPr>
          <w:sz w:val="24"/>
          <w:szCs w:val="24"/>
        </w:rPr>
      </w:pPr>
      <w:r>
        <w:rPr>
          <w:sz w:val="24"/>
          <w:szCs w:val="24"/>
        </w:rPr>
        <w:br w:type="page"/>
      </w:r>
    </w:p>
    <w:p w:rsidR="0000219D" w:rsidRDefault="000B16B1" w:rsidP="00066D05">
      <w:pPr>
        <w:spacing w:after="0" w:line="480" w:lineRule="auto"/>
        <w:ind w:left="360"/>
        <w:rPr>
          <w:sz w:val="24"/>
          <w:szCs w:val="24"/>
        </w:rPr>
      </w:pPr>
      <w:r>
        <w:rPr>
          <w:noProof/>
          <w:sz w:val="24"/>
          <w:szCs w:val="24"/>
        </w:rPr>
        <w:lastRenderedPageBreak/>
        <w:pict>
          <v:shape id="_x0000_i1027" type="#_x0000_t75" style="width:340.35pt;height:364.35pt">
            <v:imagedata r:id="rId9" o:title="Figure 3"/>
          </v:shape>
        </w:pict>
      </w:r>
    </w:p>
    <w:p w:rsidR="00066D05" w:rsidRDefault="00066D05" w:rsidP="00066D05">
      <w:pPr>
        <w:spacing w:line="480" w:lineRule="auto"/>
        <w:ind w:left="360"/>
        <w:rPr>
          <w:sz w:val="24"/>
          <w:szCs w:val="24"/>
        </w:rPr>
      </w:pPr>
      <w:r w:rsidRPr="00066D05">
        <w:rPr>
          <w:b/>
          <w:sz w:val="24"/>
          <w:szCs w:val="24"/>
        </w:rPr>
        <w:t>Figure 3.</w:t>
      </w:r>
      <w:r>
        <w:rPr>
          <w:b/>
          <w:sz w:val="24"/>
          <w:szCs w:val="24"/>
        </w:rPr>
        <w:t xml:space="preserve"> </w:t>
      </w:r>
      <w:r>
        <w:rPr>
          <w:sz w:val="24"/>
          <w:szCs w:val="24"/>
        </w:rPr>
        <w:t xml:space="preserve">Patient </w:t>
      </w:r>
      <w:proofErr w:type="gramStart"/>
      <w:r>
        <w:rPr>
          <w:sz w:val="24"/>
          <w:szCs w:val="24"/>
        </w:rPr>
        <w:t>2</w:t>
      </w:r>
      <w:proofErr w:type="gramEnd"/>
      <w:r w:rsidR="0000219D">
        <w:rPr>
          <w:sz w:val="24"/>
          <w:szCs w:val="24"/>
        </w:rPr>
        <w:t>.</w:t>
      </w:r>
      <w:r>
        <w:rPr>
          <w:sz w:val="24"/>
          <w:szCs w:val="24"/>
        </w:rPr>
        <w:t xml:space="preserve"> </w:t>
      </w:r>
      <w:r w:rsidRPr="00066D05">
        <w:rPr>
          <w:sz w:val="24"/>
          <w:szCs w:val="24"/>
        </w:rPr>
        <w:t>Non-enhanced (A) and contrast enhanced (B-D) CT revealing a right sided rectus sheath hematoma, with a fluid-fluid level (A,B) and several foci of contrast extravasation (B-D) compatible with active bleeding. Sagittal (C) and coronal (D) reformats revealing that the area with active bleeding is located between the xiphoid process (C,D- blue dashed line) and the midline (C,D-yellow dashed line) between the xiphoid process and the umbilicus (C,D white dashed line), therefore within the superior epigastric artery territory.</w:t>
      </w:r>
    </w:p>
    <w:p w:rsidR="0000219D" w:rsidRDefault="000B16B1" w:rsidP="00066D05">
      <w:pPr>
        <w:spacing w:line="480" w:lineRule="auto"/>
        <w:ind w:left="360"/>
        <w:rPr>
          <w:sz w:val="24"/>
          <w:szCs w:val="24"/>
        </w:rPr>
      </w:pPr>
      <w:r>
        <w:rPr>
          <w:b/>
          <w:sz w:val="24"/>
          <w:szCs w:val="24"/>
        </w:rPr>
        <w:lastRenderedPageBreak/>
        <w:pict>
          <v:shape id="_x0000_i1028" type="#_x0000_t75" style="width:340.9pt;height:145.1pt">
            <v:imagedata r:id="rId10" o:title="Figure 4"/>
          </v:shape>
        </w:pict>
      </w:r>
    </w:p>
    <w:p w:rsidR="00066D05" w:rsidRPr="00066D05" w:rsidRDefault="00066D05" w:rsidP="00066D05">
      <w:pPr>
        <w:spacing w:line="480" w:lineRule="auto"/>
        <w:ind w:left="360"/>
        <w:rPr>
          <w:sz w:val="24"/>
          <w:szCs w:val="24"/>
        </w:rPr>
      </w:pPr>
      <w:r>
        <w:rPr>
          <w:b/>
          <w:sz w:val="24"/>
          <w:szCs w:val="24"/>
        </w:rPr>
        <w:t xml:space="preserve">Figure 4. </w:t>
      </w:r>
      <w:r>
        <w:rPr>
          <w:sz w:val="24"/>
          <w:szCs w:val="24"/>
        </w:rPr>
        <w:t xml:space="preserve">Patient </w:t>
      </w:r>
      <w:proofErr w:type="gramStart"/>
      <w:r>
        <w:rPr>
          <w:sz w:val="24"/>
          <w:szCs w:val="24"/>
        </w:rPr>
        <w:t>2</w:t>
      </w:r>
      <w:proofErr w:type="gramEnd"/>
      <w:r>
        <w:rPr>
          <w:sz w:val="24"/>
          <w:szCs w:val="24"/>
        </w:rPr>
        <w:t xml:space="preserve">. </w:t>
      </w:r>
      <w:r w:rsidRPr="00066D05">
        <w:rPr>
          <w:sz w:val="24"/>
          <w:szCs w:val="24"/>
        </w:rPr>
        <w:t>Angiogram following super-selective catheterization of the right superior epigastric artery</w:t>
      </w:r>
      <w:r w:rsidR="0016135F">
        <w:rPr>
          <w:sz w:val="24"/>
          <w:szCs w:val="24"/>
        </w:rPr>
        <w:t xml:space="preserve"> </w:t>
      </w:r>
      <w:r w:rsidRPr="00066D05">
        <w:rPr>
          <w:sz w:val="24"/>
          <w:szCs w:val="24"/>
        </w:rPr>
        <w:t>(A</w:t>
      </w:r>
      <w:proofErr w:type="gramStart"/>
      <w:r w:rsidRPr="00066D05">
        <w:rPr>
          <w:sz w:val="24"/>
          <w:szCs w:val="24"/>
        </w:rPr>
        <w:t>,B</w:t>
      </w:r>
      <w:proofErr w:type="gramEnd"/>
      <w:r w:rsidRPr="00066D05">
        <w:rPr>
          <w:sz w:val="24"/>
          <w:szCs w:val="24"/>
        </w:rPr>
        <w:t xml:space="preserve">-Black arrow) showing multiple foci of active </w:t>
      </w:r>
      <w:proofErr w:type="spellStart"/>
      <w:r w:rsidRPr="00066D05">
        <w:rPr>
          <w:sz w:val="24"/>
          <w:szCs w:val="24"/>
        </w:rPr>
        <w:t>bleading</w:t>
      </w:r>
      <w:proofErr w:type="spellEnd"/>
      <w:r w:rsidRPr="00066D05">
        <w:rPr>
          <w:sz w:val="24"/>
          <w:szCs w:val="24"/>
        </w:rPr>
        <w:t xml:space="preserve"> (A-white arrows).Complete exclusion of the bleeding segment (B) following embolization with non-spherical PVA </w:t>
      </w:r>
      <w:proofErr w:type="spellStart"/>
      <w:r w:rsidRPr="00066D05">
        <w:rPr>
          <w:sz w:val="24"/>
          <w:szCs w:val="24"/>
        </w:rPr>
        <w:t>particules</w:t>
      </w:r>
      <w:proofErr w:type="spellEnd"/>
      <w:r w:rsidRPr="00066D05">
        <w:rPr>
          <w:sz w:val="24"/>
          <w:szCs w:val="24"/>
        </w:rPr>
        <w:t xml:space="preserve"> and coils. The </w:t>
      </w:r>
      <w:proofErr w:type="spellStart"/>
      <w:r w:rsidRPr="00066D05">
        <w:rPr>
          <w:sz w:val="24"/>
          <w:szCs w:val="24"/>
        </w:rPr>
        <w:t>musculophrenic</w:t>
      </w:r>
      <w:proofErr w:type="spellEnd"/>
      <w:r w:rsidRPr="00066D05">
        <w:rPr>
          <w:sz w:val="24"/>
          <w:szCs w:val="24"/>
        </w:rPr>
        <w:t xml:space="preserve"> artery is seen in </w:t>
      </w:r>
      <w:proofErr w:type="gramStart"/>
      <w:r w:rsidRPr="00066D05">
        <w:rPr>
          <w:sz w:val="24"/>
          <w:szCs w:val="24"/>
        </w:rPr>
        <w:t>A</w:t>
      </w:r>
      <w:proofErr w:type="gramEnd"/>
      <w:r w:rsidRPr="00066D05">
        <w:rPr>
          <w:sz w:val="24"/>
          <w:szCs w:val="24"/>
        </w:rPr>
        <w:t xml:space="preserve"> (black arrowhead).</w:t>
      </w:r>
    </w:p>
    <w:sectPr w:rsidR="00066D05" w:rsidRPr="00066D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44" w:rsidRDefault="000A1D44" w:rsidP="00F6212E">
      <w:pPr>
        <w:spacing w:after="0" w:line="240" w:lineRule="auto"/>
      </w:pPr>
      <w:r>
        <w:separator/>
      </w:r>
    </w:p>
  </w:endnote>
  <w:endnote w:type="continuationSeparator" w:id="0">
    <w:p w:rsidR="000A1D44" w:rsidRDefault="000A1D44" w:rsidP="00F6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Roman">
    <w:altName w:val="Palatin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D" w:rsidRDefault="00B61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32" w:rsidRPr="00B614BD" w:rsidRDefault="00DE4032" w:rsidP="00B61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D" w:rsidRDefault="00B6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44" w:rsidRDefault="000A1D44" w:rsidP="00F6212E">
      <w:pPr>
        <w:spacing w:after="0" w:line="240" w:lineRule="auto"/>
      </w:pPr>
      <w:r>
        <w:separator/>
      </w:r>
    </w:p>
  </w:footnote>
  <w:footnote w:type="continuationSeparator" w:id="0">
    <w:p w:rsidR="000A1D44" w:rsidRDefault="000A1D44" w:rsidP="00F6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D" w:rsidRDefault="00B61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D" w:rsidRDefault="00B61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D" w:rsidRDefault="00B6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84C02"/>
    <w:multiLevelType w:val="hybridMultilevel"/>
    <w:tmpl w:val="973C4330"/>
    <w:lvl w:ilvl="0" w:tplc="D8F4863C">
      <w:start w:val="1"/>
      <w:numFmt w:val="decimal"/>
      <w:lvlText w:val="%1."/>
      <w:lvlJc w:val="left"/>
      <w:pPr>
        <w:ind w:left="720" w:hanging="360"/>
      </w:pPr>
      <w:rPr>
        <w:lang w:val="pt-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C1"/>
    <w:rsid w:val="0000219D"/>
    <w:rsid w:val="00027F10"/>
    <w:rsid w:val="00066D05"/>
    <w:rsid w:val="000A1D44"/>
    <w:rsid w:val="000B16B1"/>
    <w:rsid w:val="000C3CA1"/>
    <w:rsid w:val="001156A6"/>
    <w:rsid w:val="001466BF"/>
    <w:rsid w:val="0016135F"/>
    <w:rsid w:val="001838C6"/>
    <w:rsid w:val="001D653D"/>
    <w:rsid w:val="00245DF4"/>
    <w:rsid w:val="002636A3"/>
    <w:rsid w:val="00283A59"/>
    <w:rsid w:val="00285B4C"/>
    <w:rsid w:val="002C6FA3"/>
    <w:rsid w:val="00316474"/>
    <w:rsid w:val="003256E7"/>
    <w:rsid w:val="003640C6"/>
    <w:rsid w:val="00367F4B"/>
    <w:rsid w:val="00380C69"/>
    <w:rsid w:val="003B3725"/>
    <w:rsid w:val="003B547C"/>
    <w:rsid w:val="003B6A81"/>
    <w:rsid w:val="003E0103"/>
    <w:rsid w:val="003E3D31"/>
    <w:rsid w:val="003F77B0"/>
    <w:rsid w:val="004008CC"/>
    <w:rsid w:val="00464D68"/>
    <w:rsid w:val="004708B0"/>
    <w:rsid w:val="00473C36"/>
    <w:rsid w:val="00473E34"/>
    <w:rsid w:val="00483439"/>
    <w:rsid w:val="005A21DF"/>
    <w:rsid w:val="005C075F"/>
    <w:rsid w:val="005E1314"/>
    <w:rsid w:val="00630F30"/>
    <w:rsid w:val="00631A5C"/>
    <w:rsid w:val="00634B2A"/>
    <w:rsid w:val="006537E5"/>
    <w:rsid w:val="00707D37"/>
    <w:rsid w:val="007153B9"/>
    <w:rsid w:val="00734934"/>
    <w:rsid w:val="00762E79"/>
    <w:rsid w:val="00785AA2"/>
    <w:rsid w:val="00791F88"/>
    <w:rsid w:val="007A053A"/>
    <w:rsid w:val="007B7D1E"/>
    <w:rsid w:val="0081222D"/>
    <w:rsid w:val="0084535F"/>
    <w:rsid w:val="0091558B"/>
    <w:rsid w:val="009216F0"/>
    <w:rsid w:val="00934131"/>
    <w:rsid w:val="00956667"/>
    <w:rsid w:val="00977651"/>
    <w:rsid w:val="009C475F"/>
    <w:rsid w:val="009C5AC1"/>
    <w:rsid w:val="009F3988"/>
    <w:rsid w:val="00A00098"/>
    <w:rsid w:val="00A104ED"/>
    <w:rsid w:val="00A665F6"/>
    <w:rsid w:val="00A70CB7"/>
    <w:rsid w:val="00A754E1"/>
    <w:rsid w:val="00AD66AD"/>
    <w:rsid w:val="00AE061D"/>
    <w:rsid w:val="00B0349B"/>
    <w:rsid w:val="00B614BD"/>
    <w:rsid w:val="00B632C4"/>
    <w:rsid w:val="00B752B3"/>
    <w:rsid w:val="00B75B65"/>
    <w:rsid w:val="00BD1EDE"/>
    <w:rsid w:val="00BF081B"/>
    <w:rsid w:val="00BF3815"/>
    <w:rsid w:val="00C22384"/>
    <w:rsid w:val="00C5261C"/>
    <w:rsid w:val="00CB591E"/>
    <w:rsid w:val="00CD62CC"/>
    <w:rsid w:val="00D46433"/>
    <w:rsid w:val="00D76EE8"/>
    <w:rsid w:val="00DD791B"/>
    <w:rsid w:val="00DE4032"/>
    <w:rsid w:val="00E555D1"/>
    <w:rsid w:val="00E665C1"/>
    <w:rsid w:val="00E70B42"/>
    <w:rsid w:val="00E8581D"/>
    <w:rsid w:val="00EA45BB"/>
    <w:rsid w:val="00EB7324"/>
    <w:rsid w:val="00F6212E"/>
    <w:rsid w:val="00FD1470"/>
    <w:rsid w:val="00FD77EC"/>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E2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3A59"/>
    <w:pPr>
      <w:spacing w:before="100" w:beforeAutospacing="1" w:after="100" w:afterAutospacing="1" w:line="240" w:lineRule="auto"/>
    </w:pPr>
    <w:rPr>
      <w:rFonts w:ascii="Times" w:hAnsi="Times" w:cs="Times New Roman"/>
      <w:sz w:val="20"/>
      <w:szCs w:val="20"/>
      <w:lang w:val="pt-PT"/>
    </w:rPr>
  </w:style>
  <w:style w:type="paragraph" w:styleId="ListParagraph">
    <w:name w:val="List Paragraph"/>
    <w:basedOn w:val="Normal"/>
    <w:uiPriority w:val="34"/>
    <w:qFormat/>
    <w:rsid w:val="00283A59"/>
    <w:pPr>
      <w:ind w:left="720"/>
      <w:contextualSpacing/>
    </w:pPr>
  </w:style>
  <w:style w:type="paragraph" w:styleId="Header">
    <w:name w:val="header"/>
    <w:basedOn w:val="Normal"/>
    <w:link w:val="HeaderChar"/>
    <w:uiPriority w:val="99"/>
    <w:unhideWhenUsed/>
    <w:rsid w:val="00F62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12E"/>
  </w:style>
  <w:style w:type="paragraph" w:styleId="Footer">
    <w:name w:val="footer"/>
    <w:basedOn w:val="Normal"/>
    <w:link w:val="FooterChar"/>
    <w:uiPriority w:val="99"/>
    <w:unhideWhenUsed/>
    <w:rsid w:val="00F62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2E"/>
  </w:style>
  <w:style w:type="character" w:styleId="Hyperlink">
    <w:name w:val="Hyperlink"/>
    <w:basedOn w:val="DefaultParagraphFont"/>
    <w:uiPriority w:val="99"/>
    <w:unhideWhenUsed/>
    <w:rsid w:val="00BF081B"/>
    <w:rPr>
      <w:color w:val="0563C1" w:themeColor="hyperlink"/>
      <w:u w:val="single"/>
    </w:rPr>
  </w:style>
  <w:style w:type="character" w:styleId="FollowedHyperlink">
    <w:name w:val="FollowedHyperlink"/>
    <w:basedOn w:val="DefaultParagraphFont"/>
    <w:uiPriority w:val="99"/>
    <w:semiHidden/>
    <w:unhideWhenUsed/>
    <w:rsid w:val="00BF0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7072">
      <w:bodyDiv w:val="1"/>
      <w:marLeft w:val="0"/>
      <w:marRight w:val="0"/>
      <w:marTop w:val="0"/>
      <w:marBottom w:val="0"/>
      <w:divBdr>
        <w:top w:val="none" w:sz="0" w:space="0" w:color="auto"/>
        <w:left w:val="none" w:sz="0" w:space="0" w:color="auto"/>
        <w:bottom w:val="none" w:sz="0" w:space="0" w:color="auto"/>
        <w:right w:val="none" w:sz="0" w:space="0" w:color="auto"/>
      </w:divBdr>
    </w:div>
    <w:div w:id="207307632">
      <w:bodyDiv w:val="1"/>
      <w:marLeft w:val="0"/>
      <w:marRight w:val="0"/>
      <w:marTop w:val="0"/>
      <w:marBottom w:val="0"/>
      <w:divBdr>
        <w:top w:val="none" w:sz="0" w:space="0" w:color="auto"/>
        <w:left w:val="none" w:sz="0" w:space="0" w:color="auto"/>
        <w:bottom w:val="none" w:sz="0" w:space="0" w:color="auto"/>
        <w:right w:val="none" w:sz="0" w:space="0" w:color="auto"/>
      </w:divBdr>
    </w:div>
    <w:div w:id="514340775">
      <w:bodyDiv w:val="1"/>
      <w:marLeft w:val="0"/>
      <w:marRight w:val="0"/>
      <w:marTop w:val="0"/>
      <w:marBottom w:val="0"/>
      <w:divBdr>
        <w:top w:val="none" w:sz="0" w:space="0" w:color="auto"/>
        <w:left w:val="none" w:sz="0" w:space="0" w:color="auto"/>
        <w:bottom w:val="none" w:sz="0" w:space="0" w:color="auto"/>
        <w:right w:val="none" w:sz="0" w:space="0" w:color="auto"/>
      </w:divBdr>
    </w:div>
    <w:div w:id="520318317">
      <w:bodyDiv w:val="1"/>
      <w:marLeft w:val="0"/>
      <w:marRight w:val="0"/>
      <w:marTop w:val="0"/>
      <w:marBottom w:val="0"/>
      <w:divBdr>
        <w:top w:val="none" w:sz="0" w:space="0" w:color="auto"/>
        <w:left w:val="none" w:sz="0" w:space="0" w:color="auto"/>
        <w:bottom w:val="none" w:sz="0" w:space="0" w:color="auto"/>
        <w:right w:val="none" w:sz="0" w:space="0" w:color="auto"/>
      </w:divBdr>
    </w:div>
    <w:div w:id="719674236">
      <w:bodyDiv w:val="1"/>
      <w:marLeft w:val="0"/>
      <w:marRight w:val="0"/>
      <w:marTop w:val="0"/>
      <w:marBottom w:val="0"/>
      <w:divBdr>
        <w:top w:val="none" w:sz="0" w:space="0" w:color="auto"/>
        <w:left w:val="none" w:sz="0" w:space="0" w:color="auto"/>
        <w:bottom w:val="none" w:sz="0" w:space="0" w:color="auto"/>
        <w:right w:val="none" w:sz="0" w:space="0" w:color="auto"/>
      </w:divBdr>
    </w:div>
    <w:div w:id="1211380967">
      <w:bodyDiv w:val="1"/>
      <w:marLeft w:val="0"/>
      <w:marRight w:val="0"/>
      <w:marTop w:val="0"/>
      <w:marBottom w:val="0"/>
      <w:divBdr>
        <w:top w:val="none" w:sz="0" w:space="0" w:color="auto"/>
        <w:left w:val="none" w:sz="0" w:space="0" w:color="auto"/>
        <w:bottom w:val="none" w:sz="0" w:space="0" w:color="auto"/>
        <w:right w:val="none" w:sz="0" w:space="0" w:color="auto"/>
      </w:divBdr>
    </w:div>
    <w:div w:id="18147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2157</Words>
  <Characters>12300</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2017-08-01T15:26:00Z</dcterms:created>
  <dcterms:modified xsi:type="dcterms:W3CDTF">2017-09-06T15:26:00Z</dcterms:modified>
</cp:coreProperties>
</file>