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AA21" w14:textId="77777777" w:rsidR="00670F9D" w:rsidRPr="001A343E" w:rsidRDefault="00670F9D" w:rsidP="00670F9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sz w:val="20"/>
          <w:szCs w:val="20"/>
          <w:lang w:val="en-US"/>
        </w:rPr>
        <w:t xml:space="preserve">CO02   ULTRASOUND-GUIDED CRICOTHYROTOMY IN A LOCALLY-DESIGNED PORCINE MODEL–A PSYCHOMETRIC STUDY </w:t>
      </w:r>
    </w:p>
    <w:p w14:paraId="3638BBC2" w14:textId="77777777" w:rsidR="00670F9D" w:rsidRPr="008D4853" w:rsidRDefault="00670F9D" w:rsidP="00670F9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Mariana Cardoso Fonseca Searle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Martins(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Alice Augusta Macedo Miranda(1); Sara Claúdia Santos Hora Gomes(1)</w:t>
      </w:r>
    </w:p>
    <w:p w14:paraId="3987E069" w14:textId="77777777" w:rsidR="00670F9D" w:rsidRPr="008D4853" w:rsidRDefault="00670F9D" w:rsidP="00670F9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Escola de Medicina Universidade do Minho </w:t>
      </w:r>
    </w:p>
    <w:p w14:paraId="2CB8FB4E" w14:textId="77777777" w:rsidR="00670F9D" w:rsidRPr="008D4853" w:rsidRDefault="00670F9D" w:rsidP="00670F9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4F8DAD09" w14:textId="77777777" w:rsidR="00670F9D" w:rsidRPr="001A343E" w:rsidRDefault="00670F9D" w:rsidP="00670F9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color w:val="000000"/>
          <w:sz w:val="20"/>
          <w:szCs w:val="20"/>
          <w:u w:val="single"/>
          <w:lang w:val="en-US"/>
        </w:rPr>
        <w:t>Introduction:</w:t>
      </w:r>
      <w:r w:rsidRPr="001A343E">
        <w:rPr>
          <w:rStyle w:val="Forte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Cricothyrotomy is the most frequent technique for an emergency Front-of-Neck Access and is the last step in managing a difficult airway. Lack of experience is the main reason for the failure of this technique, so its training is essential. To increase the opportunities of training we developed a low-cost partial-task trainer simulator with porcine upper airway. </w:t>
      </w:r>
    </w:p>
    <w:p w14:paraId="093419F9" w14:textId="77777777" w:rsidR="00670F9D" w:rsidRPr="001A343E" w:rsidRDefault="00670F9D" w:rsidP="00670F9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color w:val="000000"/>
          <w:sz w:val="20"/>
          <w:szCs w:val="20"/>
          <w:u w:val="single"/>
          <w:lang w:val="en-US"/>
        </w:rPr>
        <w:t>Objectives:</w:t>
      </w:r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 (1) Evaluate the participants’ self-perceived theoretical-practical knowledge, experience and confidence to perform the technique before and 3 months after the course; (2) Estimate the realism of the simulator; (3) Study the psychometric properties of Objective Structured Assessment Ultrasound Skill (OSAUS) scale and Global Rating Scale (GRS) for ultrasound-guided cricothyrotomy.</w:t>
      </w:r>
    </w:p>
    <w:p w14:paraId="2ED527EB" w14:textId="77777777" w:rsidR="00670F9D" w:rsidRPr="001A343E" w:rsidRDefault="00670F9D" w:rsidP="00670F9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color w:val="000000"/>
          <w:sz w:val="20"/>
          <w:szCs w:val="20"/>
          <w:u w:val="single"/>
          <w:lang w:val="en-US"/>
        </w:rPr>
        <w:t>Methods:</w:t>
      </w:r>
      <w:r w:rsidRPr="001A343E">
        <w:rPr>
          <w:rStyle w:val="Forte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Prospective and experimental study for Anesthesiology interns. After theoretical-practical session, the participants’ performance was video-recorded anonymously. Participants reported self-perceived theoretical-practical knowledge, experience and confidence to perform the technique before training and after 3 months. Realism of the model was also evaluated. Three assessors used OSAUS scale and GRS for assessment the videos. Internal consistency and inter-rater reliability were studied, as well as correlation between scales. </w:t>
      </w:r>
    </w:p>
    <w:p w14:paraId="426940A2" w14:textId="77777777" w:rsidR="00670F9D" w:rsidRPr="001A343E" w:rsidRDefault="00670F9D" w:rsidP="00670F9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color w:val="000000"/>
          <w:sz w:val="20"/>
          <w:szCs w:val="20"/>
          <w:u w:val="single"/>
          <w:lang w:val="en-US"/>
        </w:rPr>
        <w:t>Results:</w:t>
      </w:r>
      <w:r w:rsidRPr="001A343E">
        <w:rPr>
          <w:rStyle w:val="Forte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A343E">
        <w:rPr>
          <w:rFonts w:ascii="Arial" w:hAnsi="Arial" w:cs="Arial"/>
          <w:color w:val="000000"/>
          <w:sz w:val="20"/>
          <w:szCs w:val="20"/>
          <w:lang w:val="en-US"/>
        </w:rPr>
        <w:t>Self-perceived theoretical-practical knowledge, experience and confidence for the cricothyroidotomy task improved significantly from the course to 3 months after (p=&lt;0.001, Wilcoxon Signed Rank Test). Participants considered the model structurally relevant for teaching and training. All participants recommended the training with this model.</w:t>
      </w:r>
      <w:r w:rsidRPr="001A343E">
        <w:rPr>
          <w:rStyle w:val="Forte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Internal consistency for OSAUS scale and GRS for Cricothyrotomy were 0.73 and 0.90, respectively. The intraclass correlation coefficient was 0.60 for OSAUS scale and 0.84 for GRS. There was a positive and significant correlation between the two scales (r=0.55; p&lt;0.001, Pearson correlation). </w:t>
      </w:r>
    </w:p>
    <w:p w14:paraId="5AE14DA8" w14:textId="77777777" w:rsidR="00670F9D" w:rsidRPr="001A343E" w:rsidRDefault="00670F9D" w:rsidP="00670F9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color w:val="000000"/>
          <w:sz w:val="20"/>
          <w:szCs w:val="20"/>
          <w:u w:val="single"/>
          <w:lang w:val="en-US"/>
        </w:rPr>
        <w:t>Conclusion:</w:t>
      </w:r>
      <w:r w:rsidRPr="001A343E">
        <w:rPr>
          <w:rStyle w:val="Forte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Our simulator is a suitable model for ultrasound-guided cricothyrotomy training in anesthesia residency program. Both scales can be used with high reliability to assess participants' performance in a simulation environment. Further studies are needed to complete the validation of the scale in a workplace-based assessment. </w:t>
      </w:r>
    </w:p>
    <w:p w14:paraId="106D18D3" w14:textId="77777777" w:rsidR="00670F9D" w:rsidRPr="001A343E" w:rsidRDefault="00670F9D" w:rsidP="00670F9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color w:val="000000"/>
          <w:sz w:val="20"/>
          <w:szCs w:val="20"/>
          <w:lang w:val="en-US"/>
        </w:rPr>
        <w:t>Keywords</w:t>
      </w:r>
      <w:r w:rsidRPr="001A343E">
        <w:rPr>
          <w:rFonts w:ascii="Arial" w:hAnsi="Arial" w:cs="Arial"/>
          <w:color w:val="000000"/>
          <w:sz w:val="20"/>
          <w:szCs w:val="20"/>
          <w:lang w:val="en-US"/>
        </w:rPr>
        <w:t>: cricothyrotomy; GRS; OSAUS; partial-task trainer; simulation; training; ultrasound.</w:t>
      </w:r>
    </w:p>
    <w:p w14:paraId="407E3CEF" w14:textId="1A3EBAD1" w:rsidR="00FC35B8" w:rsidRPr="00670F9D" w:rsidRDefault="00FC35B8" w:rsidP="00670F9D">
      <w:pPr>
        <w:rPr>
          <w:lang w:val="en-US"/>
        </w:rPr>
      </w:pPr>
    </w:p>
    <w:sectPr w:rsidR="00FC35B8" w:rsidRPr="00670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1C61FC"/>
    <w:rsid w:val="00416AB4"/>
    <w:rsid w:val="00670F9D"/>
    <w:rsid w:val="00674711"/>
    <w:rsid w:val="00BB1DFA"/>
    <w:rsid w:val="00DC169D"/>
    <w:rsid w:val="00E95347"/>
    <w:rsid w:val="00ED0C35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2023-03-15T14:55:00Z</dcterms:created>
  <dcterms:modified xsi:type="dcterms:W3CDTF">2023-03-15T14:55:00Z</dcterms:modified>
</cp:coreProperties>
</file>