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DD" w:rsidRDefault="009E7C26">
      <w:pPr>
        <w:rPr>
          <w:rFonts w:ascii="Times New Roman" w:hAnsi="Times New Roman" w:cs="Times New Roman"/>
          <w:sz w:val="20"/>
          <w:szCs w:val="20"/>
        </w:rPr>
      </w:pPr>
      <w:r w:rsidRPr="0008343A">
        <w:rPr>
          <w:rFonts w:ascii="Times New Roman" w:hAnsi="Times New Roman" w:cs="Times New Roman"/>
          <w:sz w:val="20"/>
          <w:szCs w:val="20"/>
        </w:rPr>
        <w:t>Tabela VII –</w:t>
      </w:r>
      <w:r>
        <w:rPr>
          <w:rFonts w:ascii="Times New Roman" w:hAnsi="Times New Roman" w:cs="Times New Roman"/>
          <w:sz w:val="20"/>
          <w:szCs w:val="20"/>
        </w:rPr>
        <w:t xml:space="preserve"> Vigil</w:t>
      </w:r>
      <w:r w:rsidRPr="0008343A">
        <w:rPr>
          <w:rFonts w:ascii="Times New Roman" w:hAnsi="Times New Roman" w:cs="Times New Roman"/>
          <w:sz w:val="20"/>
          <w:szCs w:val="20"/>
        </w:rPr>
        <w:t>ância pós-operatória</w:t>
      </w:r>
    </w:p>
    <w:p w:rsidR="009E7C26" w:rsidRDefault="009E7C2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Simples11"/>
        <w:tblW w:w="9488" w:type="dxa"/>
        <w:tblLook w:val="0420" w:firstRow="1" w:lastRow="0" w:firstColumn="0" w:lastColumn="0" w:noHBand="0" w:noVBand="1"/>
      </w:tblPr>
      <w:tblGrid>
        <w:gridCol w:w="3534"/>
        <w:gridCol w:w="5954"/>
      </w:tblGrid>
      <w:tr w:rsidR="009E7C26" w:rsidRPr="00961A91" w:rsidTr="0035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tcW w:w="3534" w:type="dxa"/>
          </w:tcPr>
          <w:p w:rsidR="009E7C26" w:rsidRPr="00961A91" w:rsidRDefault="009E7C26" w:rsidP="00353B11">
            <w:pPr>
              <w:ind w:right="1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 xml:space="preserve">Contacto 24 horas após a alta hospitalar </w:t>
            </w:r>
          </w:p>
          <w:p w:rsidR="009E7C26" w:rsidRPr="00961A91" w:rsidRDefault="009E7C26" w:rsidP="00353B11">
            <w:pPr>
              <w:ind w:right="1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Comunicação doente/instituição</w:t>
            </w:r>
          </w:p>
          <w:p w:rsidR="009E7C26" w:rsidRPr="00961A91" w:rsidRDefault="009E7C26" w:rsidP="00353B11">
            <w:pPr>
              <w:ind w:right="1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Informação verbal e escrita</w:t>
            </w:r>
          </w:p>
        </w:tc>
        <w:tc>
          <w:tcPr>
            <w:tcW w:w="5954" w:type="dxa"/>
          </w:tcPr>
          <w:p w:rsidR="009E7C26" w:rsidRPr="00961A91" w:rsidRDefault="009E7C26" w:rsidP="00353B11">
            <w:pPr>
              <w:ind w:right="194" w:hanging="2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Todos os doentes</w:t>
            </w:r>
          </w:p>
          <w:p w:rsidR="009E7C26" w:rsidRPr="00961A91" w:rsidRDefault="009E7C26" w:rsidP="00353B11">
            <w:pPr>
              <w:ind w:right="194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 xml:space="preserve">Objetivo de promover a identificação e tratamento imediato de complicações </w:t>
            </w:r>
          </w:p>
        </w:tc>
      </w:tr>
      <w:tr w:rsidR="009E7C26" w:rsidRPr="00961A91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3"/>
        </w:trPr>
        <w:tc>
          <w:tcPr>
            <w:tcW w:w="3534" w:type="dxa"/>
          </w:tcPr>
          <w:p w:rsidR="009E7C26" w:rsidRPr="00961A91" w:rsidRDefault="009E7C26" w:rsidP="00353B11">
            <w:pPr>
              <w:ind w:right="1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Segundo contacto telefónico </w:t>
            </w:r>
          </w:p>
        </w:tc>
        <w:tc>
          <w:tcPr>
            <w:tcW w:w="5954" w:type="dxa"/>
          </w:tcPr>
          <w:p w:rsidR="009E7C26" w:rsidRPr="00961A91" w:rsidRDefault="009E7C26" w:rsidP="00353B11">
            <w:pPr>
              <w:ind w:right="-532" w:hanging="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b/>
                <w:sz w:val="18"/>
                <w:szCs w:val="18"/>
              </w:rPr>
              <w:t>Sempre que no contacto às 24 Horas se verificar:</w:t>
            </w:r>
          </w:p>
          <w:p w:rsidR="009E7C26" w:rsidRPr="00961A91" w:rsidRDefault="009E7C26" w:rsidP="009E7C26">
            <w:pPr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ind w:right="-532" w:hanging="4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Dor moderada a severa</w:t>
            </w:r>
          </w:p>
          <w:p w:rsidR="009E7C26" w:rsidRPr="00961A91" w:rsidRDefault="009E7C26" w:rsidP="009E7C26">
            <w:pPr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ind w:right="-532" w:hanging="4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Febre</w:t>
            </w:r>
          </w:p>
          <w:p w:rsidR="009E7C26" w:rsidRPr="00961A91" w:rsidRDefault="009E7C26" w:rsidP="009E7C26">
            <w:pPr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ind w:right="-532" w:hanging="4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Náuseas ou vómitos</w:t>
            </w:r>
          </w:p>
          <w:p w:rsidR="009E7C26" w:rsidRPr="00961A91" w:rsidRDefault="009E7C26" w:rsidP="009E7C26">
            <w:pPr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ind w:right="-532" w:hanging="4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Cefaleias</w:t>
            </w:r>
          </w:p>
          <w:p w:rsidR="009E7C26" w:rsidRPr="00961A91" w:rsidRDefault="009E7C26" w:rsidP="009E7C26">
            <w:pPr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ind w:right="-532" w:hanging="4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Tonturas ou lipotimia</w:t>
            </w:r>
          </w:p>
          <w:p w:rsidR="009E7C26" w:rsidRPr="00961A91" w:rsidRDefault="009E7C26" w:rsidP="009E7C26">
            <w:pPr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ind w:right="-532" w:hanging="4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Sonolência/alterações da consciência</w:t>
            </w:r>
          </w:p>
          <w:p w:rsidR="009E7C26" w:rsidRPr="00961A91" w:rsidRDefault="009E7C26" w:rsidP="009E7C26">
            <w:pPr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ind w:right="-532" w:hanging="4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Penso repassado/hemorragia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7C26" w:rsidRPr="00961A91" w:rsidTr="00353B11">
        <w:trPr>
          <w:trHeight w:val="816"/>
        </w:trPr>
        <w:tc>
          <w:tcPr>
            <w:tcW w:w="3534" w:type="dxa"/>
          </w:tcPr>
          <w:p w:rsidR="009E7C26" w:rsidRPr="00961A91" w:rsidRDefault="009E7C26" w:rsidP="00353B11">
            <w:pPr>
              <w:ind w:right="1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Contacto ao 7º dia pós-operatório</w:t>
            </w:r>
          </w:p>
        </w:tc>
        <w:tc>
          <w:tcPr>
            <w:tcW w:w="5954" w:type="dxa"/>
          </w:tcPr>
          <w:p w:rsidR="009E7C26" w:rsidRPr="00961A91" w:rsidRDefault="009E7C26" w:rsidP="00353B11">
            <w:pPr>
              <w:tabs>
                <w:tab w:val="left" w:pos="281"/>
              </w:tabs>
              <w:ind w:left="-2" w:right="-8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Situação clínica identificada em contactos anteriores não resolvida</w:t>
            </w:r>
          </w:p>
          <w:p w:rsidR="009E7C26" w:rsidRPr="00961A91" w:rsidRDefault="009E7C26" w:rsidP="00353B11">
            <w:pPr>
              <w:tabs>
                <w:tab w:val="left" w:pos="281"/>
              </w:tabs>
              <w:ind w:left="-2" w:right="-8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Critérios preditivos que apontam para alterações cognitivas</w:t>
            </w:r>
          </w:p>
          <w:p w:rsidR="009E7C26" w:rsidRPr="00961A91" w:rsidRDefault="009E7C26" w:rsidP="00353B11">
            <w:pPr>
              <w:tabs>
                <w:tab w:val="left" w:pos="281"/>
              </w:tabs>
              <w:ind w:left="-2" w:right="-8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 xml:space="preserve">Complicações major </w:t>
            </w:r>
            <w:proofErr w:type="spellStart"/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peri</w:t>
            </w:r>
            <w:proofErr w:type="spellEnd"/>
            <w:r w:rsidRPr="00961A91">
              <w:rPr>
                <w:rFonts w:ascii="Times New Roman" w:hAnsi="Times New Roman" w:cs="Times New Roman"/>
                <w:sz w:val="18"/>
                <w:szCs w:val="18"/>
              </w:rPr>
              <w:t xml:space="preserve"> operatórias (</w:t>
            </w:r>
            <w:proofErr w:type="spellStart"/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dessaturação</w:t>
            </w:r>
            <w:proofErr w:type="spellEnd"/>
            <w:r w:rsidRPr="00961A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broncospasmo</w:t>
            </w:r>
            <w:proofErr w:type="spellEnd"/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, hipotensão sustentada).</w:t>
            </w:r>
          </w:p>
        </w:tc>
      </w:tr>
      <w:tr w:rsidR="009E7C26" w:rsidRPr="00961A91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3534" w:type="dxa"/>
          </w:tcPr>
          <w:p w:rsidR="009E7C26" w:rsidRPr="00961A91" w:rsidRDefault="009E7C26" w:rsidP="00353B11">
            <w:pPr>
              <w:ind w:right="1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Contacto ao 30º dia pós-operatório</w:t>
            </w:r>
          </w:p>
        </w:tc>
        <w:tc>
          <w:tcPr>
            <w:tcW w:w="5954" w:type="dxa"/>
            <w:vMerge w:val="restart"/>
          </w:tcPr>
          <w:p w:rsidR="009E7C26" w:rsidRPr="00961A91" w:rsidRDefault="009E7C26" w:rsidP="00353B11">
            <w:pPr>
              <w:ind w:left="140" w:right="-5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Identificação de situação complexa previamente</w:t>
            </w:r>
          </w:p>
          <w:p w:rsidR="009E7C26" w:rsidRDefault="009E7C26" w:rsidP="00353B11">
            <w:pPr>
              <w:ind w:left="140" w:right="-5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Avaliação de disfunção cognitiva em contactos anteriores</w:t>
            </w:r>
          </w:p>
          <w:p w:rsidR="009E7C26" w:rsidRPr="00961A91" w:rsidRDefault="009E7C26" w:rsidP="00353B11">
            <w:pPr>
              <w:ind w:right="-5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7C26" w:rsidRPr="00961A91" w:rsidRDefault="009E7C26" w:rsidP="00353B11">
            <w:pPr>
              <w:ind w:left="140" w:right="-5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sz w:val="18"/>
                <w:szCs w:val="18"/>
              </w:rPr>
              <w:t>Avaliação da satisfação global, grau de recuperação funcional</w:t>
            </w:r>
          </w:p>
        </w:tc>
      </w:tr>
      <w:tr w:rsidR="009E7C26" w:rsidRPr="00961A91" w:rsidTr="00353B11">
        <w:trPr>
          <w:trHeight w:val="257"/>
        </w:trPr>
        <w:tc>
          <w:tcPr>
            <w:tcW w:w="3534" w:type="dxa"/>
          </w:tcPr>
          <w:p w:rsidR="009E7C26" w:rsidRPr="00961A91" w:rsidRDefault="009E7C26" w:rsidP="00353B11">
            <w:pPr>
              <w:ind w:right="1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A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Inquérito de Satisfação 30º dia</w:t>
            </w:r>
          </w:p>
        </w:tc>
        <w:tc>
          <w:tcPr>
            <w:tcW w:w="5954" w:type="dxa"/>
            <w:vMerge/>
          </w:tcPr>
          <w:p w:rsidR="009E7C26" w:rsidRPr="00961A91" w:rsidRDefault="009E7C26" w:rsidP="00353B11">
            <w:pPr>
              <w:ind w:right="-5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7C26" w:rsidRDefault="009E7C26">
      <w:bookmarkStart w:id="0" w:name="_GoBack"/>
      <w:bookmarkEnd w:id="0"/>
    </w:p>
    <w:sectPr w:rsidR="009E7C26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3F23"/>
    <w:multiLevelType w:val="hybridMultilevel"/>
    <w:tmpl w:val="A2FE567C"/>
    <w:lvl w:ilvl="0" w:tplc="28DE3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A5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EE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8E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C7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CF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07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C6D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63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26"/>
    <w:rsid w:val="002D322B"/>
    <w:rsid w:val="008D0CDD"/>
    <w:rsid w:val="009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67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Simples11">
    <w:name w:val="Tabela Simples 11"/>
    <w:basedOn w:val="TableNormal"/>
    <w:uiPriority w:val="41"/>
    <w:rsid w:val="009E7C26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Simples11">
    <w:name w:val="Tabela Simples 11"/>
    <w:basedOn w:val="TableNormal"/>
    <w:uiPriority w:val="41"/>
    <w:rsid w:val="009E7C26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Macintosh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1</cp:revision>
  <dcterms:created xsi:type="dcterms:W3CDTF">2016-10-28T14:43:00Z</dcterms:created>
  <dcterms:modified xsi:type="dcterms:W3CDTF">2016-10-28T14:46:00Z</dcterms:modified>
</cp:coreProperties>
</file>