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B5B5B" w14:textId="77777777" w:rsidR="00625095" w:rsidRDefault="00625095" w:rsidP="00625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92B4C"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  <w:t>Título:</w:t>
      </w: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BLOQUEIO BILATERAL CONTÍNUO DO PLANO ERETOR DA ESPINHA PARA CIRURGIA PEDIÁTRICA</w:t>
      </w:r>
    </w:p>
    <w:p w14:paraId="7E4CA273" w14:textId="3E68C6BB" w:rsidR="00625095" w:rsidRDefault="00625095" w:rsidP="00625095">
      <w:pPr>
        <w:pStyle w:val="NormalWeb"/>
      </w:pPr>
      <w:r>
        <w:rPr>
          <w:b/>
          <w:bCs/>
        </w:rPr>
        <w:t>Autores:</w:t>
      </w:r>
      <w:r>
        <w:t xml:space="preserve"> Ana Pinto</w:t>
      </w:r>
      <w:r>
        <w:t xml:space="preserve">, </w:t>
      </w:r>
      <w:proofErr w:type="spellStart"/>
      <w:r>
        <w:t>Mihran</w:t>
      </w:r>
      <w:proofErr w:type="spellEnd"/>
      <w:r>
        <w:t xml:space="preserve"> </w:t>
      </w:r>
      <w:proofErr w:type="spellStart"/>
      <w:r>
        <w:t>Portugalyan</w:t>
      </w:r>
      <w:proofErr w:type="spellEnd"/>
      <w:r>
        <w:t xml:space="preserve">, </w:t>
      </w:r>
      <w:r>
        <w:t>André Delgado, Carolina Sá</w:t>
      </w:r>
    </w:p>
    <w:p w14:paraId="5D01014C" w14:textId="77777777" w:rsidR="00625095" w:rsidRPr="00CF71FC" w:rsidRDefault="00625095" w:rsidP="00625095">
      <w:pPr>
        <w:pStyle w:val="NormalWeb"/>
      </w:pPr>
      <w:r>
        <w:rPr>
          <w:b/>
          <w:bCs/>
        </w:rPr>
        <w:t>Instituições:</w:t>
      </w:r>
      <w:r>
        <w:t xml:space="preserve"> Serviço de Anestesiologia, Reanimação e Dor, Hospital Professor Doutor Fernando Fonseca</w:t>
      </w:r>
    </w:p>
    <w:p w14:paraId="0A9BB3A1" w14:textId="77777777" w:rsidR="00625095" w:rsidRDefault="00625095" w:rsidP="00625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92B4C"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  <w:t>Área Terapêutica/Tema:</w:t>
      </w: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Anestesia Regional (Regional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Anaesthesia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)</w:t>
      </w:r>
    </w:p>
    <w:p w14:paraId="1246D400" w14:textId="77777777" w:rsidR="00625095" w:rsidRPr="00C92B4C" w:rsidRDefault="00625095" w:rsidP="00625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</w:p>
    <w:p w14:paraId="423FB36E" w14:textId="77777777" w:rsidR="00625095" w:rsidRPr="00A77645" w:rsidRDefault="00625095" w:rsidP="006250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92B4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Resumo</w:t>
      </w:r>
      <w:proofErr w:type="spellEnd"/>
      <w:r w:rsidRPr="00C92B4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:</w:t>
      </w:r>
    </w:p>
    <w:p w14:paraId="20D35BFA" w14:textId="77777777" w:rsidR="00625095" w:rsidRPr="00C92B4C" w:rsidRDefault="00625095" w:rsidP="00625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Introdução</w:t>
      </w:r>
    </w:p>
    <w:p w14:paraId="677C5791" w14:textId="77777777" w:rsidR="00625095" w:rsidRPr="00C92B4C" w:rsidRDefault="00625095" w:rsidP="00625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O bloqueio do plano eretor da espinha (ESP Block) tem sido proposto como uma alternativa segura às técnicas regionais centrais, como o bloqueio epidural ou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paravertebral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, pela sua fácil realização, baixa taxa de complicações e efeito comparável em analgesia pós-operatória(1). Apesar da sua crescente utilização na idade adulta, os casos pediátricos são ainda escassos(2).</w:t>
      </w:r>
    </w:p>
    <w:p w14:paraId="28383609" w14:textId="77777777" w:rsidR="00625095" w:rsidRPr="00C92B4C" w:rsidRDefault="00625095" w:rsidP="00625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Caso clínico</w:t>
      </w:r>
    </w:p>
    <w:p w14:paraId="0F7DC160" w14:textId="77777777" w:rsidR="00625095" w:rsidRPr="00C92B4C" w:rsidRDefault="00625095" w:rsidP="00625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Menina de 10 anos, ASA II, 53 Kg, submetida a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enterocistoplastia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de aumento com reimplantação ureteral sob anestesia geral e ESP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block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bilateral com colocação de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catéter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. Tem antecedentes pessoais de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meningomielocelo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lombosagrado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operado, hidrocefalia sem shunt, malformação de Arnold-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Chiari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II,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siringomegalia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e bexiga neurogénica com refluxo vesico-ureteral. Os consentimentos informados para o procedimento anestésico e para publicação posterior do caso foram obtidos.</w:t>
      </w:r>
    </w:p>
    <w:p w14:paraId="66704C00" w14:textId="77777777" w:rsidR="00625095" w:rsidRPr="00C92B4C" w:rsidRDefault="00625095" w:rsidP="00625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No Bloco Operatório (BO), após monitorização standard foi posicionada em decúbito lateral e a pele anestesiada com Lidocaína. Sob visualização ecográfica direta procedeu-se ao bloqueio (T10) do plano eretor da espinha à esquerda, injetando-se 7,5cc de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Ropivacaína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0,375% após confirmação por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hidrodisseção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com solução salina. A injeção de anestésico local (AL) foi seguida de colocação de um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catéter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no mesmo plano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interfascial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. O procedimento foi repetido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contralateralmente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sem intercorrências. Já em decúbito dorsal procedeu-se à indução anestésica, tendo feito 100mcg de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Fentanilo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endovenoso (EV).</w:t>
      </w:r>
    </w:p>
    <w:p w14:paraId="7D208AD1" w14:textId="77777777" w:rsidR="00625095" w:rsidRPr="00C92B4C" w:rsidRDefault="00625095" w:rsidP="00625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A incisão da pele teve repercussão mínima na frequência cardíaca. No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intra-operatório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, que decorreu sem intercorrências e com parâmetros vitais sempre estáveis, fez 3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bólus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de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Ropivacaina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0,375% espaçados por 1 hora, complementados com Paracetamol 800mg e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Cetorolac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30mg EV. 1 hora antes de ser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extubada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inicia perfusão de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Ropivacaina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0,1% a 8cc/h.</w:t>
      </w:r>
    </w:p>
    <w:p w14:paraId="647A6690" w14:textId="77777777" w:rsidR="00625095" w:rsidRPr="00C92B4C" w:rsidRDefault="00625095" w:rsidP="00625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No pós-operatório teve analgesia suplementar com Paracetamol 15mg/Kg EV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tid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. A dor foi avaliada nas primeiras 72h com recurso à escala analógica visual (EVA), assim como as necessidades analgésicas. O score EVA às 0, 6, 12, 24, 48 e 72h foi de 0, 2, 4, 3, 4, 2,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respectivamente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. Não foram administrados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opióides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ou qualquer outra analgesia de resgate. Após 72h a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perfusao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de AL foi descontinuada e os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catéteres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removidos.</w:t>
      </w:r>
    </w:p>
    <w:p w14:paraId="46BD9F38" w14:textId="77777777" w:rsidR="00625095" w:rsidRPr="00C92B4C" w:rsidRDefault="00625095" w:rsidP="00625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Discussão</w:t>
      </w:r>
    </w:p>
    <w:p w14:paraId="7391F950" w14:textId="77777777" w:rsidR="00625095" w:rsidRPr="00C92B4C" w:rsidRDefault="00625095" w:rsidP="00625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Apesar das técnicas regionais centrais serem a primeira escolha para a cirurgia abdominal e torácica o seu uso pode ser limitado na presença de certas patologias como hidrocefalia e cirurgia da coluna. Com o advento da ultrassonografia na idade pediátrica os bloqueios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interfasciais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como o ESP Block estão a emergir como alternativas encorajadoras para um número crescente de cirurgias.</w:t>
      </w:r>
    </w:p>
    <w:p w14:paraId="42166753" w14:textId="77777777" w:rsidR="00625095" w:rsidRPr="00C92B4C" w:rsidRDefault="00625095" w:rsidP="00625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lastRenderedPageBreak/>
        <w:t xml:space="preserve">Consideramos que esta abordagem, além de evitar as técnicas regionais centrais, conferiu um bloqueio eficaz e duradouro na doente, reduzindo as necessidades anestésicas e de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opióídes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no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intra-operatório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e conferindo um bom controlo da dor pós-operatória.</w:t>
      </w:r>
    </w:p>
    <w:p w14:paraId="7086BF54" w14:textId="77777777" w:rsidR="00625095" w:rsidRPr="00C92B4C" w:rsidRDefault="00625095" w:rsidP="00625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Referências</w:t>
      </w:r>
    </w:p>
    <w:p w14:paraId="7C66F418" w14:textId="77777777" w:rsidR="00625095" w:rsidRPr="00C92B4C" w:rsidRDefault="00625095" w:rsidP="00625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1)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Pediatr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Anesth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. 2020; 30: 96-107</w:t>
      </w:r>
    </w:p>
    <w:p w14:paraId="14AF4338" w14:textId="77777777" w:rsidR="00625095" w:rsidRPr="00C92B4C" w:rsidRDefault="00625095" w:rsidP="006250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2)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Semin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Thorac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Cardiovasc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Surg</w:t>
      </w:r>
      <w:proofErr w:type="spellEnd"/>
      <w:r w:rsidRPr="00C92B4C">
        <w:rPr>
          <w:rFonts w:ascii="Times New Roman" w:eastAsiaTheme="minorEastAsia" w:hAnsi="Times New Roman" w:cs="Times New Roman"/>
          <w:sz w:val="24"/>
          <w:szCs w:val="24"/>
          <w:lang w:eastAsia="pt-PT"/>
        </w:rPr>
        <w:t>. 2013; 25:116-24</w:t>
      </w:r>
    </w:p>
    <w:p w14:paraId="516FAD94" w14:textId="77777777" w:rsidR="00237886" w:rsidRDefault="00625095"/>
    <w:sectPr w:rsidR="00237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2F"/>
    <w:rsid w:val="0062212F"/>
    <w:rsid w:val="00625095"/>
    <w:rsid w:val="00C07CB2"/>
    <w:rsid w:val="00F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9528"/>
  <w15:chartTrackingRefBased/>
  <w15:docId w15:val="{9C31B2D4-F612-4063-904B-CF09E626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09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5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Admedic</dc:creator>
  <cp:keywords/>
  <dc:description/>
  <cp:lastModifiedBy>Admedic</cp:lastModifiedBy>
  <cp:revision>2</cp:revision>
  <dcterms:created xsi:type="dcterms:W3CDTF">2021-04-19T09:43:00Z</dcterms:created>
  <dcterms:modified xsi:type="dcterms:W3CDTF">2021-04-19T09:44:00Z</dcterms:modified>
</cp:coreProperties>
</file>