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4D7DB3" w14:textId="77777777" w:rsidR="00B21BD7" w:rsidRDefault="00B21BD7" w:rsidP="00B21BD7">
      <w:pPr>
        <w:spacing w:after="0" w:line="240" w:lineRule="auto"/>
        <w:jc w:val="both"/>
        <w:rPr>
          <w:rFonts w:ascii="Times New Roman" w:eastAsiaTheme="minorEastAsia" w:hAnsi="Times New Roman" w:cs="Times New Roman"/>
          <w:sz w:val="24"/>
          <w:szCs w:val="24"/>
          <w:lang w:val="en-US" w:eastAsia="pt-PT"/>
        </w:rPr>
      </w:pPr>
      <w:proofErr w:type="spellStart"/>
      <w:r w:rsidRPr="00C92B4C">
        <w:rPr>
          <w:rFonts w:ascii="Times New Roman" w:eastAsiaTheme="minorEastAsia" w:hAnsi="Times New Roman" w:cs="Times New Roman"/>
          <w:b/>
          <w:bCs/>
          <w:sz w:val="24"/>
          <w:szCs w:val="24"/>
          <w:lang w:val="en-US" w:eastAsia="pt-PT"/>
        </w:rPr>
        <w:t>Título</w:t>
      </w:r>
      <w:proofErr w:type="spellEnd"/>
      <w:r w:rsidRPr="00C92B4C">
        <w:rPr>
          <w:rFonts w:ascii="Times New Roman" w:eastAsiaTheme="minorEastAsia" w:hAnsi="Times New Roman" w:cs="Times New Roman"/>
          <w:b/>
          <w:bCs/>
          <w:sz w:val="24"/>
          <w:szCs w:val="24"/>
          <w:lang w:val="en-US" w:eastAsia="pt-PT"/>
        </w:rPr>
        <w:t>:</w:t>
      </w:r>
      <w:r w:rsidRPr="00C92B4C">
        <w:rPr>
          <w:rFonts w:ascii="Times New Roman" w:eastAsiaTheme="minorEastAsia" w:hAnsi="Times New Roman" w:cs="Times New Roman"/>
          <w:sz w:val="24"/>
          <w:szCs w:val="24"/>
          <w:lang w:val="en-US" w:eastAsia="pt-PT"/>
        </w:rPr>
        <w:t xml:space="preserve"> POST OPERATIVE PAIN MANAGEMENT AFTER UNKNOWN LEVEL OF LOWER LIMB AMPUTATION – CASE REPORT</w:t>
      </w:r>
    </w:p>
    <w:p w14:paraId="37DBDA73" w14:textId="77777777" w:rsidR="00B21BD7" w:rsidRDefault="00B21BD7" w:rsidP="00B21BD7">
      <w:pPr>
        <w:pStyle w:val="NormalWeb"/>
      </w:pPr>
      <w:r>
        <w:rPr>
          <w:b/>
          <w:bCs/>
        </w:rPr>
        <w:t>Autores:</w:t>
      </w:r>
      <w:r>
        <w:t xml:space="preserve"> Cláudia Peixoto, Inês Morais, Inês Sousa, João Rodrigues, Carmen Oliveira</w:t>
      </w:r>
    </w:p>
    <w:p w14:paraId="08583DE2" w14:textId="77777777" w:rsidR="00B21BD7" w:rsidRPr="00CF71FC" w:rsidRDefault="00B21BD7" w:rsidP="00B21BD7">
      <w:pPr>
        <w:pStyle w:val="NormalWeb"/>
      </w:pPr>
      <w:r>
        <w:rPr>
          <w:b/>
          <w:bCs/>
        </w:rPr>
        <w:t>Instituições:</w:t>
      </w:r>
      <w:r>
        <w:t xml:space="preserve"> Serviço de Anestesiologia do CHVNG/E</w:t>
      </w:r>
    </w:p>
    <w:p w14:paraId="3C4AA945" w14:textId="77777777" w:rsidR="00B21BD7" w:rsidRDefault="00B21BD7" w:rsidP="00B21BD7">
      <w:pPr>
        <w:spacing w:after="0" w:line="240" w:lineRule="auto"/>
        <w:jc w:val="both"/>
        <w:rPr>
          <w:rFonts w:ascii="Times New Roman" w:eastAsiaTheme="minorEastAsia" w:hAnsi="Times New Roman" w:cs="Times New Roman"/>
          <w:sz w:val="24"/>
          <w:szCs w:val="24"/>
          <w:lang w:eastAsia="pt-PT"/>
        </w:rPr>
      </w:pPr>
      <w:r w:rsidRPr="00C92B4C">
        <w:rPr>
          <w:rFonts w:ascii="Times New Roman" w:eastAsiaTheme="minorEastAsia" w:hAnsi="Times New Roman" w:cs="Times New Roman"/>
          <w:b/>
          <w:bCs/>
          <w:sz w:val="24"/>
          <w:szCs w:val="24"/>
          <w:lang w:eastAsia="pt-PT"/>
        </w:rPr>
        <w:t>Área Terapêutica/Tema:</w:t>
      </w:r>
      <w:r w:rsidRPr="00C92B4C">
        <w:rPr>
          <w:rFonts w:ascii="Times New Roman" w:eastAsiaTheme="minorEastAsia" w:hAnsi="Times New Roman" w:cs="Times New Roman"/>
          <w:sz w:val="24"/>
          <w:szCs w:val="24"/>
          <w:lang w:eastAsia="pt-PT"/>
        </w:rPr>
        <w:t xml:space="preserve"> Anestesia Regional (Regional </w:t>
      </w:r>
      <w:proofErr w:type="spellStart"/>
      <w:r w:rsidRPr="00C92B4C">
        <w:rPr>
          <w:rFonts w:ascii="Times New Roman" w:eastAsiaTheme="minorEastAsia" w:hAnsi="Times New Roman" w:cs="Times New Roman"/>
          <w:sz w:val="24"/>
          <w:szCs w:val="24"/>
          <w:lang w:eastAsia="pt-PT"/>
        </w:rPr>
        <w:t>Anaesthesia</w:t>
      </w:r>
      <w:proofErr w:type="spellEnd"/>
      <w:r w:rsidRPr="00C92B4C">
        <w:rPr>
          <w:rFonts w:ascii="Times New Roman" w:eastAsiaTheme="minorEastAsia" w:hAnsi="Times New Roman" w:cs="Times New Roman"/>
          <w:sz w:val="24"/>
          <w:szCs w:val="24"/>
          <w:lang w:eastAsia="pt-PT"/>
        </w:rPr>
        <w:t>)</w:t>
      </w:r>
    </w:p>
    <w:p w14:paraId="174C8F51" w14:textId="77777777" w:rsidR="00B21BD7" w:rsidRPr="00C92B4C" w:rsidRDefault="00B21BD7" w:rsidP="00B21BD7">
      <w:pPr>
        <w:spacing w:after="0" w:line="240" w:lineRule="auto"/>
        <w:jc w:val="both"/>
        <w:rPr>
          <w:rFonts w:ascii="Times New Roman" w:eastAsiaTheme="minorEastAsia" w:hAnsi="Times New Roman" w:cs="Times New Roman"/>
          <w:sz w:val="24"/>
          <w:szCs w:val="24"/>
          <w:lang w:eastAsia="pt-PT"/>
        </w:rPr>
      </w:pPr>
    </w:p>
    <w:p w14:paraId="6F22C255" w14:textId="77777777" w:rsidR="00B21BD7" w:rsidRPr="00C92B4C" w:rsidRDefault="00B21BD7" w:rsidP="00B21BD7">
      <w:pPr>
        <w:spacing w:after="0" w:line="240" w:lineRule="auto"/>
        <w:jc w:val="both"/>
        <w:rPr>
          <w:rFonts w:ascii="Times New Roman" w:eastAsia="Times New Roman" w:hAnsi="Times New Roman" w:cs="Times New Roman"/>
          <w:sz w:val="24"/>
          <w:szCs w:val="24"/>
          <w:lang w:val="en-US"/>
        </w:rPr>
      </w:pPr>
      <w:proofErr w:type="spellStart"/>
      <w:r w:rsidRPr="00C92B4C">
        <w:rPr>
          <w:rFonts w:ascii="Times New Roman" w:eastAsia="Times New Roman" w:hAnsi="Times New Roman" w:cs="Times New Roman"/>
          <w:b/>
          <w:bCs/>
          <w:sz w:val="24"/>
          <w:szCs w:val="24"/>
          <w:lang w:val="en-US"/>
        </w:rPr>
        <w:t>Resumo</w:t>
      </w:r>
      <w:proofErr w:type="spellEnd"/>
      <w:r w:rsidRPr="00C92B4C">
        <w:rPr>
          <w:rFonts w:ascii="Times New Roman" w:eastAsia="Times New Roman" w:hAnsi="Times New Roman" w:cs="Times New Roman"/>
          <w:b/>
          <w:bCs/>
          <w:sz w:val="24"/>
          <w:szCs w:val="24"/>
          <w:lang w:val="en-US"/>
        </w:rPr>
        <w:t>:</w:t>
      </w:r>
    </w:p>
    <w:p w14:paraId="238621A7" w14:textId="77777777" w:rsidR="00B21BD7" w:rsidRPr="00C92B4C" w:rsidRDefault="00B21BD7" w:rsidP="00B21BD7">
      <w:pPr>
        <w:spacing w:after="0" w:line="240" w:lineRule="auto"/>
        <w:jc w:val="both"/>
        <w:rPr>
          <w:rFonts w:ascii="Times New Roman" w:eastAsiaTheme="minorEastAsia" w:hAnsi="Times New Roman" w:cs="Times New Roman"/>
          <w:sz w:val="24"/>
          <w:szCs w:val="24"/>
          <w:lang w:val="en-US" w:eastAsia="pt-PT"/>
        </w:rPr>
      </w:pPr>
      <w:r w:rsidRPr="00C92B4C">
        <w:rPr>
          <w:rFonts w:ascii="Times New Roman" w:eastAsiaTheme="minorEastAsia" w:hAnsi="Times New Roman" w:cs="Times New Roman"/>
          <w:sz w:val="24"/>
          <w:szCs w:val="24"/>
          <w:lang w:val="en-US" w:eastAsia="pt-PT"/>
        </w:rPr>
        <w:t xml:space="preserve">Introduction: Pain after major lower limb amputation for peripheral arterial disease is a significant problem. Immediate postoperative pain management commonly involves epidural or intravenous </w:t>
      </w:r>
      <w:proofErr w:type="gramStart"/>
      <w:r w:rsidRPr="00C92B4C">
        <w:rPr>
          <w:rFonts w:ascii="Times New Roman" w:eastAsiaTheme="minorEastAsia" w:hAnsi="Times New Roman" w:cs="Times New Roman"/>
          <w:sz w:val="24"/>
          <w:szCs w:val="24"/>
          <w:lang w:val="en-US" w:eastAsia="pt-PT"/>
        </w:rPr>
        <w:t>patient controlled</w:t>
      </w:r>
      <w:proofErr w:type="gramEnd"/>
      <w:r w:rsidRPr="00C92B4C">
        <w:rPr>
          <w:rFonts w:ascii="Times New Roman" w:eastAsiaTheme="minorEastAsia" w:hAnsi="Times New Roman" w:cs="Times New Roman"/>
          <w:sz w:val="24"/>
          <w:szCs w:val="24"/>
          <w:lang w:val="en-US" w:eastAsia="pt-PT"/>
        </w:rPr>
        <w:t xml:space="preserve"> analgesia, which are both reliant on opioid-based agents. An intraoperative placement of a peripheral nerve catheter (PNC) inside the nerve sheath at the time of nerve transection, followed by continuous infusion of local anesthetic, is effective at pain control and can potentially reduce opioid consumption.</w:t>
      </w:r>
    </w:p>
    <w:p w14:paraId="6BC5D75C" w14:textId="77777777" w:rsidR="00B21BD7" w:rsidRPr="00C92B4C" w:rsidRDefault="00B21BD7" w:rsidP="00B21BD7">
      <w:pPr>
        <w:spacing w:after="0" w:line="240" w:lineRule="auto"/>
        <w:jc w:val="both"/>
        <w:rPr>
          <w:rFonts w:ascii="Times New Roman" w:eastAsiaTheme="minorEastAsia" w:hAnsi="Times New Roman" w:cs="Times New Roman"/>
          <w:sz w:val="24"/>
          <w:szCs w:val="24"/>
          <w:lang w:val="en-US" w:eastAsia="pt-PT"/>
        </w:rPr>
      </w:pPr>
      <w:r w:rsidRPr="00C92B4C">
        <w:rPr>
          <w:rFonts w:ascii="Times New Roman" w:eastAsiaTheme="minorEastAsia" w:hAnsi="Times New Roman" w:cs="Times New Roman"/>
          <w:sz w:val="24"/>
          <w:szCs w:val="24"/>
          <w:lang w:val="en-US" w:eastAsia="pt-PT"/>
        </w:rPr>
        <w:t>Case Report: A 55-year-old man with multiple comorbidities and a previous transtibial amputation, ASA III, was proposed for a surgical revision of the lower limb. The patient was under therapeutic dose of Low Molecular Weight Heparin. General anesthesia was induced with intravenous propofol (100mg), fentanyl (0.15 mg) and rocuronium (50 mg); laryngoscopy and tracheal intubation proceeded uneventfully, and anesthesia was maintained with sevoflurane in O2 titrated to BIS 40-60. Intraoperatively, a transfemoral amputation was decided. After it was performed, a peripheral nerve catheter was inserted under direct vision several centimeters above the level of transection of the exposed sciatic nerve, and advanced cephalad 5 cm. The catheter was then externalized and secured. The patency of the catheter was confirmed, and a 10-mL bolus of mepivacaine 1,5% was injected through the catheter after wound closure. The patient was extubated uneventfully. He remained painless and hemodynamically stable during time in Post Anesthetic Recovery Unit. Continuous infusion of Ropivacaine 0,2% with a 48 hours elastomeric infusion pump, with a flow rate of 5 ml/hour, was initiated before discharge from PACU. Postoperative analgesia included the protocol the patient was already undertaking, with paracetamol, gabapentin, tramadol and transdermic buprenorphine. The postoperative pain was assessed by Numeric Rating Scale (NRS) and was ranged 0-2 in the first day, and 0-4 in the second day after surgery. No rescue opioids were needed, and no side effects were reported. The patient reported satisfaction with the perioperative analgesia.</w:t>
      </w:r>
    </w:p>
    <w:p w14:paraId="1FE3E081" w14:textId="77777777" w:rsidR="00B21BD7" w:rsidRPr="00C92B4C" w:rsidRDefault="00B21BD7" w:rsidP="00B21BD7">
      <w:pPr>
        <w:spacing w:after="0" w:line="240" w:lineRule="auto"/>
        <w:jc w:val="both"/>
        <w:rPr>
          <w:rFonts w:ascii="Times New Roman" w:eastAsiaTheme="minorEastAsia" w:hAnsi="Times New Roman" w:cs="Times New Roman"/>
          <w:sz w:val="24"/>
          <w:szCs w:val="24"/>
          <w:lang w:val="en-US" w:eastAsia="pt-PT"/>
        </w:rPr>
      </w:pPr>
      <w:r w:rsidRPr="00C92B4C">
        <w:rPr>
          <w:rFonts w:ascii="Times New Roman" w:eastAsiaTheme="minorEastAsia" w:hAnsi="Times New Roman" w:cs="Times New Roman"/>
          <w:sz w:val="24"/>
          <w:szCs w:val="24"/>
          <w:lang w:val="en-US" w:eastAsia="pt-PT"/>
        </w:rPr>
        <w:t xml:space="preserve">Discussion: Improving the management of postoperative pain in such a high-risk population would potentially reduce pain </w:t>
      </w:r>
      <w:proofErr w:type="spellStart"/>
      <w:r w:rsidRPr="00C92B4C">
        <w:rPr>
          <w:rFonts w:ascii="Times New Roman" w:eastAsiaTheme="minorEastAsia" w:hAnsi="Times New Roman" w:cs="Times New Roman"/>
          <w:sz w:val="24"/>
          <w:szCs w:val="24"/>
          <w:lang w:val="en-US" w:eastAsia="pt-PT"/>
        </w:rPr>
        <w:t>chronification</w:t>
      </w:r>
      <w:proofErr w:type="spellEnd"/>
      <w:r w:rsidRPr="00C92B4C">
        <w:rPr>
          <w:rFonts w:ascii="Times New Roman" w:eastAsiaTheme="minorEastAsia" w:hAnsi="Times New Roman" w:cs="Times New Roman"/>
          <w:sz w:val="24"/>
          <w:szCs w:val="24"/>
          <w:lang w:val="en-US" w:eastAsia="pt-PT"/>
        </w:rPr>
        <w:t>. Opioid use is associated with the development of postoperative side effects, which can contribute to increased rates of mortality, reduced functional ability, and longer lengths of hospital stay. Several studies have associated PNC use with a significant reduction in postoperative pain scores at rest and movement, opioid usage and its side effects, length of hospital stay, and patient satisfaction. It emerges as an analgesic alternative in patients undergoing anticoagulation therapy, who are submitted to an unknown level of limb amputation. Furthermore, it is a fast and simple technique to perform intraoperatively, and complications are rare.</w:t>
      </w:r>
    </w:p>
    <w:p w14:paraId="042886EA" w14:textId="77777777" w:rsidR="00B21BD7" w:rsidRPr="00C92B4C" w:rsidRDefault="00B21BD7" w:rsidP="00B21BD7">
      <w:pPr>
        <w:spacing w:after="0" w:line="240" w:lineRule="auto"/>
        <w:jc w:val="both"/>
        <w:rPr>
          <w:rFonts w:ascii="Times New Roman" w:eastAsiaTheme="minorEastAsia" w:hAnsi="Times New Roman" w:cs="Times New Roman"/>
          <w:sz w:val="24"/>
          <w:szCs w:val="24"/>
          <w:lang w:eastAsia="pt-PT"/>
        </w:rPr>
      </w:pPr>
      <w:proofErr w:type="spellStart"/>
      <w:r w:rsidRPr="00C92B4C">
        <w:rPr>
          <w:rFonts w:ascii="Times New Roman" w:eastAsiaTheme="minorEastAsia" w:hAnsi="Times New Roman" w:cs="Times New Roman"/>
          <w:sz w:val="24"/>
          <w:szCs w:val="24"/>
          <w:lang w:eastAsia="pt-PT"/>
        </w:rPr>
        <w:t>References</w:t>
      </w:r>
      <w:proofErr w:type="spellEnd"/>
      <w:r w:rsidRPr="00C92B4C">
        <w:rPr>
          <w:rFonts w:ascii="Times New Roman" w:eastAsiaTheme="minorEastAsia" w:hAnsi="Times New Roman" w:cs="Times New Roman"/>
          <w:sz w:val="24"/>
          <w:szCs w:val="24"/>
          <w:lang w:eastAsia="pt-PT"/>
        </w:rPr>
        <w:t xml:space="preserve">: </w:t>
      </w:r>
      <w:proofErr w:type="spellStart"/>
      <w:r w:rsidRPr="00C92B4C">
        <w:rPr>
          <w:rFonts w:ascii="Times New Roman" w:eastAsiaTheme="minorEastAsia" w:hAnsi="Times New Roman" w:cs="Times New Roman"/>
          <w:sz w:val="24"/>
          <w:szCs w:val="24"/>
          <w:lang w:eastAsia="pt-PT"/>
        </w:rPr>
        <w:t>Eur</w:t>
      </w:r>
      <w:proofErr w:type="spellEnd"/>
      <w:r w:rsidRPr="00C92B4C">
        <w:rPr>
          <w:rFonts w:ascii="Times New Roman" w:eastAsiaTheme="minorEastAsia" w:hAnsi="Times New Roman" w:cs="Times New Roman"/>
          <w:sz w:val="24"/>
          <w:szCs w:val="24"/>
          <w:lang w:eastAsia="pt-PT"/>
        </w:rPr>
        <w:t xml:space="preserve"> J </w:t>
      </w:r>
      <w:proofErr w:type="spellStart"/>
      <w:r w:rsidRPr="00C92B4C">
        <w:rPr>
          <w:rFonts w:ascii="Times New Roman" w:eastAsiaTheme="minorEastAsia" w:hAnsi="Times New Roman" w:cs="Times New Roman"/>
          <w:sz w:val="24"/>
          <w:szCs w:val="24"/>
          <w:lang w:eastAsia="pt-PT"/>
        </w:rPr>
        <w:t>Vasc</w:t>
      </w:r>
      <w:proofErr w:type="spellEnd"/>
      <w:r w:rsidRPr="00C92B4C">
        <w:rPr>
          <w:rFonts w:ascii="Times New Roman" w:eastAsiaTheme="minorEastAsia" w:hAnsi="Times New Roman" w:cs="Times New Roman"/>
          <w:sz w:val="24"/>
          <w:szCs w:val="24"/>
          <w:lang w:eastAsia="pt-PT"/>
        </w:rPr>
        <w:t xml:space="preserve"> </w:t>
      </w:r>
      <w:proofErr w:type="spellStart"/>
      <w:r w:rsidRPr="00C92B4C">
        <w:rPr>
          <w:rFonts w:ascii="Times New Roman" w:eastAsiaTheme="minorEastAsia" w:hAnsi="Times New Roman" w:cs="Times New Roman"/>
          <w:sz w:val="24"/>
          <w:szCs w:val="24"/>
          <w:lang w:eastAsia="pt-PT"/>
        </w:rPr>
        <w:t>Endovasc</w:t>
      </w:r>
      <w:proofErr w:type="spellEnd"/>
      <w:r w:rsidRPr="00C92B4C">
        <w:rPr>
          <w:rFonts w:ascii="Times New Roman" w:eastAsiaTheme="minorEastAsia" w:hAnsi="Times New Roman" w:cs="Times New Roman"/>
          <w:sz w:val="24"/>
          <w:szCs w:val="24"/>
          <w:lang w:eastAsia="pt-PT"/>
        </w:rPr>
        <w:t xml:space="preserve"> </w:t>
      </w:r>
      <w:proofErr w:type="spellStart"/>
      <w:r w:rsidRPr="00C92B4C">
        <w:rPr>
          <w:rFonts w:ascii="Times New Roman" w:eastAsiaTheme="minorEastAsia" w:hAnsi="Times New Roman" w:cs="Times New Roman"/>
          <w:sz w:val="24"/>
          <w:szCs w:val="24"/>
          <w:lang w:eastAsia="pt-PT"/>
        </w:rPr>
        <w:t>Surg</w:t>
      </w:r>
      <w:proofErr w:type="spellEnd"/>
      <w:r w:rsidRPr="00C92B4C">
        <w:rPr>
          <w:rFonts w:ascii="Times New Roman" w:eastAsiaTheme="minorEastAsia" w:hAnsi="Times New Roman" w:cs="Times New Roman"/>
          <w:sz w:val="24"/>
          <w:szCs w:val="24"/>
          <w:lang w:eastAsia="pt-PT"/>
        </w:rPr>
        <w:t xml:space="preserve"> (2015) 50, 241e249</w:t>
      </w:r>
    </w:p>
    <w:p w14:paraId="21CC6E84" w14:textId="77777777" w:rsidR="00B21BD7" w:rsidRPr="00C92B4C" w:rsidRDefault="00B21BD7" w:rsidP="00B21BD7">
      <w:pPr>
        <w:spacing w:after="0" w:line="240" w:lineRule="auto"/>
        <w:jc w:val="both"/>
        <w:rPr>
          <w:rFonts w:ascii="Times New Roman" w:eastAsiaTheme="minorEastAsia" w:hAnsi="Times New Roman" w:cs="Times New Roman"/>
          <w:sz w:val="24"/>
          <w:szCs w:val="24"/>
          <w:lang w:eastAsia="pt-PT"/>
        </w:rPr>
      </w:pPr>
      <w:r w:rsidRPr="00C92B4C">
        <w:rPr>
          <w:rFonts w:ascii="Times New Roman" w:eastAsiaTheme="minorEastAsia" w:hAnsi="Times New Roman" w:cs="Times New Roman"/>
          <w:noProof/>
          <w:sz w:val="24"/>
          <w:szCs w:val="24"/>
          <w:lang w:eastAsia="pt-PT"/>
        </w:rPr>
        <w:lastRenderedPageBreak/>
        <w:drawing>
          <wp:inline distT="0" distB="0" distL="0" distR="0" wp14:anchorId="3603BD47" wp14:editId="48811360">
            <wp:extent cx="5400040" cy="49796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400040" cy="4979670"/>
                    </a:xfrm>
                    <a:prstGeom prst="rect">
                      <a:avLst/>
                    </a:prstGeom>
                  </pic:spPr>
                </pic:pic>
              </a:graphicData>
            </a:graphic>
          </wp:inline>
        </w:drawing>
      </w:r>
    </w:p>
    <w:p w14:paraId="3AB87793" w14:textId="77777777" w:rsidR="00B21BD7" w:rsidRPr="00C92B4C" w:rsidRDefault="00B21BD7" w:rsidP="00B21BD7">
      <w:pPr>
        <w:spacing w:after="0" w:line="240" w:lineRule="auto"/>
        <w:jc w:val="both"/>
        <w:rPr>
          <w:rFonts w:ascii="Times New Roman" w:eastAsiaTheme="minorEastAsia" w:hAnsi="Times New Roman" w:cs="Times New Roman"/>
          <w:sz w:val="24"/>
          <w:szCs w:val="24"/>
          <w:lang w:eastAsia="pt-PT"/>
        </w:rPr>
      </w:pPr>
      <w:r w:rsidRPr="00C92B4C">
        <w:rPr>
          <w:rFonts w:ascii="Times New Roman" w:eastAsiaTheme="minorEastAsia" w:hAnsi="Times New Roman" w:cs="Times New Roman"/>
          <w:noProof/>
          <w:sz w:val="24"/>
          <w:szCs w:val="24"/>
          <w:lang w:eastAsia="pt-PT"/>
        </w:rPr>
        <w:lastRenderedPageBreak/>
        <w:drawing>
          <wp:inline distT="0" distB="0" distL="0" distR="0" wp14:anchorId="1AD127C3" wp14:editId="64EF2E2B">
            <wp:extent cx="5400040" cy="64668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00040" cy="6466840"/>
                    </a:xfrm>
                    <a:prstGeom prst="rect">
                      <a:avLst/>
                    </a:prstGeom>
                  </pic:spPr>
                </pic:pic>
              </a:graphicData>
            </a:graphic>
          </wp:inline>
        </w:drawing>
      </w:r>
    </w:p>
    <w:p w14:paraId="51D01007" w14:textId="77777777" w:rsidR="00B21BD7" w:rsidRPr="00C92B4C" w:rsidRDefault="00B21BD7" w:rsidP="00B21BD7">
      <w:pPr>
        <w:spacing w:after="0" w:line="240" w:lineRule="auto"/>
        <w:jc w:val="both"/>
        <w:rPr>
          <w:rFonts w:ascii="Times New Roman" w:eastAsiaTheme="minorEastAsia" w:hAnsi="Times New Roman" w:cs="Times New Roman"/>
          <w:sz w:val="24"/>
          <w:szCs w:val="24"/>
          <w:lang w:eastAsia="pt-PT"/>
        </w:rPr>
      </w:pPr>
    </w:p>
    <w:p w14:paraId="2F751F65" w14:textId="77777777" w:rsidR="00237886" w:rsidRDefault="00B21BD7"/>
    <w:sectPr w:rsidR="00237886">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73B9"/>
    <w:rsid w:val="004173B9"/>
    <w:rsid w:val="00B21BD7"/>
    <w:rsid w:val="00C07CB2"/>
    <w:rsid w:val="00F81389"/>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4180937-0050-47B5-B437-4D3DB9490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BD7"/>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B21BD7"/>
    <w:pPr>
      <w:spacing w:before="100" w:beforeAutospacing="1" w:after="100" w:afterAutospacing="1" w:line="240" w:lineRule="auto"/>
    </w:pPr>
    <w:rPr>
      <w:rFonts w:ascii="Times New Roman" w:eastAsia="Times New Roman" w:hAnsi="Times New Roman" w:cs="Times New Roman"/>
      <w:sz w:val="24"/>
      <w:szCs w:val="24"/>
      <w:lang w:eastAsia="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tiff"/><Relationship Id="rId4" Type="http://schemas.openxmlformats.org/officeDocument/2006/relationships/image" Target="media/image1.tif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517</Words>
  <Characters>2797</Characters>
  <Application>Microsoft Office Word</Application>
  <DocSecurity>0</DocSecurity>
  <Lines>23</Lines>
  <Paragraphs>6</Paragraphs>
  <ScaleCrop>false</ScaleCrop>
  <Company/>
  <LinksUpToDate>false</LinksUpToDate>
  <CharactersWithSpaces>3308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Admedic</dc:creator>
  <cp:keywords/>
  <dc:description/>
  <cp:lastModifiedBy>Admedic</cp:lastModifiedBy>
  <cp:revision>2</cp:revision>
  <dcterms:created xsi:type="dcterms:W3CDTF">2021-04-19T09:45:00Z</dcterms:created>
  <dcterms:modified xsi:type="dcterms:W3CDTF">2021-04-19T09:46:00Z</dcterms:modified>
</cp:coreProperties>
</file>