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4BFF" w14:textId="77777777" w:rsidR="00DE1535" w:rsidRDefault="00DE1535" w:rsidP="00DE1535">
      <w:pPr>
        <w:rPr>
          <w:b/>
          <w:bCs/>
          <w:lang w:val="pt-PT"/>
        </w:rPr>
      </w:pPr>
      <w:r w:rsidRPr="00EE4FE0">
        <w:rPr>
          <w:b/>
          <w:bCs/>
          <w:lang w:val="pt-PT"/>
        </w:rPr>
        <w:t xml:space="preserve">Título: </w:t>
      </w:r>
      <w:r w:rsidRPr="002D62F4">
        <w:rPr>
          <w:lang w:val="pt-PT"/>
        </w:rPr>
        <w:t>ABORDAGEM ANESTÉSICA NUM DOENTE COM DOENÇA DE MADELUNG – CASO CLÍNICO</w:t>
      </w:r>
    </w:p>
    <w:p w14:paraId="23F26774" w14:textId="77777777" w:rsidR="00DE1535" w:rsidRDefault="00DE1535" w:rsidP="00DE1535">
      <w:pPr>
        <w:pStyle w:val="NormalWeb"/>
      </w:pPr>
      <w:r>
        <w:rPr>
          <w:b/>
          <w:bCs/>
        </w:rPr>
        <w:t>Autores:</w:t>
      </w:r>
      <w:r>
        <w:t xml:space="preserve"> Mariana Pires Asseiro, Eunice Mendes, Acílio Marques, Ana Bernardino</w:t>
      </w:r>
    </w:p>
    <w:p w14:paraId="2577A39C" w14:textId="77777777" w:rsidR="00DE1535" w:rsidRPr="00EE4FE0" w:rsidRDefault="00DE1535" w:rsidP="00DE1535">
      <w:pPr>
        <w:pStyle w:val="NormalWeb"/>
      </w:pPr>
      <w:r>
        <w:rPr>
          <w:b/>
          <w:bCs/>
        </w:rPr>
        <w:t>Instituições:</w:t>
      </w:r>
      <w:r>
        <w:t xml:space="preserve"> Centro Hospitalar e Universitário de Coimbra</w:t>
      </w:r>
    </w:p>
    <w:p w14:paraId="79CC62AC" w14:textId="77777777" w:rsidR="00DE1535" w:rsidRPr="00EE4FE0" w:rsidRDefault="00DE1535" w:rsidP="00DE1535">
      <w:pPr>
        <w:rPr>
          <w:lang w:val="pt-PT"/>
        </w:rPr>
      </w:pPr>
      <w:r w:rsidRPr="00EE4FE0">
        <w:rPr>
          <w:b/>
          <w:bCs/>
          <w:lang w:val="pt-PT"/>
        </w:rPr>
        <w:t>Área Terapêutica/Tema:</w:t>
      </w:r>
      <w:r w:rsidRPr="00EE4FE0">
        <w:rPr>
          <w:lang w:val="pt-PT"/>
        </w:rPr>
        <w:t xml:space="preserve"> Manejo da Via Aérea (</w:t>
      </w:r>
      <w:proofErr w:type="spellStart"/>
      <w:r w:rsidRPr="00EE4FE0">
        <w:rPr>
          <w:lang w:val="pt-PT"/>
        </w:rPr>
        <w:t>Airway</w:t>
      </w:r>
      <w:proofErr w:type="spellEnd"/>
      <w:r w:rsidRPr="00EE4FE0">
        <w:rPr>
          <w:lang w:val="pt-PT"/>
        </w:rPr>
        <w:t xml:space="preserve"> Management)</w:t>
      </w:r>
    </w:p>
    <w:p w14:paraId="30F259DF" w14:textId="77777777" w:rsidR="00DE1535" w:rsidRDefault="00DE1535" w:rsidP="00DE1535">
      <w:pPr>
        <w:rPr>
          <w:lang w:val="pt-PT"/>
        </w:rPr>
      </w:pPr>
      <w:r w:rsidRPr="00EE4FE0">
        <w:rPr>
          <w:lang w:val="pt-PT"/>
        </w:rPr>
        <w:t>(TEM FOTO)</w:t>
      </w:r>
    </w:p>
    <w:p w14:paraId="5C6E7D60" w14:textId="77777777" w:rsidR="00DE1535" w:rsidRPr="00EE4FE0" w:rsidRDefault="00DE1535" w:rsidP="00DE1535">
      <w:pPr>
        <w:rPr>
          <w:lang w:val="pt-PT"/>
        </w:rPr>
      </w:pPr>
    </w:p>
    <w:p w14:paraId="15CCC304" w14:textId="77777777" w:rsidR="00DE1535" w:rsidRPr="00EE4FE0" w:rsidRDefault="00DE1535" w:rsidP="00DE1535">
      <w:pPr>
        <w:rPr>
          <w:lang w:val="pt-PT"/>
        </w:rPr>
      </w:pPr>
      <w:r w:rsidRPr="00EE4FE0">
        <w:rPr>
          <w:lang w:val="pt-PT"/>
        </w:rPr>
        <w:t>Resumo:</w:t>
      </w:r>
    </w:p>
    <w:p w14:paraId="6B621C95" w14:textId="77777777" w:rsidR="00DE1535" w:rsidRPr="00EE4FE0" w:rsidRDefault="00DE1535" w:rsidP="00DE1535">
      <w:pPr>
        <w:rPr>
          <w:lang w:val="pt-PT"/>
        </w:rPr>
      </w:pPr>
      <w:r w:rsidRPr="00EE4FE0">
        <w:rPr>
          <w:lang w:val="pt-PT"/>
        </w:rPr>
        <w:t xml:space="preserve">Introdução: A doença de </w:t>
      </w:r>
      <w:proofErr w:type="spellStart"/>
      <w:r w:rsidRPr="00EE4FE0">
        <w:rPr>
          <w:lang w:val="pt-PT"/>
        </w:rPr>
        <w:t>Madelung</w:t>
      </w:r>
      <w:proofErr w:type="spellEnd"/>
      <w:r w:rsidRPr="00EE4FE0">
        <w:rPr>
          <w:lang w:val="pt-PT"/>
        </w:rPr>
        <w:t xml:space="preserve">, também conhecida como Lipomatose Simétrica Múltipla (LSM) ou por Síndrome de </w:t>
      </w:r>
      <w:proofErr w:type="spellStart"/>
      <w:r w:rsidRPr="00EE4FE0">
        <w:rPr>
          <w:lang w:val="pt-PT"/>
        </w:rPr>
        <w:t>Launois-Bensaude</w:t>
      </w:r>
      <w:proofErr w:type="spellEnd"/>
      <w:r w:rsidRPr="00EE4FE0">
        <w:rPr>
          <w:lang w:val="pt-PT"/>
        </w:rPr>
        <w:t xml:space="preserve">, caracteriza-se pela acumulação de depósitos não encapsulados de tecido adiposo. Os tumores localizam-se principalmente no pescoço e tronco. LSM normalmente afeta homens mediterrânicos com história de abuso crónico de álcool. Pode evoluir de assintomática, até deformações estéticas graves e limitação da mobilidade cervical, podendo apresentar em casos graves disfagia e dispneia. O tratamento mais eficaz é a resseção cirúrgica das massas lipomatosas. Devido ao facto de se tratar de uma entidade pouco comum e poder ser extremamente desafiante em termos de abordagem anestésica, associado à falta de estudos nesta área, decidimos reportar este caso. </w:t>
      </w:r>
    </w:p>
    <w:p w14:paraId="2DEF7FCF" w14:textId="77777777" w:rsidR="00DE1535" w:rsidRPr="00EE4FE0" w:rsidRDefault="00DE1535" w:rsidP="00DE1535">
      <w:pPr>
        <w:rPr>
          <w:lang w:val="pt-PT"/>
        </w:rPr>
      </w:pPr>
      <w:r w:rsidRPr="00EE4FE0">
        <w:rPr>
          <w:lang w:val="pt-PT"/>
        </w:rPr>
        <w:t xml:space="preserve">Caso Clínico: Homem de 49 anos, ASA III, hábitos alcoólicos com LSM foi agendado para </w:t>
      </w:r>
      <w:proofErr w:type="spellStart"/>
      <w:r w:rsidRPr="00EE4FE0">
        <w:rPr>
          <w:lang w:val="pt-PT"/>
        </w:rPr>
        <w:t>dermolipectomia</w:t>
      </w:r>
      <w:proofErr w:type="spellEnd"/>
      <w:r w:rsidRPr="00EE4FE0">
        <w:rPr>
          <w:lang w:val="pt-PT"/>
        </w:rPr>
        <w:t xml:space="preserve"> cervical anterior. A nossa principal preocupação foi a abordagem da via aérea devido aos múltiplos preditores de via aérea difícil (VAD): macroglossia, </w:t>
      </w:r>
      <w:proofErr w:type="spellStart"/>
      <w:r w:rsidRPr="00EE4FE0">
        <w:rPr>
          <w:lang w:val="pt-PT"/>
        </w:rPr>
        <w:t>Mallampati</w:t>
      </w:r>
      <w:proofErr w:type="spellEnd"/>
      <w:r w:rsidRPr="00EE4FE0">
        <w:rPr>
          <w:lang w:val="pt-PT"/>
        </w:rPr>
        <w:t xml:space="preserve"> IV, mobilidade cervical reduzida devidos aos depósitos de tecido adiposo (aproximadamente 10 cm de diâmetro) e impossibilidade de avaliar a distância </w:t>
      </w:r>
      <w:proofErr w:type="spellStart"/>
      <w:r w:rsidRPr="00EE4FE0">
        <w:rPr>
          <w:lang w:val="pt-PT"/>
        </w:rPr>
        <w:t>tiromentoniana</w:t>
      </w:r>
      <w:proofErr w:type="spellEnd"/>
      <w:r w:rsidRPr="00EE4FE0">
        <w:rPr>
          <w:lang w:val="pt-PT"/>
        </w:rPr>
        <w:t xml:space="preserve">. Optámos por uma intubação nasal por </w:t>
      </w:r>
      <w:proofErr w:type="spellStart"/>
      <w:r w:rsidRPr="00EE4FE0">
        <w:rPr>
          <w:lang w:val="pt-PT"/>
        </w:rPr>
        <w:t>fibroscopia</w:t>
      </w:r>
      <w:proofErr w:type="spellEnd"/>
      <w:r w:rsidRPr="00EE4FE0">
        <w:rPr>
          <w:lang w:val="pt-PT"/>
        </w:rPr>
        <w:t xml:space="preserve"> com o doente acordado. Mantivemos o material de VAD testado e pronto na sala operatória. A intubação foi conseguida à primeira tentativa. Não tivemos intercorrências durante a cirurgia nem na emergência do doente, e teve alta ao 3º dia de pós-operatório. </w:t>
      </w:r>
    </w:p>
    <w:p w14:paraId="5806EF74" w14:textId="77777777" w:rsidR="00DE1535" w:rsidRPr="00EE4FE0" w:rsidRDefault="00DE1535" w:rsidP="00DE1535">
      <w:pPr>
        <w:rPr>
          <w:lang w:val="pt-PT"/>
        </w:rPr>
      </w:pPr>
      <w:r w:rsidRPr="00EE4FE0">
        <w:rPr>
          <w:lang w:val="pt-PT"/>
        </w:rPr>
        <w:t xml:space="preserve">Discussão: A </w:t>
      </w:r>
      <w:proofErr w:type="spellStart"/>
      <w:r w:rsidRPr="00EE4FE0">
        <w:rPr>
          <w:lang w:val="pt-PT"/>
        </w:rPr>
        <w:t>dermolipectomia</w:t>
      </w:r>
      <w:proofErr w:type="spellEnd"/>
      <w:r w:rsidRPr="00EE4FE0">
        <w:rPr>
          <w:lang w:val="pt-PT"/>
        </w:rPr>
        <w:t xml:space="preserve"> na LSM representa um desafio para os anestesiologistas porque requer excelentes capacidades na abordagem e gestão da via aérea. O </w:t>
      </w:r>
      <w:proofErr w:type="spellStart"/>
      <w:r w:rsidRPr="00EE4FE0">
        <w:rPr>
          <w:lang w:val="pt-PT"/>
        </w:rPr>
        <w:t>gold</w:t>
      </w:r>
      <w:proofErr w:type="spellEnd"/>
      <w:r w:rsidRPr="00EE4FE0">
        <w:rPr>
          <w:lang w:val="pt-PT"/>
        </w:rPr>
        <w:t xml:space="preserve"> standard é a intubação por </w:t>
      </w:r>
      <w:proofErr w:type="spellStart"/>
      <w:r w:rsidRPr="00EE4FE0">
        <w:rPr>
          <w:lang w:val="pt-PT"/>
        </w:rPr>
        <w:t>fibroscopia</w:t>
      </w:r>
      <w:proofErr w:type="spellEnd"/>
      <w:r w:rsidRPr="00EE4FE0">
        <w:rPr>
          <w:lang w:val="pt-PT"/>
        </w:rPr>
        <w:t xml:space="preserve"> com o doente acordado. 1 Para além disso, estes doentes também têm maior risco de hemorragia no pós-operatório, e a emergência é um período fulcral do intra-operatório.2 Atualmente, é cada vez mais importante para um anestesiologista desenvolver capacidades na abordagem da VAD. Uma avaliação pré-anestésica completa foi essencial para o conhecimento do doente e dos seus preditores de VAD, possibilitando assim a coordenação e gestão deste caso clínico. O tratamento de doentes com LSM é um desafio para o anestesiologista, possível VAD e complicações pós-operatórias são problemas major. Um plano anestésico prévio para assegurar uma indução e emergências seguras para evitar quaisquer complicações da via aérea é essencial. </w:t>
      </w:r>
    </w:p>
    <w:p w14:paraId="1D1D2B61" w14:textId="77777777" w:rsidR="00DE1535" w:rsidRDefault="00DE1535" w:rsidP="00DE1535">
      <w:proofErr w:type="spellStart"/>
      <w:r>
        <w:t>Referências</w:t>
      </w:r>
      <w:proofErr w:type="spellEnd"/>
      <w:r>
        <w:t>:</w:t>
      </w:r>
    </w:p>
    <w:p w14:paraId="0315F3D8" w14:textId="77777777" w:rsidR="00DE1535" w:rsidRDefault="00DE1535" w:rsidP="00DE1535">
      <w:r>
        <w:t xml:space="preserve">1. Journal of Clinical Anesthesia. 2005: 17, 300 – 303; </w:t>
      </w:r>
    </w:p>
    <w:p w14:paraId="7C386382" w14:textId="77777777" w:rsidR="00DE1535" w:rsidRDefault="00DE1535" w:rsidP="00DE1535">
      <w:pPr>
        <w:pBdr>
          <w:bottom w:val="single" w:sz="12" w:space="1" w:color="auto"/>
        </w:pBdr>
      </w:pPr>
      <w:r>
        <w:t xml:space="preserve">2. Rev </w:t>
      </w:r>
      <w:proofErr w:type="spellStart"/>
      <w:r>
        <w:t>Esp</w:t>
      </w:r>
      <w:proofErr w:type="spellEnd"/>
      <w:r>
        <w:t xml:space="preserve"> </w:t>
      </w:r>
      <w:proofErr w:type="spellStart"/>
      <w:r>
        <w:t>Anestesiol</w:t>
      </w:r>
      <w:proofErr w:type="spellEnd"/>
      <w:r>
        <w:t xml:space="preserve"> </w:t>
      </w:r>
      <w:proofErr w:type="spellStart"/>
      <w:r>
        <w:t>Reanim</w:t>
      </w:r>
      <w:proofErr w:type="spellEnd"/>
      <w:r>
        <w:t>. 2013.</w:t>
      </w:r>
    </w:p>
    <w:p w14:paraId="1A4E5B5B" w14:textId="77777777" w:rsidR="00DE1535" w:rsidRDefault="00DE1535" w:rsidP="00DE1535"/>
    <w:p w14:paraId="638B0DD9" w14:textId="77777777" w:rsidR="00237886" w:rsidRDefault="00DE1535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E1"/>
    <w:rsid w:val="009E3FE1"/>
    <w:rsid w:val="00C07CB2"/>
    <w:rsid w:val="00DE1535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61665-07EA-4DB4-AF1F-D16B0731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535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2021-04-19T10:04:00Z</dcterms:created>
  <dcterms:modified xsi:type="dcterms:W3CDTF">2021-04-19T10:04:00Z</dcterms:modified>
</cp:coreProperties>
</file>