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9D68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Enfisema subcutâneo cervicofacial com obstrução da via aérea superior como complicação da emergência anestésica</w:t>
      </w:r>
    </w:p>
    <w:p w14:paraId="489D8270" w14:textId="77777777" w:rsidR="00332D97" w:rsidRDefault="00332D97" w:rsidP="00332D97">
      <w:pPr>
        <w:pStyle w:val="NormalWeb"/>
      </w:pPr>
      <w:r>
        <w:rPr>
          <w:b/>
          <w:bCs/>
        </w:rPr>
        <w:t>Autores:</w:t>
      </w:r>
      <w:r>
        <w:t xml:space="preserve"> Apresentador: José Pedro Afonso 1ª Autora: Luciana Lopes Co-autores: Cristovão Matias; Hélder Cardoso; Fernando Moura</w:t>
      </w:r>
    </w:p>
    <w:p w14:paraId="5DA1CC7E" w14:textId="77777777" w:rsidR="00332D97" w:rsidRDefault="00332D97" w:rsidP="00332D97">
      <w:pPr>
        <w:pStyle w:val="NormalWeb"/>
      </w:pPr>
      <w:r>
        <w:rPr>
          <w:b/>
          <w:bCs/>
        </w:rPr>
        <w:t>Instituições:</w:t>
      </w:r>
      <w:r>
        <w:t xml:space="preserve"> Centro Hospitalar Tâmega e Sousa</w:t>
      </w:r>
    </w:p>
    <w:p w14:paraId="232ED465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Manejo da Via Aérea (Airway Management)</w:t>
      </w:r>
    </w:p>
    <w:p w14:paraId="5696D944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</w:p>
    <w:p w14:paraId="7419F6D8" w14:textId="77777777" w:rsidR="00332D97" w:rsidRPr="00EE4FE0" w:rsidRDefault="00332D97" w:rsidP="00332D97">
      <w:pPr>
        <w:jc w:val="both"/>
        <w:rPr>
          <w:lang w:val="pt-PT"/>
        </w:rPr>
      </w:pPr>
      <w:r w:rsidRPr="00EE4FE0">
        <w:rPr>
          <w:b/>
          <w:bCs/>
          <w:lang w:val="pt-PT"/>
        </w:rPr>
        <w:t>Resumo:</w:t>
      </w:r>
    </w:p>
    <w:p w14:paraId="231FA0F3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INTRODUÇÃO</w:t>
      </w:r>
    </w:p>
    <w:p w14:paraId="0F6E5416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O enfisema subcutâneo caracteriza-se pela penetração de ar ou outros gases na pele e submucosa, resultando em distensão de tecidos moles.1 É uma complicação relativamente comum na prática anestésica e cirúrgica, mas o envolvimento da hipofaringe suficiente para causar obstrução das vias aéreas é raro, podendo ser fatal. 2</w:t>
      </w:r>
    </w:p>
    <w:p w14:paraId="169C8040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RELATO DE CASO</w:t>
      </w:r>
    </w:p>
    <w:p w14:paraId="0CF0C9D4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Doente do sexo feminino, 81 anos, com história de Parkinson, demência, dislipidemia e asma controlada (ASA II), proposta para polipectomia nasal endoscópica por polipose sob anestesia geral balanceada, foi intervencionada sem intercorrências. Durante a emergência anestésica, após a extubação, a doente desenvolveu quadro de estridor e dessaturação (até 70%) associado a aparecimento súbito de edema e crepitações à palpação da face e pescoço, principalmente na região periorbital direita (figura 1), mantendo pressão arterial e frequência cardíaca estáveis. Foi reintubada (com melhoria das saturações), tendo-se objetivado edema e estreitamento laríngeo na laringoscopia. Não apresentava alterações auscultatórias sugestivas de pneumotórax, nem sinais de envolvimento de outras estruturas.</w:t>
      </w:r>
    </w:p>
    <w:p w14:paraId="0C7B94CC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Neste contexto, foi administrada antibioterapia profilática e permaneceu ventilada com FiO2 de 1.0 sob observação. Aquando da resolução do enfisema (após 1 hora), foi realizada laringoscopia com videolaringoscópio com exclusão de edema de glote, o cuff foi desinsuflado com presença de fuga e posteriormente a extubação foi realizada sem complicações.</w:t>
      </w:r>
    </w:p>
    <w:p w14:paraId="7C081439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A doente permaneceu monitorizada e sob vigilância ativa nas horas seguintes.</w:t>
      </w:r>
    </w:p>
    <w:p w14:paraId="5CFCBECC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DISCUSSÃO</w:t>
      </w:r>
    </w:p>
    <w:p w14:paraId="67308E1F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O enfisema subcutâneo cervicofacial é uma complicação possível de uma variedade de procedimentos cirúrgicos orais e maxilofaciais em que a integridade da mucosa é rompida.1</w:t>
      </w:r>
    </w:p>
    <w:p w14:paraId="4CC91852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Neste doente, uma possível causa de enfisema subcutâneo durante a emergência anestésica e início da ventilação espontânea poderia ter sido a entrada de ar no tecido subcutâneo, provavelmente através de estruturas ósseas frágeis ou fraturadas durante a cirurgia, com dissecção dos tecidos moles da face e pescoço.</w:t>
      </w:r>
    </w:p>
    <w:p w14:paraId="59B6F28E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A deteção precoce do enfisema e da sua extensão é essencial para um planeamento correto do seu tratamento. Na maioria dos pacientes, o enfisema subcutâneo resolve espontaneamente pelo que o tratamento é apenas sintomático1. A oxigenoterapia com FiO2 de 1.0 acelera a resolução, facilitando a reabsorção de nitrogênio. Radiografia ou tomografia computadorizada podem auxiliar no diagnóstico e identificar as estruturas envolvidas. Em doentes entubados, a avaliação da permeabilidade da via aérea é mandatória antes da extubação.2</w:t>
      </w:r>
    </w:p>
    <w:p w14:paraId="5A841996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t>CONCLUSÃO</w:t>
      </w:r>
    </w:p>
    <w:p w14:paraId="18D66DD4" w14:textId="77777777" w:rsidR="00332D97" w:rsidRDefault="00332D97" w:rsidP="00332D97">
      <w:pPr>
        <w:pStyle w:val="NormalWeb"/>
        <w:spacing w:before="0" w:beforeAutospacing="0" w:after="0" w:afterAutospacing="0"/>
        <w:jc w:val="both"/>
      </w:pPr>
      <w:r>
        <w:lastRenderedPageBreak/>
        <w:t>O enfisema subcutâneo cervicofacial é uma complicação que, apesar de rara, deve ser tida em conta e antecipada em doentes submetidos a cirurgias de cabeça e pescoço, requerendo pela sua gravidade e potencial compromisso da via aérea uma identificação e tratamento precoces.</w:t>
      </w:r>
    </w:p>
    <w:p w14:paraId="75402BCA" w14:textId="77777777" w:rsidR="00332D97" w:rsidRPr="00FC7C9F" w:rsidRDefault="00332D97" w:rsidP="00332D97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BIBLIOGRAFIA</w:t>
      </w:r>
    </w:p>
    <w:p w14:paraId="39DCD30D" w14:textId="77777777" w:rsidR="00332D97" w:rsidRPr="00FC7C9F" w:rsidRDefault="00332D97" w:rsidP="00332D97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1. Bizaki et al. Head &amp; Face Medicine 2014, 10:11</w:t>
      </w:r>
    </w:p>
    <w:p w14:paraId="67997E80" w14:textId="77777777" w:rsidR="00332D97" w:rsidRDefault="00332D97" w:rsidP="00332D97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2. British Journal of Anaesthesia 94 (3): 390–2 (2005)</w:t>
      </w:r>
    </w:p>
    <w:p w14:paraId="0696DA1B" w14:textId="77777777" w:rsidR="00332D97" w:rsidRPr="00FC7C9F" w:rsidRDefault="00332D97" w:rsidP="00332D97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CC5FD3">
        <w:rPr>
          <w:noProof/>
          <w:lang w:val="en-US"/>
        </w:rPr>
        <w:drawing>
          <wp:inline distT="0" distB="0" distL="0" distR="0" wp14:anchorId="1FAABB05" wp14:editId="73D56B21">
            <wp:extent cx="3340100" cy="1727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FCF9" w14:textId="77777777" w:rsidR="00332D97" w:rsidRPr="00EE4FE0" w:rsidRDefault="00332D97" w:rsidP="00332D97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EE4FE0">
        <w:rPr>
          <w:lang w:val="en-US"/>
        </w:rPr>
        <w:t>__________________________________________________________</w:t>
      </w:r>
    </w:p>
    <w:p w14:paraId="2A34CDB0" w14:textId="77777777" w:rsidR="00237886" w:rsidRDefault="00332D97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332D97"/>
    <w:rsid w:val="00C07CB2"/>
    <w:rsid w:val="00C35918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5D5A9-C339-4EA7-B096-E99F08C4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D97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2021-04-19T10:09:00Z</dcterms:created>
  <dcterms:modified xsi:type="dcterms:W3CDTF">2021-04-19T10:09:00Z</dcterms:modified>
</cp:coreProperties>
</file>