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C178E" w14:textId="77777777" w:rsidR="003A1629" w:rsidRDefault="003A1629" w:rsidP="003A1629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0D3068DF" w14:textId="77777777" w:rsidR="003A1629" w:rsidRDefault="003A1629" w:rsidP="003A1629">
      <w:pPr>
        <w:pStyle w:val="NormalWeb"/>
        <w:spacing w:before="0" w:beforeAutospacing="0" w:after="0" w:afterAutospacing="0"/>
        <w:jc w:val="both"/>
      </w:pPr>
      <w:r>
        <w:rPr>
          <w:b/>
          <w:bCs/>
        </w:rPr>
        <w:t>Título:</w:t>
      </w:r>
      <w:r>
        <w:t xml:space="preserve"> CATETERIZAÇÃO ACIDENTAL DA ARTÉRIA CARÓTIDA COM CATETER VENOSO CENTRAL – CASO CLÍNICO</w:t>
      </w:r>
    </w:p>
    <w:p w14:paraId="1533F507" w14:textId="77777777" w:rsidR="003A1629" w:rsidRDefault="003A1629" w:rsidP="003A1629">
      <w:pPr>
        <w:pStyle w:val="NormalWeb"/>
      </w:pPr>
      <w:r>
        <w:rPr>
          <w:b/>
          <w:bCs/>
        </w:rPr>
        <w:t>Autores:</w:t>
      </w:r>
      <w:r>
        <w:t xml:space="preserve"> Ana Lídia Rouxinol-Dias, Joana Queijo, Inês Correia</w:t>
      </w:r>
    </w:p>
    <w:p w14:paraId="054BC1FF" w14:textId="77777777" w:rsidR="003A1629" w:rsidRPr="0025069A" w:rsidRDefault="003A1629" w:rsidP="003A1629">
      <w:pPr>
        <w:pStyle w:val="NormalWeb"/>
      </w:pPr>
      <w:r>
        <w:rPr>
          <w:b/>
          <w:bCs/>
        </w:rPr>
        <w:t>Instituições:</w:t>
      </w:r>
      <w:r>
        <w:t xml:space="preserve"> Centro Hospitalar Universitário de São João Centro Hospitalar de Leiria</w:t>
      </w:r>
    </w:p>
    <w:p w14:paraId="465E0CCF" w14:textId="77777777" w:rsidR="003A1629" w:rsidRDefault="003A1629" w:rsidP="003A1629">
      <w:pPr>
        <w:pStyle w:val="NormalWeb"/>
        <w:spacing w:before="0" w:beforeAutospacing="0" w:after="0" w:afterAutospacing="0"/>
        <w:jc w:val="both"/>
      </w:pPr>
      <w:r>
        <w:rPr>
          <w:b/>
          <w:bCs/>
        </w:rPr>
        <w:t>Área Terapêutica/Tema:</w:t>
      </w:r>
      <w:r>
        <w:t xml:space="preserve"> Segurança dos Doentes (</w:t>
      </w:r>
      <w:proofErr w:type="spellStart"/>
      <w:r>
        <w:t>Patient</w:t>
      </w:r>
      <w:proofErr w:type="spellEnd"/>
      <w:r>
        <w:t xml:space="preserve"> </w:t>
      </w:r>
      <w:proofErr w:type="spellStart"/>
      <w:r>
        <w:t>Safety</w:t>
      </w:r>
      <w:proofErr w:type="spellEnd"/>
      <w:r>
        <w:t>)</w:t>
      </w:r>
    </w:p>
    <w:p w14:paraId="211E2B61" w14:textId="77777777" w:rsidR="003A1629" w:rsidRDefault="003A1629" w:rsidP="003A1629">
      <w:pPr>
        <w:pStyle w:val="NormalWeb"/>
        <w:spacing w:before="0" w:beforeAutospacing="0" w:after="0" w:afterAutospacing="0"/>
        <w:jc w:val="both"/>
      </w:pPr>
    </w:p>
    <w:p w14:paraId="1D72FB56" w14:textId="77777777" w:rsidR="003A1629" w:rsidRDefault="003A1629" w:rsidP="003A1629">
      <w:pPr>
        <w:jc w:val="both"/>
      </w:pPr>
      <w:proofErr w:type="spellStart"/>
      <w:r>
        <w:rPr>
          <w:b/>
          <w:bCs/>
        </w:rPr>
        <w:t>Resumo</w:t>
      </w:r>
      <w:proofErr w:type="spellEnd"/>
      <w:r>
        <w:rPr>
          <w:b/>
          <w:bCs/>
        </w:rPr>
        <w:t>:</w:t>
      </w:r>
    </w:p>
    <w:p w14:paraId="5F20D693" w14:textId="77777777" w:rsidR="003A1629" w:rsidRDefault="003A1629" w:rsidP="003A1629">
      <w:pPr>
        <w:pStyle w:val="NormalWeb"/>
        <w:spacing w:before="0" w:beforeAutospacing="0" w:after="0" w:afterAutospacing="0"/>
        <w:jc w:val="both"/>
      </w:pPr>
      <w:r>
        <w:t>Introdução</w:t>
      </w:r>
    </w:p>
    <w:p w14:paraId="09D4B86C" w14:textId="77777777" w:rsidR="003A1629" w:rsidRDefault="003A1629" w:rsidP="003A1629">
      <w:pPr>
        <w:pStyle w:val="NormalWeb"/>
        <w:spacing w:before="0" w:beforeAutospacing="0" w:after="0" w:afterAutospacing="0"/>
        <w:jc w:val="both"/>
      </w:pPr>
      <w:r>
        <w:t xml:space="preserve">A colocação de cateter venoso central (CVC) é um procedimento de rotina em anestesia para cirurgia </w:t>
      </w:r>
      <w:proofErr w:type="gramStart"/>
      <w:r>
        <w:t>cardíaca[</w:t>
      </w:r>
      <w:proofErr w:type="gramEnd"/>
      <w:r>
        <w:t xml:space="preserve">1]. A incidência de cateterização arterial inadvertida varia entre 0,1-0,5% quando a colocação se faz por referências anatómicas. Não existe ainda um tratamento standard para a gestão desta </w:t>
      </w:r>
      <w:proofErr w:type="gramStart"/>
      <w:r>
        <w:t>complicação[</w:t>
      </w:r>
      <w:proofErr w:type="gramEnd"/>
      <w:r>
        <w:t>2].</w:t>
      </w:r>
    </w:p>
    <w:p w14:paraId="40B3B3BE" w14:textId="77777777" w:rsidR="003A1629" w:rsidRDefault="003A1629" w:rsidP="003A1629">
      <w:pPr>
        <w:pStyle w:val="NormalWeb"/>
        <w:spacing w:before="0" w:beforeAutospacing="0" w:after="0" w:afterAutospacing="0"/>
        <w:jc w:val="both"/>
      </w:pPr>
      <w:r>
        <w:t xml:space="preserve">O diagnóstico imediato e tratamento adequado são decisivos nas repercussões para o </w:t>
      </w:r>
      <w:proofErr w:type="gramStart"/>
      <w:r>
        <w:t>paciente[</w:t>
      </w:r>
      <w:proofErr w:type="gramEnd"/>
      <w:r>
        <w:t>2].</w:t>
      </w:r>
    </w:p>
    <w:p w14:paraId="490355D1" w14:textId="77777777" w:rsidR="003A1629" w:rsidRDefault="003A1629" w:rsidP="003A1629">
      <w:pPr>
        <w:pStyle w:val="NormalWeb"/>
        <w:spacing w:before="0" w:beforeAutospacing="0" w:after="0" w:afterAutospacing="0"/>
        <w:jc w:val="both"/>
      </w:pPr>
      <w:r>
        <w:t>Caso Clínico</w:t>
      </w:r>
    </w:p>
    <w:p w14:paraId="20000BF1" w14:textId="77777777" w:rsidR="003A1629" w:rsidRDefault="003A1629" w:rsidP="003A1629">
      <w:pPr>
        <w:pStyle w:val="NormalWeb"/>
        <w:spacing w:before="0" w:beforeAutospacing="0" w:after="0" w:afterAutospacing="0"/>
        <w:jc w:val="both"/>
      </w:pPr>
      <w:r>
        <w:t xml:space="preserve">Doente do sexo masculino, 76 anos, autónomo, ASA IV, admitido no bloco operatório de Cirurgia Cardíaca para cirurgia de revascularização coronária </w:t>
      </w:r>
      <w:proofErr w:type="spellStart"/>
      <w:r>
        <w:t>off</w:t>
      </w:r>
      <w:proofErr w:type="spellEnd"/>
      <w:r>
        <w:t xml:space="preserve">-pump após admissão por enfarte agudo do miocárdio sem elevação do segmento </w:t>
      </w:r>
      <w:proofErr w:type="gramStart"/>
      <w:r>
        <w:t>ST .</w:t>
      </w:r>
      <w:proofErr w:type="gramEnd"/>
    </w:p>
    <w:p w14:paraId="3CD6EE4C" w14:textId="77777777" w:rsidR="003A1629" w:rsidRDefault="003A1629" w:rsidP="003A1629">
      <w:pPr>
        <w:pStyle w:val="NormalWeb"/>
        <w:spacing w:before="0" w:beforeAutospacing="0" w:after="0" w:afterAutospacing="0"/>
        <w:jc w:val="both"/>
      </w:pPr>
      <w:r>
        <w:t xml:space="preserve">Antes da indução anestésica, foi colocada a monitorização standard da ASA II, oximetria cerebral, profundidade anestésica e linha arterial. Após indução anestésica (intravenosa total), foi inserido por referências anatómicas o CVC. A cateterização foi realizada sem dificuldade, sem refluxo pulsátil aparente e o CVC foi fixado aos 15 cm. O cateter foi então conectado ao transdutor de pressão venosa central (PVC), apresentando curva e valores sobreponíveis à pressão arterial, permitindo o diagnóstico imediato de colocação acidental do CVC na artéria carótida esquerda, posteriormente confirmado por ecografia. Após avaliação por Cirurgia Vascular e discussão multidisciplinar, optou-se pelo encerramento do orifício de punção arterial com </w:t>
      </w:r>
      <w:proofErr w:type="spellStart"/>
      <w:r>
        <w:t>Perclose</w:t>
      </w:r>
      <w:proofErr w:type="spellEnd"/>
      <w:r>
        <w:t xml:space="preserve"> </w:t>
      </w:r>
      <w:proofErr w:type="spellStart"/>
      <w:r>
        <w:t>Proglide</w:t>
      </w:r>
      <w:proofErr w:type="spellEnd"/>
      <w:r>
        <w:t xml:space="preserve">, com recobro posterior em UCI e adiamento da cirurgia cardíaca por 72 horas, considerando o risco-benefício da </w:t>
      </w:r>
      <w:proofErr w:type="spellStart"/>
      <w:r>
        <w:t>hipocoagulação</w:t>
      </w:r>
      <w:proofErr w:type="spellEnd"/>
      <w:r>
        <w:t xml:space="preserve"> necessária à realização da mesma. Manteve-se o CVC até aplicação do dispositivo </w:t>
      </w:r>
      <w:proofErr w:type="spellStart"/>
      <w:r>
        <w:t>Proglide</w:t>
      </w:r>
      <w:proofErr w:type="spellEnd"/>
      <w:r>
        <w:t xml:space="preserve"> com fio guia pela técnica de </w:t>
      </w:r>
      <w:proofErr w:type="spellStart"/>
      <w:r>
        <w:t>Seldinger</w:t>
      </w:r>
      <w:proofErr w:type="spellEnd"/>
      <w:r>
        <w:t xml:space="preserve">. O encerramento do orifício de punção foi </w:t>
      </w:r>
      <w:proofErr w:type="gramStart"/>
      <w:r>
        <w:t>bem sucedido</w:t>
      </w:r>
      <w:proofErr w:type="gramEnd"/>
      <w:r>
        <w:t xml:space="preserve"> e confirmado por ecografia, identificando-se fluxo carotídeo adequado e não se observando </w:t>
      </w:r>
      <w:proofErr w:type="spellStart"/>
      <w:r>
        <w:t>leakage</w:t>
      </w:r>
      <w:proofErr w:type="spellEnd"/>
      <w:r>
        <w:t xml:space="preserve"> ou hematoma cervical.</w:t>
      </w:r>
    </w:p>
    <w:p w14:paraId="1C80B9F8" w14:textId="77777777" w:rsidR="003A1629" w:rsidRDefault="003A1629" w:rsidP="003A1629">
      <w:pPr>
        <w:pStyle w:val="NormalWeb"/>
        <w:spacing w:before="0" w:beforeAutospacing="0" w:after="0" w:afterAutospacing="0"/>
        <w:jc w:val="both"/>
      </w:pPr>
      <w:r>
        <w:t xml:space="preserve">Seis horas </w:t>
      </w:r>
      <w:proofErr w:type="gramStart"/>
      <w:r>
        <w:t>após, o</w:t>
      </w:r>
      <w:proofErr w:type="gramEnd"/>
      <w:r>
        <w:t xml:space="preserve"> doente foi reavaliado clínica e ecograficamente pela equipa de Cirurgia Vascular e, após exclusão de hematoma, foi </w:t>
      </w:r>
      <w:proofErr w:type="spellStart"/>
      <w:r>
        <w:t>extubado</w:t>
      </w:r>
      <w:proofErr w:type="spellEnd"/>
      <w:r>
        <w:t xml:space="preserve"> com segurança e sem sequelas.</w:t>
      </w:r>
    </w:p>
    <w:p w14:paraId="116B2933" w14:textId="77777777" w:rsidR="003A1629" w:rsidRDefault="003A1629" w:rsidP="003A1629">
      <w:pPr>
        <w:pStyle w:val="NormalWeb"/>
        <w:spacing w:before="0" w:beforeAutospacing="0" w:after="0" w:afterAutospacing="0"/>
        <w:jc w:val="both"/>
      </w:pPr>
      <w:r>
        <w:t>Discussão</w:t>
      </w:r>
    </w:p>
    <w:p w14:paraId="571855A7" w14:textId="77777777" w:rsidR="003A1629" w:rsidRDefault="003A1629" w:rsidP="003A1629">
      <w:pPr>
        <w:pStyle w:val="NormalWeb"/>
        <w:spacing w:before="0" w:beforeAutospacing="0" w:after="0" w:afterAutospacing="0"/>
        <w:jc w:val="both"/>
      </w:pPr>
      <w:r>
        <w:t xml:space="preserve">Conforme proposto por Ho </w:t>
      </w:r>
      <w:proofErr w:type="spellStart"/>
      <w:r>
        <w:t>et</w:t>
      </w:r>
      <w:proofErr w:type="spellEnd"/>
      <w:r>
        <w:t xml:space="preserve"> al., devem ser empregues pelo menos dois métodos de segurança para garantir a colocação adequada do CVC antes da infusão de </w:t>
      </w:r>
      <w:proofErr w:type="gramStart"/>
      <w:r>
        <w:t>fármacos[</w:t>
      </w:r>
      <w:proofErr w:type="gramEnd"/>
      <w:r>
        <w:t>3]. Neste caso, a avaliação de PVC e a confirmação ecográfica foram adequadamente sensíveis, enquanto o refluxo pulsátil e a cor do sangue aspirado falharam na identificação do posicionamento incorreto do CVC.</w:t>
      </w:r>
    </w:p>
    <w:p w14:paraId="5B9AD67C" w14:textId="77777777" w:rsidR="003A1629" w:rsidRDefault="003A1629" w:rsidP="003A1629">
      <w:pPr>
        <w:pStyle w:val="NormalWeb"/>
        <w:spacing w:before="0" w:beforeAutospacing="0" w:after="0" w:afterAutospacing="0"/>
        <w:jc w:val="both"/>
      </w:pPr>
      <w:r>
        <w:t xml:space="preserve">Para resolução da complicação foi colocado com sucesso e sem sequelas um dispositivo de encerramento percutâneo, tal como vem descrito em 7 casos relatados na </w:t>
      </w:r>
      <w:proofErr w:type="gramStart"/>
      <w:r>
        <w:t>literatura[</w:t>
      </w:r>
      <w:proofErr w:type="gramEnd"/>
      <w:r>
        <w:t>2].</w:t>
      </w:r>
    </w:p>
    <w:p w14:paraId="5E2345B0" w14:textId="77777777" w:rsidR="003A1629" w:rsidRDefault="003A1629" w:rsidP="003A1629">
      <w:pPr>
        <w:pStyle w:val="NormalWeb"/>
        <w:spacing w:before="0" w:beforeAutospacing="0" w:after="0" w:afterAutospacing="0"/>
        <w:jc w:val="both"/>
      </w:pPr>
      <w:r>
        <w:t> </w:t>
      </w:r>
    </w:p>
    <w:p w14:paraId="0A354755" w14:textId="77777777" w:rsidR="003A1629" w:rsidRPr="00FC7C9F" w:rsidRDefault="003A1629" w:rsidP="003A1629">
      <w:pPr>
        <w:pStyle w:val="NormalWeb"/>
        <w:spacing w:before="0" w:beforeAutospacing="0" w:after="0" w:afterAutospacing="0"/>
        <w:jc w:val="both"/>
        <w:rPr>
          <w:lang w:val="en-US"/>
        </w:rPr>
      </w:pPr>
      <w:r w:rsidRPr="00FC7C9F">
        <w:rPr>
          <w:lang w:val="en-US"/>
        </w:rPr>
        <w:t>[1] Circulation. 2011 Dec;124(23</w:t>
      </w:r>
      <w:proofErr w:type="gramStart"/>
      <w:r w:rsidRPr="00FC7C9F">
        <w:rPr>
          <w:lang w:val="en-US"/>
        </w:rPr>
        <w:t>):e</w:t>
      </w:r>
      <w:proofErr w:type="gramEnd"/>
      <w:r w:rsidRPr="00FC7C9F">
        <w:rPr>
          <w:lang w:val="en-US"/>
        </w:rPr>
        <w:t xml:space="preserve">652-735. </w:t>
      </w:r>
      <w:proofErr w:type="spellStart"/>
      <w:r w:rsidRPr="00FC7C9F">
        <w:rPr>
          <w:lang w:val="en-US"/>
        </w:rPr>
        <w:t>Epub</w:t>
      </w:r>
      <w:proofErr w:type="spellEnd"/>
      <w:r w:rsidRPr="00FC7C9F">
        <w:rPr>
          <w:lang w:val="en-US"/>
        </w:rPr>
        <w:t xml:space="preserve"> 2011 Nov 7</w:t>
      </w:r>
    </w:p>
    <w:p w14:paraId="38FE4BEA" w14:textId="77777777" w:rsidR="003A1629" w:rsidRPr="00FC7C9F" w:rsidRDefault="003A1629" w:rsidP="003A1629">
      <w:pPr>
        <w:pStyle w:val="NormalWeb"/>
        <w:spacing w:before="0" w:beforeAutospacing="0" w:after="0" w:afterAutospacing="0"/>
        <w:jc w:val="both"/>
        <w:rPr>
          <w:lang w:val="en-US"/>
        </w:rPr>
      </w:pPr>
      <w:r w:rsidRPr="00FC7C9F">
        <w:rPr>
          <w:lang w:val="en-US"/>
        </w:rPr>
        <w:t>[2] Journal of Vascular and Interventional Radiology, 30(11), 1785-1794</w:t>
      </w:r>
    </w:p>
    <w:p w14:paraId="0EB32727" w14:textId="77777777" w:rsidR="003A1629" w:rsidRDefault="003A1629" w:rsidP="003A1629">
      <w:pPr>
        <w:pStyle w:val="NormalWeb"/>
        <w:spacing w:before="0" w:beforeAutospacing="0" w:after="0" w:afterAutospacing="0"/>
        <w:jc w:val="both"/>
      </w:pPr>
      <w:r>
        <w:t xml:space="preserve">[3] </w:t>
      </w:r>
      <w:proofErr w:type="spellStart"/>
      <w:r>
        <w:t>Anaesth</w:t>
      </w:r>
      <w:proofErr w:type="spellEnd"/>
      <w:r>
        <w:t xml:space="preserve"> </w:t>
      </w:r>
      <w:proofErr w:type="spellStart"/>
      <w:r>
        <w:t>Intensive</w:t>
      </w:r>
      <w:proofErr w:type="spellEnd"/>
      <w:r>
        <w:t xml:space="preserve"> </w:t>
      </w:r>
      <w:proofErr w:type="spellStart"/>
      <w:r>
        <w:t>Care</w:t>
      </w:r>
      <w:proofErr w:type="spellEnd"/>
      <w:r>
        <w:t xml:space="preserve"> 2014; 42:793-800.</w:t>
      </w:r>
    </w:p>
    <w:p w14:paraId="7F256615" w14:textId="77777777" w:rsidR="00237886" w:rsidRDefault="003A1629"/>
    <w:sectPr w:rsidR="002378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A2"/>
    <w:rsid w:val="003A1629"/>
    <w:rsid w:val="00C07CB2"/>
    <w:rsid w:val="00C960A2"/>
    <w:rsid w:val="00F8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F7D70-632C-40E9-99B4-4DD56D32C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1629"/>
    <w:pPr>
      <w:spacing w:before="100" w:beforeAutospacing="1" w:after="100" w:afterAutospacing="1"/>
    </w:pPr>
    <w:rPr>
      <w:rFonts w:eastAsiaTheme="minorEastAsia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Admedic</dc:creator>
  <cp:keywords/>
  <dc:description/>
  <cp:lastModifiedBy>Admedic</cp:lastModifiedBy>
  <cp:revision>2</cp:revision>
  <dcterms:created xsi:type="dcterms:W3CDTF">2021-04-19T10:29:00Z</dcterms:created>
  <dcterms:modified xsi:type="dcterms:W3CDTF">2021-04-19T10:29:00Z</dcterms:modified>
</cp:coreProperties>
</file>