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E085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22   NUCLEOPLASTIA PERCUTÂNEA POR LASER NO TRATAMENTO DE HÉRNIA DISCAL CERVICAL – SÉRIE DE 44 DOENTES</w:t>
      </w:r>
    </w:p>
    <w:p w14:paraId="4CDE466D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João </w:t>
      </w:r>
      <w:proofErr w:type="spellStart"/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Galacho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Mariano Veiga(1); Mónica Ferreira(1); Germano Cardoso(1); Armando Barbosa(1)</w:t>
      </w:r>
    </w:p>
    <w:p w14:paraId="0640A409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Paincare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– Clínica de Tratamentos de Dor </w:t>
      </w:r>
    </w:p>
    <w:p w14:paraId="78E197FA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1904032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Introdução</w:t>
      </w:r>
    </w:p>
    <w:p w14:paraId="15FB60B5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15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dor radicular do plexo braquial é uma dor causada por compressão, irritação ou lesão das raízes cervicais, habitualmente com irradiação ao membro superior. A causa mais comum da dor radicular cervical é a hérnia discal cervical.</w:t>
      </w:r>
    </w:p>
    <w:p w14:paraId="67B9CF7A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8D4853">
        <w:rPr>
          <w:rFonts w:ascii="Arial" w:hAnsi="Arial" w:cs="Arial"/>
          <w:sz w:val="20"/>
          <w:szCs w:val="20"/>
        </w:rPr>
        <w:t>nucleoplastia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percutânea por laser (NPL) é um procedimento minimamente invasivo, realizado sob anestesia local, em regime de ambulatório, com uma elevada taxa de sucesso, para o tratamento da hérnia discal não </w:t>
      </w:r>
      <w:proofErr w:type="spellStart"/>
      <w:r w:rsidRPr="008D4853">
        <w:rPr>
          <w:rFonts w:ascii="Arial" w:hAnsi="Arial" w:cs="Arial"/>
          <w:sz w:val="20"/>
          <w:szCs w:val="20"/>
        </w:rPr>
        <w:t>extrusa</w:t>
      </w:r>
      <w:proofErr w:type="spellEnd"/>
      <w:r w:rsidRPr="008D4853">
        <w:rPr>
          <w:rFonts w:ascii="Arial" w:hAnsi="Arial" w:cs="Arial"/>
          <w:sz w:val="20"/>
          <w:szCs w:val="20"/>
        </w:rPr>
        <w:t>. Pretende-se reduzir a hérnia discal com a aplicação de um tratamento laser por uma fibra ótica introduzida no disco por via percutânea.</w:t>
      </w:r>
    </w:p>
    <w:p w14:paraId="5E596AD9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Esta técnica está indicada nos casos de hérnias cervicais contidas, nomeadamente 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bulgings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>e protusões discais. Descrevemos uma série de 44 casos de utilização da NPL, realizados entre 2020 e 2022.</w:t>
      </w:r>
    </w:p>
    <w:p w14:paraId="2765022A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Casos clínicos</w:t>
      </w:r>
    </w:p>
    <w:p w14:paraId="6910DE58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9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Relatamos a utilização de 55 técnicas de NPL em 44 doentes com diagnóstico de </w:t>
      </w:r>
      <w:proofErr w:type="gramStart"/>
      <w:r w:rsidRPr="008D4853">
        <w:rPr>
          <w:rFonts w:ascii="Arial" w:hAnsi="Arial" w:cs="Arial"/>
          <w:sz w:val="20"/>
          <w:szCs w:val="20"/>
        </w:rPr>
        <w:t>hérnia  discal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cervical (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bulging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 xml:space="preserve">ou protusão) confirmada por ressonância magnética cervical recente e queixas de </w:t>
      </w:r>
      <w:proofErr w:type="spellStart"/>
      <w:r w:rsidRPr="008D4853">
        <w:rPr>
          <w:rFonts w:ascii="Arial" w:hAnsi="Arial" w:cs="Arial"/>
          <w:sz w:val="20"/>
          <w:szCs w:val="20"/>
        </w:rPr>
        <w:t>cervicalgia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e/ou dor radicular associada, com teste de </w:t>
      </w:r>
      <w:proofErr w:type="spellStart"/>
      <w:r w:rsidRPr="008D4853">
        <w:rPr>
          <w:rFonts w:ascii="Arial" w:hAnsi="Arial" w:cs="Arial"/>
          <w:sz w:val="20"/>
          <w:szCs w:val="20"/>
        </w:rPr>
        <w:t>Spurling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positivo, resistentes a terapêutica conservadora. Foram excluídos doentes com hérnias </w:t>
      </w:r>
      <w:proofErr w:type="spellStart"/>
      <w:r w:rsidRPr="008D4853">
        <w:rPr>
          <w:rFonts w:ascii="Arial" w:hAnsi="Arial" w:cs="Arial"/>
          <w:sz w:val="20"/>
          <w:szCs w:val="20"/>
        </w:rPr>
        <w:t>extrusas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ou sequestradas.</w:t>
      </w:r>
    </w:p>
    <w:p w14:paraId="472ED50C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19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mediana de idades foi 46,5 anos (mínima 30, máxima de 68 e desvio-padrão de 9,27 anos).</w:t>
      </w:r>
    </w:p>
    <w:p w14:paraId="6AB00998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23 doentes eram do sexo feminino e 21 do sexo masculino.</w:t>
      </w:r>
    </w:p>
    <w:p w14:paraId="7E6CFD0F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Previamente ao procedimento, foi aplicado o questionário </w:t>
      </w:r>
      <w:proofErr w:type="spellStart"/>
      <w:r w:rsidRPr="008D4853">
        <w:rPr>
          <w:rFonts w:ascii="Arial" w:hAnsi="Arial" w:cs="Arial"/>
          <w:sz w:val="20"/>
          <w:szCs w:val="20"/>
        </w:rPr>
        <w:t>Neck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Disability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Index (NDI) a todos os pacientes (mediana de 37/50).</w:t>
      </w:r>
    </w:p>
    <w:p w14:paraId="3635176B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24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Os níveis mais frequentemente afetados foram C5-C6 (23 NPL, 43,4%) e C6-7 (23 NPL, 43,4%).</w:t>
      </w:r>
    </w:p>
    <w:p w14:paraId="2DD03E29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22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Em todos os casos, a técnica foi realizada sob assepsia, anestesia local e sedação </w:t>
      </w:r>
      <w:proofErr w:type="gramStart"/>
      <w:r w:rsidRPr="008D4853">
        <w:rPr>
          <w:rFonts w:ascii="Arial" w:hAnsi="Arial" w:cs="Arial"/>
          <w:sz w:val="20"/>
          <w:szCs w:val="20"/>
        </w:rPr>
        <w:t>nível  2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a 3 e profilaxia antibiótica com </w:t>
      </w:r>
      <w:proofErr w:type="spellStart"/>
      <w:r w:rsidRPr="008D4853">
        <w:rPr>
          <w:rFonts w:ascii="Arial" w:hAnsi="Arial" w:cs="Arial"/>
          <w:sz w:val="20"/>
          <w:szCs w:val="20"/>
        </w:rPr>
        <w:t>cefazolina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2g por via endovenosa.</w:t>
      </w:r>
    </w:p>
    <w:p w14:paraId="28ED8004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10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Sob apoio fluoroscópico, foi introduzida uma cânula 22G na face </w:t>
      </w:r>
      <w:proofErr w:type="spellStart"/>
      <w:r w:rsidRPr="008D4853">
        <w:rPr>
          <w:rFonts w:ascii="Arial" w:hAnsi="Arial" w:cs="Arial"/>
          <w:sz w:val="20"/>
          <w:szCs w:val="20"/>
        </w:rPr>
        <w:t>anterolateral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direita do disco herniado. No interior da cânula, foi utilizada uma fibra ótica e realizada a NPL. Foi realizada pelo menos uma consulta de seguimento após o procedimento a todos os doentes. Foi aplicado novamente o questionário NDI a todos os pacientes, tendo-se verificado uma redução de cerca de 78% na mediana das pontuações (mediana pós-procedimento de 8,1/50).</w:t>
      </w:r>
    </w:p>
    <w:p w14:paraId="3A54DA1E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58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Não foram verificadas complicações das técnicas.</w:t>
      </w:r>
    </w:p>
    <w:p w14:paraId="6440815F" w14:textId="77777777" w:rsidR="0061254B" w:rsidRPr="008D4853" w:rsidRDefault="0061254B" w:rsidP="0061254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9AFF680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Discussão</w:t>
      </w:r>
    </w:p>
    <w:p w14:paraId="0E904FF0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75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NPL é uma técnica recente no tratamento minimamente invasivo da hérnia discal, com níveis de complicações quase inexistentes. É realizada em regime de ambulatório, com recuperação rápida, com grande satisfação por parte dos doentes.</w:t>
      </w:r>
    </w:p>
    <w:p w14:paraId="51576FF2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64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Os resultados apresentados parecem corroborar a eficácia desta técnica, mas são necessários outros estudos.</w:t>
      </w:r>
    </w:p>
    <w:p w14:paraId="226E74E0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64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28686AD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64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Referências bibliográficas</w:t>
      </w:r>
    </w:p>
    <w:p w14:paraId="7DE95164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64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J Lasers Med </w:t>
      </w:r>
      <w:proofErr w:type="spellStart"/>
      <w:r w:rsidRPr="008D4853">
        <w:rPr>
          <w:rFonts w:ascii="Arial" w:hAnsi="Arial" w:cs="Arial"/>
          <w:sz w:val="20"/>
          <w:szCs w:val="20"/>
        </w:rPr>
        <w:t>Sci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. 2019 </w:t>
      </w:r>
      <w:proofErr w:type="spellStart"/>
      <w:r w:rsidRPr="008D4853">
        <w:rPr>
          <w:rFonts w:ascii="Arial" w:hAnsi="Arial" w:cs="Arial"/>
          <w:sz w:val="20"/>
          <w:szCs w:val="20"/>
        </w:rPr>
        <w:t>Winter</w:t>
      </w:r>
      <w:proofErr w:type="spellEnd"/>
      <w:r w:rsidRPr="008D4853">
        <w:rPr>
          <w:rFonts w:ascii="Arial" w:hAnsi="Arial" w:cs="Arial"/>
          <w:sz w:val="20"/>
          <w:szCs w:val="20"/>
        </w:rPr>
        <w:t>; 10(1): 29–32.</w:t>
      </w:r>
    </w:p>
    <w:p w14:paraId="7AE47285" w14:textId="77777777" w:rsidR="0061254B" w:rsidRPr="008D4853" w:rsidRDefault="0061254B" w:rsidP="0061254B">
      <w:pPr>
        <w:pStyle w:val="NormalWeb"/>
        <w:spacing w:before="0" w:beforeAutospacing="0" w:after="0" w:afterAutospacing="0"/>
        <w:ind w:left="120" w:right="645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Medical Laser </w:t>
      </w:r>
      <w:proofErr w:type="spellStart"/>
      <w:r w:rsidRPr="008D4853">
        <w:rPr>
          <w:rFonts w:ascii="Arial" w:hAnsi="Arial" w:cs="Arial"/>
          <w:sz w:val="20"/>
          <w:szCs w:val="20"/>
        </w:rPr>
        <w:t>Application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24 (2009) 147–157</w:t>
      </w:r>
    </w:p>
    <w:p w14:paraId="407E3CEF" w14:textId="1D3B0DB5" w:rsidR="00FC35B8" w:rsidRPr="0061254B" w:rsidRDefault="0061254B" w:rsidP="0061254B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466FFE4" wp14:editId="0E73BB27">
            <wp:extent cx="5715000" cy="8999220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8DF7B2C" wp14:editId="0084FCB6">
            <wp:extent cx="5715000" cy="3543300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5B8" w:rsidRPr="00612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9"/>
  </w:num>
  <w:num w:numId="4" w16cid:durableId="1140810425">
    <w:abstractNumId w:val="7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6"/>
  </w:num>
  <w:num w:numId="8" w16cid:durableId="1755978351">
    <w:abstractNumId w:val="8"/>
  </w:num>
  <w:num w:numId="9" w16cid:durableId="431822853">
    <w:abstractNumId w:val="5"/>
  </w:num>
  <w:num w:numId="10" w16cid:durableId="48500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25892"/>
    <w:rsid w:val="0026086F"/>
    <w:rsid w:val="002938F9"/>
    <w:rsid w:val="002B76FE"/>
    <w:rsid w:val="00416AB4"/>
    <w:rsid w:val="004277A8"/>
    <w:rsid w:val="004723E7"/>
    <w:rsid w:val="0051787D"/>
    <w:rsid w:val="00533E41"/>
    <w:rsid w:val="0061254B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2023-03-15T15:12:00Z</dcterms:created>
  <dcterms:modified xsi:type="dcterms:W3CDTF">2023-03-15T15:12:00Z</dcterms:modified>
</cp:coreProperties>
</file>