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1B09E" w14:textId="77777777" w:rsidR="00FC7053" w:rsidRPr="008E42FD" w:rsidRDefault="00FC7053" w:rsidP="00FC7053">
      <w:pPr>
        <w:spacing w:line="360" w:lineRule="auto"/>
        <w:jc w:val="center"/>
        <w:rPr>
          <w:rFonts w:ascii="Times New Roman" w:hAnsi="Times New Roman" w:cs="Times New Roman"/>
          <w:b/>
        </w:rPr>
      </w:pPr>
      <w:r w:rsidRPr="00B8597E">
        <w:rPr>
          <w:rFonts w:ascii="Times New Roman" w:hAnsi="Times New Roman" w:cs="Times New Roman"/>
          <w:b/>
        </w:rPr>
        <w:t>MAPPING OF LAND UNITS AND LAND</w:t>
      </w:r>
      <w:r w:rsidRPr="008E42FD">
        <w:rPr>
          <w:rFonts w:ascii="Times New Roman" w:hAnsi="Times New Roman" w:cs="Times New Roman"/>
          <w:b/>
        </w:rPr>
        <w:t xml:space="preserve"> CAPABILITY CLASSIFICATION</w:t>
      </w:r>
      <w:r>
        <w:rPr>
          <w:rFonts w:ascii="Times New Roman" w:hAnsi="Times New Roman" w:cs="Times New Roman"/>
          <w:b/>
        </w:rPr>
        <w:t xml:space="preserve"> </w:t>
      </w:r>
      <w:r w:rsidRPr="00993054">
        <w:rPr>
          <w:rFonts w:ascii="Times New Roman" w:hAnsi="Times New Roman" w:cs="Times New Roman"/>
          <w:b/>
        </w:rPr>
        <w:t>IN PORTUGAL</w:t>
      </w:r>
    </w:p>
    <w:p w14:paraId="51C16F25" w14:textId="77777777" w:rsidR="00FC7053" w:rsidRPr="008E42FD" w:rsidRDefault="00FC7053" w:rsidP="00FC7053">
      <w:pPr>
        <w:spacing w:line="360" w:lineRule="auto"/>
        <w:jc w:val="center"/>
        <w:rPr>
          <w:rFonts w:ascii="Times New Roman" w:hAnsi="Times New Roman" w:cs="Times New Roman"/>
          <w:b/>
          <w:sz w:val="22"/>
          <w:szCs w:val="22"/>
        </w:rPr>
      </w:pPr>
      <w:r w:rsidRPr="008E42FD">
        <w:rPr>
          <w:rFonts w:ascii="Times New Roman" w:hAnsi="Times New Roman" w:cs="Times New Roman"/>
          <w:b/>
          <w:sz w:val="22"/>
          <w:szCs w:val="22"/>
        </w:rPr>
        <w:t>THE CASE OF LOURINHÃ MUNICIPALITY</w:t>
      </w:r>
    </w:p>
    <w:p w14:paraId="04D1BECE" w14:textId="77777777" w:rsidR="006152F1" w:rsidRPr="008E42FD" w:rsidRDefault="006152F1" w:rsidP="00FC7053">
      <w:pPr>
        <w:spacing w:line="360" w:lineRule="auto"/>
        <w:rPr>
          <w:rFonts w:ascii="Times New Roman" w:hAnsi="Times New Roman" w:cs="Times New Roman"/>
          <w:b/>
          <w:sz w:val="22"/>
          <w:szCs w:val="22"/>
        </w:rPr>
      </w:pPr>
    </w:p>
    <w:p w14:paraId="7D918893" w14:textId="77777777" w:rsidR="00AD6825" w:rsidRPr="00136D8F" w:rsidRDefault="006152F1" w:rsidP="006152F1">
      <w:pPr>
        <w:spacing w:line="360" w:lineRule="auto"/>
        <w:jc w:val="right"/>
        <w:rPr>
          <w:rFonts w:ascii="Times New Roman" w:hAnsi="Times New Roman" w:cs="Times New Roman"/>
          <w:smallCaps/>
        </w:rPr>
      </w:pPr>
      <w:r w:rsidRPr="00136D8F">
        <w:rPr>
          <w:rFonts w:ascii="Times New Roman" w:hAnsi="Times New Roman" w:cs="Times New Roman"/>
          <w:smallCaps/>
        </w:rPr>
        <w:t>Rita Lopes</w:t>
      </w:r>
      <w:r w:rsidRPr="008E42FD">
        <w:rPr>
          <w:rStyle w:val="FootnoteReference"/>
          <w:rFonts w:ascii="Times New Roman" w:hAnsi="Times New Roman" w:cs="Times New Roman"/>
          <w:smallCaps/>
        </w:rPr>
        <w:footnoteReference w:id="1"/>
      </w:r>
    </w:p>
    <w:p w14:paraId="533161E4" w14:textId="77777777" w:rsidR="006152F1" w:rsidRPr="00136D8F" w:rsidRDefault="006152F1" w:rsidP="006152F1">
      <w:pPr>
        <w:spacing w:line="360" w:lineRule="auto"/>
        <w:jc w:val="right"/>
        <w:rPr>
          <w:rFonts w:ascii="Times New Roman" w:hAnsi="Times New Roman" w:cs="Times New Roman"/>
          <w:smallCaps/>
        </w:rPr>
      </w:pPr>
      <w:r w:rsidRPr="00136D8F">
        <w:rPr>
          <w:rFonts w:ascii="Times New Roman" w:hAnsi="Times New Roman" w:cs="Times New Roman"/>
          <w:smallCaps/>
        </w:rPr>
        <w:t>Manuel Madeira</w:t>
      </w:r>
      <w:r w:rsidR="00DB4D25" w:rsidRPr="008E42FD">
        <w:rPr>
          <w:rStyle w:val="FootnoteReference"/>
          <w:rFonts w:ascii="Times New Roman" w:hAnsi="Times New Roman" w:cs="Times New Roman"/>
          <w:smallCaps/>
        </w:rPr>
        <w:footnoteReference w:id="2"/>
      </w:r>
    </w:p>
    <w:p w14:paraId="288556A6" w14:textId="77777777" w:rsidR="006152F1" w:rsidRPr="00136D8F" w:rsidRDefault="006152F1" w:rsidP="006152F1">
      <w:pPr>
        <w:spacing w:line="360" w:lineRule="auto"/>
        <w:jc w:val="right"/>
        <w:rPr>
          <w:rFonts w:ascii="Times New Roman" w:hAnsi="Times New Roman" w:cs="Times New Roman"/>
          <w:smallCaps/>
        </w:rPr>
      </w:pPr>
      <w:r w:rsidRPr="00136D8F">
        <w:rPr>
          <w:rFonts w:ascii="Times New Roman" w:hAnsi="Times New Roman" w:cs="Times New Roman"/>
          <w:smallCaps/>
        </w:rPr>
        <w:t xml:space="preserve">Pedro </w:t>
      </w:r>
      <w:proofErr w:type="spellStart"/>
      <w:r w:rsidRPr="00136D8F">
        <w:rPr>
          <w:rFonts w:ascii="Times New Roman" w:hAnsi="Times New Roman" w:cs="Times New Roman"/>
          <w:smallCaps/>
        </w:rPr>
        <w:t>Arsénio</w:t>
      </w:r>
      <w:proofErr w:type="spellEnd"/>
      <w:r w:rsidR="00356473" w:rsidRPr="008E42FD">
        <w:rPr>
          <w:rStyle w:val="FootnoteReference"/>
          <w:rFonts w:ascii="Times New Roman" w:hAnsi="Times New Roman" w:cs="Times New Roman"/>
          <w:smallCaps/>
        </w:rPr>
        <w:footnoteReference w:id="3"/>
      </w:r>
    </w:p>
    <w:p w14:paraId="1E59EA96" w14:textId="77777777" w:rsidR="000450BB" w:rsidRPr="00136D8F" w:rsidRDefault="000450BB" w:rsidP="00B12655">
      <w:pPr>
        <w:jc w:val="both"/>
        <w:rPr>
          <w:rFonts w:ascii="Times New Roman" w:hAnsi="Times New Roman" w:cs="Times New Roman"/>
          <w:b/>
        </w:rPr>
      </w:pPr>
    </w:p>
    <w:p w14:paraId="7A892C85" w14:textId="0E64E325" w:rsidR="00FC7053" w:rsidRPr="008E42FD" w:rsidRDefault="00FC7053" w:rsidP="00461111">
      <w:pPr>
        <w:spacing w:line="480" w:lineRule="auto"/>
        <w:jc w:val="both"/>
        <w:rPr>
          <w:rFonts w:ascii="Times New Roman" w:hAnsi="Times New Roman" w:cs="Times New Roman"/>
        </w:rPr>
      </w:pPr>
      <w:r w:rsidRPr="008E42FD">
        <w:rPr>
          <w:rFonts w:ascii="Times New Roman" w:hAnsi="Times New Roman" w:cs="Times New Roman"/>
          <w:b/>
        </w:rPr>
        <w:t>Abstract</w:t>
      </w:r>
      <w:r w:rsidRPr="008E42FD">
        <w:rPr>
          <w:rFonts w:ascii="Times New Roman" w:hAnsi="Times New Roman" w:cs="Times New Roman"/>
        </w:rPr>
        <w:t xml:space="preserve"> – </w:t>
      </w:r>
      <w:r w:rsidR="00BD3ADD" w:rsidRPr="00BD3ADD">
        <w:rPr>
          <w:rFonts w:ascii="Times New Roman" w:hAnsi="Times New Roman" w:cs="Times New Roman"/>
        </w:rPr>
        <w:t>L</w:t>
      </w:r>
      <w:r w:rsidRPr="008E42FD">
        <w:rPr>
          <w:rFonts w:ascii="Times New Roman" w:hAnsi="Times New Roman" w:cs="Times New Roman"/>
        </w:rPr>
        <w:t xml:space="preserve">and </w:t>
      </w:r>
      <w:proofErr w:type="gramStart"/>
      <w:r w:rsidRPr="008E42FD">
        <w:rPr>
          <w:rFonts w:ascii="Times New Roman" w:hAnsi="Times New Roman" w:cs="Times New Roman"/>
        </w:rPr>
        <w:t>units</w:t>
      </w:r>
      <w:proofErr w:type="gramEnd"/>
      <w:r w:rsidRPr="008E42FD">
        <w:rPr>
          <w:rFonts w:ascii="Times New Roman" w:hAnsi="Times New Roman" w:cs="Times New Roman"/>
        </w:rPr>
        <w:t xml:space="preserve"> can be </w:t>
      </w:r>
      <w:proofErr w:type="gramStart"/>
      <w:r w:rsidRPr="008E42FD">
        <w:rPr>
          <w:rFonts w:ascii="Times New Roman" w:hAnsi="Times New Roman" w:cs="Times New Roman"/>
        </w:rPr>
        <w:t>an advantag</w:t>
      </w:r>
      <w:r>
        <w:rPr>
          <w:rFonts w:ascii="Times New Roman" w:hAnsi="Times New Roman" w:cs="Times New Roman"/>
        </w:rPr>
        <w:t>eous tool in landscape planning,</w:t>
      </w:r>
      <w:r w:rsidRPr="008E42FD">
        <w:rPr>
          <w:rFonts w:ascii="Times New Roman" w:hAnsi="Times New Roman" w:cs="Times New Roman"/>
        </w:rPr>
        <w:t xml:space="preserve"> in land suitability </w:t>
      </w:r>
      <w:r>
        <w:rPr>
          <w:rFonts w:ascii="Times New Roman" w:hAnsi="Times New Roman" w:cs="Times New Roman"/>
        </w:rPr>
        <w:t>and</w:t>
      </w:r>
      <w:r w:rsidRPr="008E42FD">
        <w:rPr>
          <w:rFonts w:ascii="Times New Roman" w:hAnsi="Times New Roman" w:cs="Times New Roman"/>
        </w:rPr>
        <w:t xml:space="preserve"> land </w:t>
      </w:r>
      <w:r w:rsidRPr="00970D90">
        <w:rPr>
          <w:rFonts w:ascii="Times New Roman" w:hAnsi="Times New Roman" w:cs="Times New Roman"/>
        </w:rPr>
        <w:t>capability classification</w:t>
      </w:r>
      <w:proofErr w:type="gramEnd"/>
      <w:r w:rsidRPr="00970D90">
        <w:rPr>
          <w:rFonts w:ascii="Times New Roman" w:hAnsi="Times New Roman" w:cs="Times New Roman"/>
        </w:rPr>
        <w:t>.</w:t>
      </w:r>
      <w:r w:rsidRPr="008E42FD">
        <w:rPr>
          <w:rFonts w:ascii="Times New Roman" w:hAnsi="Times New Roman" w:cs="Times New Roman"/>
        </w:rPr>
        <w:t xml:space="preserve"> </w:t>
      </w:r>
      <w:r>
        <w:rPr>
          <w:rFonts w:ascii="Times New Roman" w:hAnsi="Times New Roman" w:cs="Times New Roman"/>
        </w:rPr>
        <w:t>I</w:t>
      </w:r>
      <w:r w:rsidRPr="008E42FD">
        <w:rPr>
          <w:rFonts w:ascii="Times New Roman" w:hAnsi="Times New Roman" w:cs="Times New Roman"/>
        </w:rPr>
        <w:t xml:space="preserve">t is vital to deepen the knowledge </w:t>
      </w:r>
      <w:r w:rsidRPr="00970D90">
        <w:rPr>
          <w:rFonts w:ascii="Times New Roman" w:hAnsi="Times New Roman" w:cs="Times New Roman"/>
        </w:rPr>
        <w:t>on</w:t>
      </w:r>
      <w:r w:rsidRPr="008E42FD">
        <w:rPr>
          <w:rFonts w:ascii="Times New Roman" w:hAnsi="Times New Roman" w:cs="Times New Roman"/>
        </w:rPr>
        <w:t xml:space="preserve"> </w:t>
      </w:r>
      <w:r>
        <w:rPr>
          <w:rFonts w:ascii="Times New Roman" w:hAnsi="Times New Roman" w:cs="Times New Roman"/>
        </w:rPr>
        <w:t xml:space="preserve">their </w:t>
      </w:r>
      <w:r w:rsidRPr="008E42FD">
        <w:rPr>
          <w:rFonts w:ascii="Times New Roman" w:hAnsi="Times New Roman" w:cs="Times New Roman"/>
        </w:rPr>
        <w:t xml:space="preserve">delimitation procedures, particularly in areas where </w:t>
      </w:r>
      <w:r w:rsidRPr="009D6EED">
        <w:rPr>
          <w:rFonts w:ascii="Times New Roman" w:hAnsi="Times New Roman" w:cs="Times New Roman"/>
        </w:rPr>
        <w:t>available</w:t>
      </w:r>
      <w:r>
        <w:rPr>
          <w:rFonts w:ascii="Times New Roman" w:hAnsi="Times New Roman" w:cs="Times New Roman"/>
        </w:rPr>
        <w:t xml:space="preserve"> data</w:t>
      </w:r>
      <w:r w:rsidRPr="008E42FD">
        <w:rPr>
          <w:rFonts w:ascii="Times New Roman" w:hAnsi="Times New Roman" w:cs="Times New Roman"/>
        </w:rPr>
        <w:t xml:space="preserve"> </w:t>
      </w:r>
      <w:r>
        <w:rPr>
          <w:rFonts w:ascii="Times New Roman" w:hAnsi="Times New Roman" w:cs="Times New Roman"/>
        </w:rPr>
        <w:t xml:space="preserve">is scarce and </w:t>
      </w:r>
      <w:r w:rsidRPr="008E42FD">
        <w:rPr>
          <w:rFonts w:ascii="Times New Roman" w:hAnsi="Times New Roman" w:cs="Times New Roman"/>
        </w:rPr>
        <w:t xml:space="preserve">presents a certain complexity. </w:t>
      </w:r>
      <w:proofErr w:type="spellStart"/>
      <w:r w:rsidRPr="008E42FD">
        <w:rPr>
          <w:rFonts w:ascii="Times New Roman" w:hAnsi="Times New Roman" w:cs="Times New Roman"/>
        </w:rPr>
        <w:t>Lourinhã</w:t>
      </w:r>
      <w:proofErr w:type="spellEnd"/>
      <w:r w:rsidRPr="008E42FD">
        <w:rPr>
          <w:rFonts w:ascii="Times New Roman" w:hAnsi="Times New Roman" w:cs="Times New Roman"/>
        </w:rPr>
        <w:t xml:space="preserve"> municipality</w:t>
      </w:r>
      <w:r>
        <w:rPr>
          <w:rFonts w:ascii="Times New Roman" w:hAnsi="Times New Roman" w:cs="Times New Roman"/>
        </w:rPr>
        <w:t>,</w:t>
      </w:r>
      <w:r w:rsidRPr="008E42FD">
        <w:rPr>
          <w:rFonts w:ascii="Times New Roman" w:hAnsi="Times New Roman" w:cs="Times New Roman"/>
        </w:rPr>
        <w:t xml:space="preserve"> </w:t>
      </w:r>
      <w:r w:rsidRPr="009D6EED">
        <w:rPr>
          <w:rFonts w:ascii="Times New Roman" w:hAnsi="Times New Roman" w:cs="Times New Roman"/>
        </w:rPr>
        <w:t xml:space="preserve">based </w:t>
      </w:r>
      <w:r w:rsidR="00A2063D">
        <w:rPr>
          <w:rFonts w:ascii="Times New Roman" w:hAnsi="Times New Roman" w:cs="Times New Roman"/>
        </w:rPr>
        <w:t>o</w:t>
      </w:r>
      <w:r w:rsidRPr="008E42FD">
        <w:rPr>
          <w:rFonts w:ascii="Times New Roman" w:hAnsi="Times New Roman" w:cs="Times New Roman"/>
        </w:rPr>
        <w:t>n sedimentary rocks</w:t>
      </w:r>
      <w:r>
        <w:rPr>
          <w:rFonts w:ascii="Times New Roman" w:hAnsi="Times New Roman" w:cs="Times New Roman"/>
        </w:rPr>
        <w:t>,</w:t>
      </w:r>
      <w:r w:rsidRPr="008E42FD">
        <w:rPr>
          <w:rFonts w:ascii="Times New Roman" w:hAnsi="Times New Roman" w:cs="Times New Roman"/>
        </w:rPr>
        <w:t xml:space="preserve"> was </w:t>
      </w:r>
      <w:r>
        <w:rPr>
          <w:rFonts w:ascii="Times New Roman" w:hAnsi="Times New Roman" w:cs="Times New Roman"/>
        </w:rPr>
        <w:t>chosen</w:t>
      </w:r>
      <w:r w:rsidRPr="008E42FD">
        <w:rPr>
          <w:rFonts w:ascii="Times New Roman" w:hAnsi="Times New Roman" w:cs="Times New Roman"/>
        </w:rPr>
        <w:t xml:space="preserve"> as a case </w:t>
      </w:r>
      <w:r w:rsidRPr="00F063A3">
        <w:rPr>
          <w:rFonts w:ascii="Times New Roman" w:hAnsi="Times New Roman" w:cs="Times New Roman"/>
        </w:rPr>
        <w:t>study</w:t>
      </w:r>
      <w:r>
        <w:rPr>
          <w:rFonts w:ascii="Times New Roman" w:hAnsi="Times New Roman" w:cs="Times New Roman"/>
        </w:rPr>
        <w:t>.</w:t>
      </w:r>
      <w:r w:rsidRPr="00F063A3">
        <w:rPr>
          <w:rFonts w:ascii="Times New Roman" w:hAnsi="Times New Roman" w:cs="Times New Roman"/>
        </w:rPr>
        <w:t xml:space="preserve"> </w:t>
      </w:r>
      <w:r>
        <w:rPr>
          <w:rFonts w:ascii="Times New Roman" w:hAnsi="Times New Roman" w:cs="Times New Roman"/>
        </w:rPr>
        <w:t>L</w:t>
      </w:r>
      <w:r w:rsidRPr="008E42FD">
        <w:rPr>
          <w:rFonts w:ascii="Times New Roman" w:hAnsi="Times New Roman" w:cs="Times New Roman"/>
        </w:rPr>
        <w:t xml:space="preserve">and units </w:t>
      </w:r>
      <w:r>
        <w:rPr>
          <w:rFonts w:ascii="Times New Roman" w:hAnsi="Times New Roman" w:cs="Times New Roman"/>
        </w:rPr>
        <w:t>were mapped using</w:t>
      </w:r>
      <w:r w:rsidRPr="008E42FD">
        <w:rPr>
          <w:rFonts w:ascii="Times New Roman" w:hAnsi="Times New Roman" w:cs="Times New Roman"/>
        </w:rPr>
        <w:t xml:space="preserve"> </w:t>
      </w:r>
      <w:r w:rsidRPr="00970D90">
        <w:rPr>
          <w:rFonts w:ascii="Times New Roman" w:hAnsi="Times New Roman" w:cs="Times New Roman"/>
        </w:rPr>
        <w:t>geolog</w:t>
      </w:r>
      <w:r w:rsidR="000A6CA7">
        <w:rPr>
          <w:rFonts w:ascii="Times New Roman" w:hAnsi="Times New Roman" w:cs="Times New Roman"/>
        </w:rPr>
        <w:t>y</w:t>
      </w:r>
      <w:r w:rsidRPr="00970D90">
        <w:rPr>
          <w:rFonts w:ascii="Times New Roman" w:hAnsi="Times New Roman" w:cs="Times New Roman"/>
        </w:rPr>
        <w:t xml:space="preserve"> (1:50 000), landforms and soils (1:25 000)</w:t>
      </w:r>
      <w:r w:rsidRPr="008E42FD">
        <w:rPr>
          <w:rFonts w:ascii="Times New Roman" w:hAnsi="Times New Roman" w:cs="Times New Roman"/>
        </w:rPr>
        <w:t xml:space="preserve"> </w:t>
      </w:r>
      <w:r>
        <w:rPr>
          <w:rFonts w:ascii="Times New Roman" w:hAnsi="Times New Roman" w:cs="Times New Roman"/>
        </w:rPr>
        <w:t>information</w:t>
      </w:r>
      <w:r w:rsidRPr="007863BF">
        <w:rPr>
          <w:rFonts w:ascii="Times New Roman" w:hAnsi="Times New Roman" w:cs="Times New Roman"/>
        </w:rPr>
        <w:t>. Several inadequa</w:t>
      </w:r>
      <w:r w:rsidR="005A199C">
        <w:rPr>
          <w:rFonts w:ascii="Times New Roman" w:hAnsi="Times New Roman" w:cs="Times New Roman"/>
        </w:rPr>
        <w:t>cies were observed both in the soil and soil capability m</w:t>
      </w:r>
      <w:r w:rsidRPr="007863BF">
        <w:rPr>
          <w:rFonts w:ascii="Times New Roman" w:hAnsi="Times New Roman" w:cs="Times New Roman"/>
        </w:rPr>
        <w:t>aps</w:t>
      </w:r>
      <w:r w:rsidRPr="007863BF">
        <w:rPr>
          <w:rStyle w:val="EndnoteReference"/>
          <w:rFonts w:ascii="Times New Roman" w:hAnsi="Times New Roman" w:cs="Times New Roman"/>
        </w:rPr>
        <w:endnoteReference w:id="1"/>
      </w:r>
      <w:r w:rsidRPr="007863BF">
        <w:rPr>
          <w:rFonts w:ascii="Times New Roman" w:hAnsi="Times New Roman" w:cs="Times New Roman"/>
        </w:rPr>
        <w:t xml:space="preserve">. There was </w:t>
      </w:r>
      <w:r w:rsidR="00132E4D">
        <w:rPr>
          <w:rFonts w:ascii="Times New Roman" w:hAnsi="Times New Roman" w:cs="Times New Roman"/>
        </w:rPr>
        <w:t xml:space="preserve">evidence of </w:t>
      </w:r>
      <w:r w:rsidRPr="007863BF">
        <w:rPr>
          <w:rFonts w:ascii="Times New Roman" w:hAnsi="Times New Roman" w:cs="Times New Roman"/>
        </w:rPr>
        <w:t xml:space="preserve">a strong </w:t>
      </w:r>
      <w:r w:rsidR="00132E4D" w:rsidRPr="007863BF">
        <w:rPr>
          <w:rFonts w:ascii="Times New Roman" w:hAnsi="Times New Roman" w:cs="Times New Roman"/>
        </w:rPr>
        <w:t xml:space="preserve">information </w:t>
      </w:r>
      <w:r w:rsidRPr="007863BF">
        <w:rPr>
          <w:rFonts w:ascii="Times New Roman" w:hAnsi="Times New Roman" w:cs="Times New Roman"/>
        </w:rPr>
        <w:t xml:space="preserve">deficiency </w:t>
      </w:r>
      <w:r w:rsidR="000A6CA7">
        <w:rPr>
          <w:rFonts w:ascii="Times New Roman" w:hAnsi="Times New Roman" w:cs="Times New Roman"/>
        </w:rPr>
        <w:t>on</w:t>
      </w:r>
      <w:r w:rsidRPr="007863BF">
        <w:rPr>
          <w:rFonts w:ascii="Times New Roman" w:hAnsi="Times New Roman" w:cs="Times New Roman"/>
        </w:rPr>
        <w:t xml:space="preserve"> basic characteristics of soil units and the </w:t>
      </w:r>
      <w:r w:rsidR="000C488B">
        <w:rPr>
          <w:rFonts w:ascii="Times New Roman" w:hAnsi="Times New Roman" w:cs="Times New Roman"/>
        </w:rPr>
        <w:t>presence of rock outcrops</w:t>
      </w:r>
      <w:r w:rsidRPr="007863BF">
        <w:rPr>
          <w:rFonts w:ascii="Times New Roman" w:hAnsi="Times New Roman" w:cs="Times New Roman"/>
        </w:rPr>
        <w:t xml:space="preserve"> was not revealed in such maps.</w:t>
      </w:r>
      <w:r w:rsidRPr="008E42FD">
        <w:rPr>
          <w:rFonts w:ascii="Times New Roman" w:hAnsi="Times New Roman" w:cs="Times New Roman"/>
        </w:rPr>
        <w:t xml:space="preserve"> From the geological units and landforms, 3</w:t>
      </w:r>
      <w:r>
        <w:rPr>
          <w:rFonts w:ascii="Times New Roman" w:hAnsi="Times New Roman" w:cs="Times New Roman"/>
        </w:rPr>
        <w:t>3</w:t>
      </w:r>
      <w:r w:rsidRPr="008E42FD">
        <w:rPr>
          <w:rFonts w:ascii="Times New Roman" w:hAnsi="Times New Roman" w:cs="Times New Roman"/>
        </w:rPr>
        <w:t xml:space="preserve"> basic physiographic units were </w:t>
      </w:r>
      <w:r w:rsidRPr="00F063A3">
        <w:rPr>
          <w:rFonts w:ascii="Times New Roman" w:hAnsi="Times New Roman" w:cs="Times New Roman"/>
        </w:rPr>
        <w:t>delimited, and their association with soil units resulted in an equal number of land units,</w:t>
      </w:r>
      <w:r>
        <w:rPr>
          <w:rFonts w:ascii="Times New Roman" w:hAnsi="Times New Roman" w:cs="Times New Roman"/>
        </w:rPr>
        <w:t xml:space="preserve"> afterwards generalized</w:t>
      </w:r>
      <w:r w:rsidRPr="008E42FD">
        <w:rPr>
          <w:rFonts w:ascii="Times New Roman" w:hAnsi="Times New Roman" w:cs="Times New Roman"/>
        </w:rPr>
        <w:t xml:space="preserve">. The </w:t>
      </w:r>
      <w:r w:rsidR="00132E4D">
        <w:rPr>
          <w:rFonts w:ascii="Times New Roman" w:hAnsi="Times New Roman" w:cs="Times New Roman"/>
        </w:rPr>
        <w:t xml:space="preserve">delimited </w:t>
      </w:r>
      <w:r w:rsidRPr="00F063A3">
        <w:rPr>
          <w:rFonts w:ascii="Times New Roman" w:hAnsi="Times New Roman" w:cs="Times New Roman"/>
        </w:rPr>
        <w:t>land units have</w:t>
      </w:r>
      <w:r w:rsidRPr="008E42FD">
        <w:rPr>
          <w:rFonts w:ascii="Times New Roman" w:hAnsi="Times New Roman" w:cs="Times New Roman"/>
        </w:rPr>
        <w:t xml:space="preserve"> proven to be suitable for </w:t>
      </w:r>
      <w:r>
        <w:rPr>
          <w:rFonts w:ascii="Times New Roman" w:hAnsi="Times New Roman" w:cs="Times New Roman"/>
        </w:rPr>
        <w:t xml:space="preserve">a </w:t>
      </w:r>
      <w:r w:rsidRPr="00F063A3">
        <w:rPr>
          <w:rFonts w:ascii="Times New Roman" w:hAnsi="Times New Roman" w:cs="Times New Roman"/>
        </w:rPr>
        <w:t xml:space="preserve">land capability classification at the </w:t>
      </w:r>
      <w:r>
        <w:rPr>
          <w:rFonts w:ascii="Times New Roman" w:hAnsi="Times New Roman" w:cs="Times New Roman"/>
        </w:rPr>
        <w:t>municipality</w:t>
      </w:r>
      <w:r w:rsidRPr="00F063A3">
        <w:rPr>
          <w:rFonts w:ascii="Times New Roman" w:hAnsi="Times New Roman" w:cs="Times New Roman"/>
        </w:rPr>
        <w:t xml:space="preserve"> </w:t>
      </w:r>
      <w:r w:rsidR="00A2063D">
        <w:rPr>
          <w:rFonts w:ascii="Times New Roman" w:hAnsi="Times New Roman" w:cs="Times New Roman"/>
        </w:rPr>
        <w:t>scale</w:t>
      </w:r>
      <w:r w:rsidRPr="00F063A3">
        <w:rPr>
          <w:rFonts w:ascii="Times New Roman" w:hAnsi="Times New Roman" w:cs="Times New Roman"/>
        </w:rPr>
        <w:t>, revealing great</w:t>
      </w:r>
      <w:r w:rsidRPr="008E42FD">
        <w:rPr>
          <w:rFonts w:ascii="Times New Roman" w:hAnsi="Times New Roman" w:cs="Times New Roman"/>
        </w:rPr>
        <w:t xml:space="preserve"> potential to identify the nature and severity of the major land (and soil) degradation risks</w:t>
      </w:r>
      <w:r>
        <w:rPr>
          <w:rFonts w:ascii="Times New Roman" w:hAnsi="Times New Roman" w:cs="Times New Roman"/>
        </w:rPr>
        <w:t>.</w:t>
      </w:r>
      <w:r w:rsidRPr="008E42FD">
        <w:rPr>
          <w:rFonts w:ascii="Times New Roman" w:hAnsi="Times New Roman" w:cs="Times New Roman"/>
        </w:rPr>
        <w:t xml:space="preserve"> </w:t>
      </w:r>
      <w:r w:rsidR="005D2545" w:rsidRPr="00BD3ADD">
        <w:rPr>
          <w:rFonts w:ascii="Times New Roman" w:hAnsi="Times New Roman" w:cs="Times New Roman"/>
        </w:rPr>
        <w:t>Also</w:t>
      </w:r>
      <w:r w:rsidRPr="00BD3ADD">
        <w:rPr>
          <w:rFonts w:ascii="Times New Roman" w:hAnsi="Times New Roman" w:cs="Times New Roman"/>
        </w:rPr>
        <w:t>,</w:t>
      </w:r>
      <w:r w:rsidRPr="008E42FD">
        <w:rPr>
          <w:rFonts w:ascii="Times New Roman" w:hAnsi="Times New Roman" w:cs="Times New Roman"/>
        </w:rPr>
        <w:t xml:space="preserve"> </w:t>
      </w:r>
      <w:r>
        <w:rPr>
          <w:rFonts w:ascii="Times New Roman" w:hAnsi="Times New Roman" w:cs="Times New Roman"/>
        </w:rPr>
        <w:t>they showe</w:t>
      </w:r>
      <w:r w:rsidRPr="008E42FD">
        <w:rPr>
          <w:rFonts w:ascii="Times New Roman" w:hAnsi="Times New Roman" w:cs="Times New Roman"/>
        </w:rPr>
        <w:t xml:space="preserve">d to be </w:t>
      </w:r>
      <w:r>
        <w:rPr>
          <w:rFonts w:ascii="Times New Roman" w:hAnsi="Times New Roman" w:cs="Times New Roman"/>
        </w:rPr>
        <w:t>useful for</w:t>
      </w:r>
      <w:r w:rsidRPr="008F1A35">
        <w:rPr>
          <w:rFonts w:ascii="Times New Roman" w:hAnsi="Times New Roman" w:cs="Times New Roman"/>
        </w:rPr>
        <w:t xml:space="preserve"> </w:t>
      </w:r>
      <w:r>
        <w:rPr>
          <w:rFonts w:ascii="Times New Roman" w:hAnsi="Times New Roman" w:cs="Times New Roman"/>
        </w:rPr>
        <w:t>improvement</w:t>
      </w:r>
      <w:r w:rsidRPr="008E42FD">
        <w:rPr>
          <w:rFonts w:ascii="Times New Roman" w:hAnsi="Times New Roman" w:cs="Times New Roman"/>
        </w:rPr>
        <w:t xml:space="preserve"> of the </w:t>
      </w:r>
      <w:r w:rsidR="005A199C">
        <w:rPr>
          <w:rFonts w:ascii="Times New Roman" w:hAnsi="Times New Roman" w:cs="Times New Roman"/>
        </w:rPr>
        <w:t>s</w:t>
      </w:r>
      <w:r w:rsidRPr="00FF7D11">
        <w:rPr>
          <w:rFonts w:ascii="Times New Roman" w:hAnsi="Times New Roman" w:cs="Times New Roman"/>
        </w:rPr>
        <w:t xml:space="preserve">oil </w:t>
      </w:r>
      <w:r w:rsidR="005A199C">
        <w:rPr>
          <w:rFonts w:ascii="Times New Roman" w:hAnsi="Times New Roman" w:cs="Times New Roman"/>
        </w:rPr>
        <w:t>c</w:t>
      </w:r>
      <w:r w:rsidRPr="00FF7D11">
        <w:rPr>
          <w:rFonts w:ascii="Times New Roman" w:hAnsi="Times New Roman" w:cs="Times New Roman"/>
        </w:rPr>
        <w:t xml:space="preserve">apability </w:t>
      </w:r>
      <w:proofErr w:type="spellStart"/>
      <w:r w:rsidR="005A199C">
        <w:rPr>
          <w:rFonts w:ascii="Times New Roman" w:hAnsi="Times New Roman" w:cs="Times New Roman"/>
        </w:rPr>
        <w:t>c</w:t>
      </w:r>
      <w:r w:rsidRPr="00FF7D11">
        <w:rPr>
          <w:rFonts w:ascii="Times New Roman" w:hAnsi="Times New Roman" w:cs="Times New Roman"/>
        </w:rPr>
        <w:t>lassification</w:t>
      </w:r>
      <w:r w:rsidRPr="00FF7D11">
        <w:rPr>
          <w:rFonts w:ascii="Times New Roman" w:hAnsi="Times New Roman" w:cs="Times New Roman"/>
          <w:vertAlign w:val="superscript"/>
        </w:rPr>
        <w:t>i</w:t>
      </w:r>
      <w:proofErr w:type="spellEnd"/>
      <w:r>
        <w:rPr>
          <w:rFonts w:ascii="Times New Roman" w:hAnsi="Times New Roman" w:cs="Times New Roman"/>
          <w:vertAlign w:val="superscript"/>
        </w:rPr>
        <w:t xml:space="preserve"> </w:t>
      </w:r>
      <w:r>
        <w:rPr>
          <w:rFonts w:ascii="Times New Roman" w:hAnsi="Times New Roman" w:cs="Times New Roman"/>
        </w:rPr>
        <w:t>and to standardize the definition of the National Agricultural Reserve by using identical delimitation criteria</w:t>
      </w:r>
      <w:r w:rsidRPr="000251F5">
        <w:rPr>
          <w:rFonts w:ascii="Times New Roman" w:hAnsi="Times New Roman" w:cs="Times New Roman"/>
        </w:rPr>
        <w:t>.</w:t>
      </w:r>
    </w:p>
    <w:p w14:paraId="7B7DD4B6" w14:textId="77777777" w:rsidR="00FC7053" w:rsidRPr="008E42FD" w:rsidRDefault="00FC7053" w:rsidP="00461111">
      <w:pPr>
        <w:spacing w:line="480" w:lineRule="auto"/>
        <w:jc w:val="both"/>
        <w:rPr>
          <w:rFonts w:ascii="Times New Roman" w:hAnsi="Times New Roman" w:cs="Times New Roman"/>
        </w:rPr>
      </w:pPr>
    </w:p>
    <w:p w14:paraId="255647A0" w14:textId="77777777" w:rsidR="00FC7053" w:rsidRPr="008E42FD" w:rsidRDefault="00FC7053" w:rsidP="00461111">
      <w:pPr>
        <w:spacing w:line="480" w:lineRule="auto"/>
        <w:jc w:val="both"/>
        <w:rPr>
          <w:rFonts w:ascii="Times New Roman" w:hAnsi="Times New Roman" w:cs="Times New Roman"/>
        </w:rPr>
      </w:pPr>
      <w:r w:rsidRPr="008E42FD">
        <w:rPr>
          <w:rFonts w:ascii="Times New Roman" w:hAnsi="Times New Roman" w:cs="Times New Roman"/>
          <w:b/>
        </w:rPr>
        <w:lastRenderedPageBreak/>
        <w:t>Keywords</w:t>
      </w:r>
      <w:r w:rsidRPr="008E42FD">
        <w:rPr>
          <w:rFonts w:ascii="Times New Roman" w:hAnsi="Times New Roman" w:cs="Times New Roman"/>
        </w:rPr>
        <w:t>: Landforms, Soils, GIS, Land classification, Landscape Planning.</w:t>
      </w:r>
    </w:p>
    <w:p w14:paraId="7A068230" w14:textId="77777777" w:rsidR="00FC7053" w:rsidRPr="008E42FD" w:rsidRDefault="00FC7053" w:rsidP="00461111">
      <w:pPr>
        <w:spacing w:line="480" w:lineRule="auto"/>
        <w:jc w:val="both"/>
        <w:rPr>
          <w:rFonts w:ascii="Times New Roman" w:hAnsi="Times New Roman" w:cs="Times New Roman"/>
        </w:rPr>
      </w:pPr>
    </w:p>
    <w:p w14:paraId="66BD6D10" w14:textId="77777777" w:rsidR="00FC7053" w:rsidRPr="003A5680" w:rsidRDefault="00FC7053" w:rsidP="00461111">
      <w:pPr>
        <w:spacing w:line="480" w:lineRule="auto"/>
        <w:jc w:val="both"/>
        <w:rPr>
          <w:rFonts w:ascii="Times New Roman" w:hAnsi="Times New Roman" w:cs="Times New Roman"/>
          <w:lang w:val="pt-PT"/>
        </w:rPr>
      </w:pPr>
      <w:r w:rsidRPr="003A5680">
        <w:rPr>
          <w:rFonts w:ascii="Times New Roman" w:hAnsi="Times New Roman" w:cs="Times New Roman"/>
          <w:b/>
          <w:lang w:val="pt-PT"/>
        </w:rPr>
        <w:t>Resumo</w:t>
      </w:r>
      <w:r w:rsidRPr="003A5680">
        <w:rPr>
          <w:rFonts w:ascii="Times New Roman" w:hAnsi="Times New Roman" w:cs="Times New Roman"/>
          <w:lang w:val="pt-PT"/>
        </w:rPr>
        <w:t xml:space="preserve"> – </w:t>
      </w:r>
      <w:r w:rsidRPr="003A5680">
        <w:rPr>
          <w:rFonts w:ascii="Times New Roman" w:hAnsi="Times New Roman" w:cs="Times New Roman"/>
          <w:smallCaps/>
          <w:lang w:val="pt-PT"/>
        </w:rPr>
        <w:t xml:space="preserve">A delimitação de </w:t>
      </w:r>
      <w:r w:rsidRPr="003A5680">
        <w:rPr>
          <w:rFonts w:ascii="Times New Roman" w:hAnsi="Times New Roman" w:cs="Times New Roman"/>
          <w:i/>
          <w:smallCaps/>
          <w:lang w:val="pt-PT"/>
        </w:rPr>
        <w:t>unidades de terra</w:t>
      </w:r>
      <w:r w:rsidRPr="003A5680">
        <w:rPr>
          <w:rFonts w:ascii="Times New Roman" w:hAnsi="Times New Roman" w:cs="Times New Roman"/>
          <w:smallCaps/>
          <w:lang w:val="pt-PT"/>
        </w:rPr>
        <w:t xml:space="preserve"> e a classificação da capacidade da terra EM Portugal. O caso do concelho de Lourinhã: Lisboa.</w:t>
      </w:r>
      <w:r w:rsidRPr="003A5680">
        <w:rPr>
          <w:rFonts w:ascii="Times New Roman" w:hAnsi="Times New Roman" w:cs="Times New Roman"/>
          <w:lang w:val="pt-PT"/>
        </w:rPr>
        <w:t xml:space="preserve"> As </w:t>
      </w:r>
      <w:r w:rsidRPr="003A5680">
        <w:rPr>
          <w:rFonts w:ascii="Times New Roman" w:hAnsi="Times New Roman" w:cs="Times New Roman"/>
          <w:i/>
          <w:lang w:val="pt-PT"/>
        </w:rPr>
        <w:t>unidades de terra</w:t>
      </w:r>
      <w:r w:rsidRPr="003A5680">
        <w:rPr>
          <w:rFonts w:ascii="Times New Roman" w:hAnsi="Times New Roman" w:cs="Times New Roman"/>
          <w:lang w:val="pt-PT"/>
        </w:rPr>
        <w:t xml:space="preserve"> podem ser um instrumento vantajoso no ordenamento do território, na </w:t>
      </w:r>
      <w:r w:rsidRPr="003A5680">
        <w:rPr>
          <w:rFonts w:ascii="Times New Roman" w:hAnsi="Times New Roman" w:cs="Times New Roman"/>
          <w:i/>
          <w:lang w:val="pt-PT"/>
        </w:rPr>
        <w:t>avaliação da aptidão e da capacidade da terra</w:t>
      </w:r>
      <w:r w:rsidRPr="003A5680">
        <w:rPr>
          <w:rFonts w:ascii="Times New Roman" w:hAnsi="Times New Roman" w:cs="Times New Roman"/>
          <w:lang w:val="pt-PT"/>
        </w:rPr>
        <w:t xml:space="preserve">. É crucial aprofundar o conhecimento dos procedimentos da sua delimitação, </w:t>
      </w:r>
      <w:r w:rsidRPr="008F4791">
        <w:rPr>
          <w:rFonts w:ascii="Times New Roman" w:hAnsi="Times New Roman" w:cs="Times New Roman"/>
          <w:lang w:val="pt-PT"/>
        </w:rPr>
        <w:t>nomeadamente</w:t>
      </w:r>
      <w:r>
        <w:rPr>
          <w:rFonts w:ascii="Times New Roman" w:hAnsi="Times New Roman" w:cs="Times New Roman"/>
          <w:lang w:val="pt-PT"/>
        </w:rPr>
        <w:t xml:space="preserve"> </w:t>
      </w:r>
      <w:r w:rsidRPr="003A5680">
        <w:rPr>
          <w:rFonts w:ascii="Times New Roman" w:hAnsi="Times New Roman" w:cs="Times New Roman"/>
          <w:lang w:val="pt-PT"/>
        </w:rPr>
        <w:t xml:space="preserve">em áreas onde a informação apresenta alguma complexidade. Como caso de estudo optou-se pelo concelho de Lourinhã, que assenta sob formações sedimentares. As </w:t>
      </w:r>
      <w:r w:rsidRPr="003A5680">
        <w:rPr>
          <w:rFonts w:ascii="Times New Roman" w:hAnsi="Times New Roman" w:cs="Times New Roman"/>
          <w:i/>
          <w:lang w:val="pt-PT"/>
        </w:rPr>
        <w:t>unidades de terra</w:t>
      </w:r>
      <w:r w:rsidRPr="003A5680">
        <w:rPr>
          <w:rFonts w:ascii="Times New Roman" w:hAnsi="Times New Roman" w:cs="Times New Roman"/>
          <w:lang w:val="pt-PT"/>
        </w:rPr>
        <w:t xml:space="preserve"> foram mapeadas a partir da geologia (1:50 000), formas de relevo e solos (1</w:t>
      </w:r>
      <w:r w:rsidR="00BD3ADD">
        <w:rPr>
          <w:rFonts w:ascii="Times New Roman" w:hAnsi="Times New Roman" w:cs="Times New Roman"/>
          <w:lang w:val="pt-PT"/>
        </w:rPr>
        <w:t>:</w:t>
      </w:r>
      <w:r w:rsidRPr="003A5680">
        <w:rPr>
          <w:rFonts w:ascii="Times New Roman" w:hAnsi="Times New Roman" w:cs="Times New Roman"/>
          <w:lang w:val="pt-PT"/>
        </w:rPr>
        <w:t>25 000).</w:t>
      </w:r>
      <w:r w:rsidR="005A199C">
        <w:rPr>
          <w:rFonts w:ascii="Times New Roman" w:hAnsi="Times New Roman" w:cs="Times New Roman"/>
          <w:lang w:val="pt-PT"/>
        </w:rPr>
        <w:t xml:space="preserve"> Observaram-se inadequações na carta de solos, bem como na respectiva carta de capacidade de u</w:t>
      </w:r>
      <w:r w:rsidRPr="003A5680">
        <w:rPr>
          <w:rFonts w:ascii="Times New Roman" w:hAnsi="Times New Roman" w:cs="Times New Roman"/>
          <w:lang w:val="pt-PT"/>
        </w:rPr>
        <w:t xml:space="preserve">so do </w:t>
      </w:r>
      <w:r w:rsidR="005A199C">
        <w:rPr>
          <w:rFonts w:ascii="Times New Roman" w:hAnsi="Times New Roman" w:cs="Times New Roman"/>
          <w:lang w:val="pt-PT"/>
        </w:rPr>
        <w:t>s</w:t>
      </w:r>
      <w:r w:rsidRPr="008F4791">
        <w:rPr>
          <w:rFonts w:ascii="Times New Roman" w:hAnsi="Times New Roman" w:cs="Times New Roman"/>
          <w:lang w:val="pt-PT"/>
        </w:rPr>
        <w:t>olo. Constatou-se uma forte deficiência de informação sobre as características das unidades de solos e os afloramentos rochosos não eram evidenciados em tais mapas. A partir das unidades geológicas e das formas de relevo delimitaram-se 33</w:t>
      </w:r>
      <w:r w:rsidRPr="003A5680">
        <w:rPr>
          <w:rFonts w:ascii="Times New Roman" w:hAnsi="Times New Roman" w:cs="Times New Roman"/>
          <w:lang w:val="pt-PT"/>
        </w:rPr>
        <w:t xml:space="preserve"> </w:t>
      </w:r>
      <w:r w:rsidRPr="003A5680">
        <w:rPr>
          <w:rFonts w:ascii="Times New Roman" w:hAnsi="Times New Roman" w:cs="Times New Roman"/>
          <w:i/>
          <w:lang w:val="pt-PT"/>
        </w:rPr>
        <w:t>unidades fisiográficas básicas</w:t>
      </w:r>
      <w:r w:rsidRPr="003A5680">
        <w:rPr>
          <w:rFonts w:ascii="Times New Roman" w:hAnsi="Times New Roman" w:cs="Times New Roman"/>
          <w:lang w:val="pt-PT"/>
        </w:rPr>
        <w:t>, e a sua associação com as unidades de solos resultou em igual número de</w:t>
      </w:r>
      <w:r w:rsidRPr="003A5680">
        <w:rPr>
          <w:rFonts w:ascii="Times New Roman" w:hAnsi="Times New Roman" w:cs="Times New Roman"/>
          <w:i/>
          <w:lang w:val="pt-PT"/>
        </w:rPr>
        <w:t xml:space="preserve"> unidades de terra,</w:t>
      </w:r>
      <w:r w:rsidRPr="003A5680">
        <w:rPr>
          <w:rFonts w:ascii="Times New Roman" w:hAnsi="Times New Roman" w:cs="Times New Roman"/>
          <w:lang w:val="pt-PT"/>
        </w:rPr>
        <w:t xml:space="preserve"> posteriormente generalizadas. As unidades de terra delimitadas mostraram-se adequadas para a classificação da </w:t>
      </w:r>
      <w:r w:rsidRPr="003A5680">
        <w:rPr>
          <w:rFonts w:ascii="Times New Roman" w:hAnsi="Times New Roman" w:cs="Times New Roman"/>
          <w:i/>
          <w:lang w:val="pt-PT"/>
        </w:rPr>
        <w:t xml:space="preserve">capacidade da terra </w:t>
      </w:r>
      <w:r w:rsidRPr="003A5680">
        <w:rPr>
          <w:rFonts w:ascii="Times New Roman" w:hAnsi="Times New Roman" w:cs="Times New Roman"/>
          <w:lang w:val="pt-PT"/>
        </w:rPr>
        <w:t>à escala municipal, revelando um grande potencial para identificar a natureza e intensidade dos principais riscos de degradação da terra (e do solo). Além disso, provaram ser uma via adequada para o aperfeiçoament</w:t>
      </w:r>
      <w:r w:rsidR="005A199C">
        <w:rPr>
          <w:rFonts w:ascii="Times New Roman" w:hAnsi="Times New Roman" w:cs="Times New Roman"/>
          <w:lang w:val="pt-PT"/>
        </w:rPr>
        <w:t>o da classificação da carta de capacidade de uso do s</w:t>
      </w:r>
      <w:r w:rsidRPr="003A5680">
        <w:rPr>
          <w:rFonts w:ascii="Times New Roman" w:hAnsi="Times New Roman" w:cs="Times New Roman"/>
          <w:lang w:val="pt-PT"/>
        </w:rPr>
        <w:t xml:space="preserve">olo e para a </w:t>
      </w:r>
      <w:r w:rsidR="00656BD1">
        <w:rPr>
          <w:rFonts w:ascii="Times New Roman" w:hAnsi="Times New Roman" w:cs="Times New Roman"/>
          <w:lang w:val="pt-PT"/>
        </w:rPr>
        <w:t>padroni</w:t>
      </w:r>
      <w:r w:rsidRPr="003A5680">
        <w:rPr>
          <w:rFonts w:ascii="Times New Roman" w:hAnsi="Times New Roman" w:cs="Times New Roman"/>
          <w:lang w:val="pt-PT"/>
        </w:rPr>
        <w:t>zação da definiç</w:t>
      </w:r>
      <w:r>
        <w:rPr>
          <w:rFonts w:ascii="Times New Roman" w:hAnsi="Times New Roman" w:cs="Times New Roman"/>
          <w:lang w:val="pt-PT"/>
        </w:rPr>
        <w:t>ão da Reserva Agrícola Nacional</w:t>
      </w:r>
      <w:r w:rsidRPr="003A5680">
        <w:rPr>
          <w:rFonts w:ascii="Times New Roman" w:hAnsi="Times New Roman" w:cs="Times New Roman"/>
          <w:lang w:val="pt-PT"/>
        </w:rPr>
        <w:t xml:space="preserve"> utilizando critérios de delimitação idênticos.</w:t>
      </w:r>
    </w:p>
    <w:p w14:paraId="0C0DE1F2" w14:textId="77777777" w:rsidR="00FC7053" w:rsidRPr="003A5680" w:rsidRDefault="00FC7053" w:rsidP="00461111">
      <w:pPr>
        <w:spacing w:line="480" w:lineRule="auto"/>
        <w:jc w:val="both"/>
        <w:rPr>
          <w:rFonts w:ascii="Times New Roman" w:hAnsi="Times New Roman" w:cs="Times New Roman"/>
          <w:lang w:val="pt-PT"/>
        </w:rPr>
      </w:pPr>
    </w:p>
    <w:p w14:paraId="0BA1C04F" w14:textId="77777777" w:rsidR="006152F1" w:rsidRDefault="00FC7053" w:rsidP="00A73450">
      <w:pPr>
        <w:spacing w:line="480" w:lineRule="auto"/>
        <w:jc w:val="both"/>
        <w:rPr>
          <w:rFonts w:ascii="Times New Roman" w:hAnsi="Times New Roman" w:cs="Times New Roman"/>
          <w:lang w:val="pt-PT"/>
        </w:rPr>
      </w:pPr>
      <w:r w:rsidRPr="003A5680">
        <w:rPr>
          <w:rFonts w:ascii="Times New Roman" w:hAnsi="Times New Roman" w:cs="Times New Roman"/>
          <w:b/>
          <w:lang w:val="pt-PT"/>
        </w:rPr>
        <w:t>Palavras-chave:</w:t>
      </w:r>
      <w:r w:rsidRPr="003A5680">
        <w:rPr>
          <w:rFonts w:ascii="Times New Roman" w:hAnsi="Times New Roman" w:cs="Times New Roman"/>
          <w:lang w:val="pt-PT"/>
        </w:rPr>
        <w:t xml:space="preserve"> Formas de relevo, Solos, SIG, Classificação da terra, Ordenamento do território.</w:t>
      </w:r>
    </w:p>
    <w:p w14:paraId="5606629B" w14:textId="77777777" w:rsidR="00987F4B" w:rsidRPr="008D25CE" w:rsidRDefault="00987F4B" w:rsidP="00A73450">
      <w:pPr>
        <w:spacing w:line="480" w:lineRule="auto"/>
        <w:jc w:val="both"/>
        <w:rPr>
          <w:rFonts w:ascii="Times New Roman" w:hAnsi="Times New Roman" w:cs="Times New Roman"/>
          <w:lang w:val="pt-PT"/>
        </w:rPr>
      </w:pPr>
    </w:p>
    <w:p w14:paraId="575B3D70" w14:textId="77777777" w:rsidR="00E42AC8" w:rsidRDefault="00783C25" w:rsidP="00507BAB">
      <w:pPr>
        <w:spacing w:line="480" w:lineRule="auto"/>
        <w:jc w:val="both"/>
        <w:rPr>
          <w:rFonts w:ascii="Times New Roman" w:hAnsi="Times New Roman" w:cs="Times New Roman"/>
        </w:rPr>
      </w:pPr>
      <w:r w:rsidRPr="008E42FD">
        <w:rPr>
          <w:rFonts w:ascii="Times New Roman" w:hAnsi="Times New Roman" w:cs="Times New Roman"/>
        </w:rPr>
        <w:t xml:space="preserve">I. </w:t>
      </w:r>
      <w:r w:rsidR="00E42AC8" w:rsidRPr="008E42FD">
        <w:rPr>
          <w:rFonts w:ascii="Times New Roman" w:hAnsi="Times New Roman" w:cs="Times New Roman"/>
        </w:rPr>
        <w:t>INTRODUCTION</w:t>
      </w:r>
    </w:p>
    <w:p w14:paraId="6250C801" w14:textId="77777777" w:rsidR="00BC4344" w:rsidRPr="009A501E" w:rsidRDefault="00BC4344" w:rsidP="00507BAB">
      <w:pPr>
        <w:spacing w:line="480" w:lineRule="auto"/>
        <w:ind w:firstLine="720"/>
        <w:jc w:val="both"/>
        <w:rPr>
          <w:rFonts w:ascii="Times New Roman" w:hAnsi="Times New Roman" w:cs="Times New Roman"/>
        </w:rPr>
      </w:pPr>
      <w:r w:rsidRPr="009A501E">
        <w:rPr>
          <w:rFonts w:ascii="Times New Roman" w:hAnsi="Times New Roman" w:cs="Times New Roman"/>
        </w:rPr>
        <w:t>L</w:t>
      </w:r>
      <w:r>
        <w:rPr>
          <w:rFonts w:ascii="Times New Roman" w:hAnsi="Times New Roman" w:cs="Times New Roman"/>
        </w:rPr>
        <w:t xml:space="preserve">and </w:t>
      </w:r>
      <w:proofErr w:type="gramStart"/>
      <w:r>
        <w:rPr>
          <w:rFonts w:ascii="Times New Roman" w:hAnsi="Times New Roman" w:cs="Times New Roman"/>
        </w:rPr>
        <w:t>units</w:t>
      </w:r>
      <w:proofErr w:type="gramEnd"/>
      <w:r w:rsidRPr="009A501E">
        <w:rPr>
          <w:rFonts w:ascii="Times New Roman" w:hAnsi="Times New Roman" w:cs="Times New Roman"/>
        </w:rPr>
        <w:t xml:space="preserve"> </w:t>
      </w:r>
      <w:r>
        <w:rPr>
          <w:rFonts w:ascii="Times New Roman" w:hAnsi="Times New Roman" w:cs="Times New Roman"/>
        </w:rPr>
        <w:t xml:space="preserve">are </w:t>
      </w:r>
      <w:proofErr w:type="gramStart"/>
      <w:r>
        <w:rPr>
          <w:rFonts w:ascii="Times New Roman" w:hAnsi="Times New Roman" w:cs="Times New Roman"/>
        </w:rPr>
        <w:t>an essential</w:t>
      </w:r>
      <w:r w:rsidRPr="003B4562">
        <w:rPr>
          <w:rFonts w:ascii="Times New Roman" w:hAnsi="Times New Roman" w:cs="Times New Roman"/>
        </w:rPr>
        <w:t xml:space="preserve"> tool for several </w:t>
      </w:r>
      <w:r>
        <w:rPr>
          <w:rFonts w:ascii="Times New Roman" w:hAnsi="Times New Roman" w:cs="Times New Roman"/>
        </w:rPr>
        <w:t xml:space="preserve">landscape planning </w:t>
      </w:r>
      <w:r w:rsidRPr="003B4562">
        <w:rPr>
          <w:rFonts w:ascii="Times New Roman" w:hAnsi="Times New Roman" w:cs="Times New Roman"/>
        </w:rPr>
        <w:t xml:space="preserve">applications </w:t>
      </w:r>
      <w:r w:rsidRPr="009A501E">
        <w:rPr>
          <w:rFonts w:ascii="Times New Roman" w:hAnsi="Times New Roman" w:cs="Times New Roman"/>
        </w:rPr>
        <w:t>as they express a “tract of land that is ecologically homogeneous at the scale level concerned</w:t>
      </w:r>
      <w:proofErr w:type="gramEnd"/>
      <w:r w:rsidRPr="009A501E">
        <w:rPr>
          <w:rFonts w:ascii="Times New Roman" w:hAnsi="Times New Roman" w:cs="Times New Roman"/>
        </w:rPr>
        <w:t>” (</w:t>
      </w:r>
      <w:proofErr w:type="spellStart"/>
      <w:r w:rsidRPr="009A501E">
        <w:rPr>
          <w:rFonts w:ascii="Times New Roman" w:hAnsi="Times New Roman" w:cs="Times New Roman"/>
        </w:rPr>
        <w:t>Zonneveld</w:t>
      </w:r>
      <w:proofErr w:type="spellEnd"/>
      <w:r w:rsidRPr="009A501E">
        <w:rPr>
          <w:rFonts w:ascii="Times New Roman" w:hAnsi="Times New Roman" w:cs="Times New Roman"/>
        </w:rPr>
        <w:t>, 1989</w:t>
      </w:r>
      <w:r w:rsidRPr="00F620D3">
        <w:rPr>
          <w:rFonts w:ascii="Times New Roman" w:hAnsi="Times New Roman" w:cs="Times New Roman"/>
        </w:rPr>
        <w:t>: 68).</w:t>
      </w:r>
      <w:r w:rsidRPr="009A501E">
        <w:rPr>
          <w:rFonts w:ascii="Times New Roman" w:hAnsi="Times New Roman" w:cs="Times New Roman"/>
        </w:rPr>
        <w:t xml:space="preserve"> Land units have </w:t>
      </w:r>
      <w:r w:rsidR="00BD3ADD" w:rsidRPr="009A501E">
        <w:rPr>
          <w:rFonts w:ascii="Times New Roman" w:hAnsi="Times New Roman" w:cs="Times New Roman"/>
        </w:rPr>
        <w:t xml:space="preserve">also </w:t>
      </w:r>
      <w:r w:rsidRPr="009A501E">
        <w:rPr>
          <w:rFonts w:ascii="Times New Roman" w:hAnsi="Times New Roman" w:cs="Times New Roman"/>
        </w:rPr>
        <w:t>been used as a mapping tool and provide a basis for land suitability and land capability assessment (</w:t>
      </w:r>
      <w:proofErr w:type="spellStart"/>
      <w:r w:rsidRPr="009A501E">
        <w:rPr>
          <w:rFonts w:ascii="Times New Roman" w:hAnsi="Times New Roman" w:cs="Times New Roman"/>
        </w:rPr>
        <w:t>Zonneveld</w:t>
      </w:r>
      <w:proofErr w:type="spellEnd"/>
      <w:r w:rsidRPr="009A501E">
        <w:rPr>
          <w:rFonts w:ascii="Times New Roman" w:hAnsi="Times New Roman" w:cs="Times New Roman"/>
        </w:rPr>
        <w:t xml:space="preserve">, </w:t>
      </w:r>
      <w:r w:rsidRPr="00F620D3">
        <w:rPr>
          <w:rFonts w:ascii="Times New Roman" w:hAnsi="Times New Roman" w:cs="Times New Roman"/>
        </w:rPr>
        <w:t>1989: 68; OEH, 2012).</w:t>
      </w:r>
    </w:p>
    <w:p w14:paraId="5015B1CB" w14:textId="77777777" w:rsidR="00BC4344" w:rsidRPr="00B25656" w:rsidRDefault="00BC4344" w:rsidP="00507BAB">
      <w:pPr>
        <w:spacing w:line="480" w:lineRule="auto"/>
        <w:ind w:firstLine="720"/>
        <w:jc w:val="both"/>
        <w:rPr>
          <w:rFonts w:ascii="Times New Roman" w:hAnsi="Times New Roman" w:cs="Times New Roman"/>
        </w:rPr>
      </w:pPr>
      <w:r w:rsidRPr="009A501E">
        <w:rPr>
          <w:rFonts w:ascii="Times New Roman" w:hAnsi="Times New Roman" w:cs="Times New Roman"/>
        </w:rPr>
        <w:t xml:space="preserve">Recent studies demonstrate that land units </w:t>
      </w:r>
      <w:r>
        <w:rPr>
          <w:rFonts w:ascii="Times New Roman" w:hAnsi="Times New Roman" w:cs="Times New Roman"/>
        </w:rPr>
        <w:t xml:space="preserve">can be </w:t>
      </w:r>
      <w:r w:rsidRPr="009A501E">
        <w:rPr>
          <w:rFonts w:ascii="Times New Roman" w:hAnsi="Times New Roman" w:cs="Times New Roman"/>
        </w:rPr>
        <w:t xml:space="preserve">used as a main concept in the resolution of </w:t>
      </w:r>
      <w:r>
        <w:rPr>
          <w:rFonts w:ascii="Times New Roman" w:hAnsi="Times New Roman" w:cs="Times New Roman"/>
        </w:rPr>
        <w:t xml:space="preserve">landscape planning </w:t>
      </w:r>
      <w:r w:rsidR="00BD3ADD">
        <w:rPr>
          <w:rFonts w:ascii="Times New Roman" w:hAnsi="Times New Roman" w:cs="Times New Roman"/>
        </w:rPr>
        <w:t>issue</w:t>
      </w:r>
      <w:r w:rsidRPr="00233CB1">
        <w:rPr>
          <w:rFonts w:ascii="Times New Roman" w:hAnsi="Times New Roman" w:cs="Times New Roman"/>
        </w:rPr>
        <w:t>s</w:t>
      </w:r>
      <w:r w:rsidRPr="009A501E">
        <w:rPr>
          <w:rFonts w:ascii="Times New Roman" w:hAnsi="Times New Roman" w:cs="Times New Roman"/>
        </w:rPr>
        <w:t xml:space="preserve">. For instance, </w:t>
      </w:r>
      <w:proofErr w:type="spellStart"/>
      <w:r w:rsidRPr="009A501E">
        <w:rPr>
          <w:rFonts w:ascii="Times New Roman" w:hAnsi="Times New Roman" w:cs="Times New Roman"/>
        </w:rPr>
        <w:t>Blasi</w:t>
      </w:r>
      <w:proofErr w:type="spellEnd"/>
      <w:r w:rsidRPr="009A501E">
        <w:rPr>
          <w:rFonts w:ascii="Times New Roman" w:hAnsi="Times New Roman" w:cs="Times New Roman"/>
        </w:rPr>
        <w:t xml:space="preserve"> </w:t>
      </w:r>
      <w:r w:rsidRPr="009A501E">
        <w:rPr>
          <w:rFonts w:ascii="Times New Roman" w:hAnsi="Times New Roman" w:cs="Times New Roman"/>
          <w:i/>
        </w:rPr>
        <w:t>et al</w:t>
      </w:r>
      <w:r w:rsidRPr="009A501E">
        <w:rPr>
          <w:rFonts w:ascii="Times New Roman" w:hAnsi="Times New Roman" w:cs="Times New Roman"/>
        </w:rPr>
        <w:t xml:space="preserve">. (2008) used the land unit approach to design an ecological network of sites </w:t>
      </w:r>
      <w:r w:rsidRPr="00B25656">
        <w:rPr>
          <w:rFonts w:ascii="Times New Roman" w:hAnsi="Times New Roman" w:cs="Times New Roman"/>
        </w:rPr>
        <w:t xml:space="preserve">in </w:t>
      </w:r>
      <w:r>
        <w:rPr>
          <w:rFonts w:ascii="Times New Roman" w:hAnsi="Times New Roman" w:cs="Times New Roman"/>
        </w:rPr>
        <w:t xml:space="preserve">the </w:t>
      </w:r>
      <w:r w:rsidRPr="00B25656">
        <w:rPr>
          <w:rFonts w:ascii="Times New Roman" w:hAnsi="Times New Roman" w:cs="Times New Roman"/>
        </w:rPr>
        <w:t>Rome Province</w:t>
      </w:r>
      <w:r>
        <w:rPr>
          <w:rFonts w:ascii="Times New Roman" w:hAnsi="Times New Roman" w:cs="Times New Roman"/>
        </w:rPr>
        <w:t xml:space="preserve"> (Lazio,</w:t>
      </w:r>
      <w:r w:rsidRPr="009A501E">
        <w:rPr>
          <w:rFonts w:ascii="Times New Roman" w:hAnsi="Times New Roman" w:cs="Times New Roman"/>
        </w:rPr>
        <w:t xml:space="preserve"> Italy</w:t>
      </w:r>
      <w:r>
        <w:rPr>
          <w:rFonts w:ascii="Times New Roman" w:hAnsi="Times New Roman" w:cs="Times New Roman"/>
        </w:rPr>
        <w:t>)</w:t>
      </w:r>
      <w:r w:rsidRPr="009A501E">
        <w:rPr>
          <w:rFonts w:ascii="Times New Roman" w:hAnsi="Times New Roman" w:cs="Times New Roman"/>
        </w:rPr>
        <w:t xml:space="preserve">, in order to </w:t>
      </w:r>
      <w:r w:rsidR="00BD3ADD">
        <w:rPr>
          <w:rFonts w:ascii="Times New Roman" w:hAnsi="Times New Roman" w:cs="Times New Roman"/>
        </w:rPr>
        <w:t>fulfill</w:t>
      </w:r>
      <w:r w:rsidRPr="009A501E">
        <w:rPr>
          <w:rFonts w:ascii="Times New Roman" w:hAnsi="Times New Roman" w:cs="Times New Roman"/>
        </w:rPr>
        <w:t xml:space="preserve"> the main ecological needs of species, </w:t>
      </w:r>
      <w:r w:rsidRPr="00C02A65">
        <w:rPr>
          <w:rFonts w:ascii="Times New Roman" w:hAnsi="Times New Roman" w:cs="Times New Roman"/>
        </w:rPr>
        <w:t>community</w:t>
      </w:r>
      <w:r w:rsidRPr="009A501E">
        <w:rPr>
          <w:rFonts w:ascii="Times New Roman" w:hAnsi="Times New Roman" w:cs="Times New Roman"/>
        </w:rPr>
        <w:t xml:space="preserve"> and ecosystems. </w:t>
      </w:r>
      <w:r w:rsidR="00BD3ADD">
        <w:rPr>
          <w:rFonts w:ascii="Times New Roman" w:hAnsi="Times New Roman" w:cs="Times New Roman"/>
        </w:rPr>
        <w:t>Also,</w:t>
      </w:r>
      <w:r w:rsidRPr="009A501E">
        <w:rPr>
          <w:rFonts w:ascii="Times New Roman" w:hAnsi="Times New Roman" w:cs="Times New Roman"/>
        </w:rPr>
        <w:t xml:space="preserve"> </w:t>
      </w:r>
      <w:proofErr w:type="spellStart"/>
      <w:r w:rsidRPr="009A501E">
        <w:rPr>
          <w:rFonts w:ascii="Times New Roman" w:hAnsi="Times New Roman" w:cs="Times New Roman"/>
        </w:rPr>
        <w:t>Capotorti</w:t>
      </w:r>
      <w:proofErr w:type="spellEnd"/>
      <w:r w:rsidRPr="009A501E">
        <w:rPr>
          <w:rFonts w:ascii="Times New Roman" w:hAnsi="Times New Roman" w:cs="Times New Roman"/>
        </w:rPr>
        <w:t xml:space="preserve"> </w:t>
      </w:r>
      <w:r w:rsidRPr="009A501E">
        <w:rPr>
          <w:rFonts w:ascii="Times New Roman" w:hAnsi="Times New Roman" w:cs="Times New Roman"/>
          <w:i/>
        </w:rPr>
        <w:t>et al</w:t>
      </w:r>
      <w:r w:rsidRPr="009A501E">
        <w:rPr>
          <w:rFonts w:ascii="Times New Roman" w:hAnsi="Times New Roman" w:cs="Times New Roman"/>
        </w:rPr>
        <w:t xml:space="preserve">. </w:t>
      </w:r>
      <w:r w:rsidR="00BD3ADD">
        <w:rPr>
          <w:rFonts w:ascii="Times New Roman" w:hAnsi="Times New Roman" w:cs="Times New Roman"/>
        </w:rPr>
        <w:t>(</w:t>
      </w:r>
      <w:r w:rsidRPr="009A501E">
        <w:rPr>
          <w:rFonts w:ascii="Times New Roman" w:hAnsi="Times New Roman" w:cs="Times New Roman"/>
        </w:rPr>
        <w:t xml:space="preserve">2012) used land units as a tool to describe the ecological classification of land in Italy and show how these units can act as reliable frameworks to implement national conservation </w:t>
      </w:r>
      <w:r w:rsidRPr="00B25656">
        <w:rPr>
          <w:rFonts w:ascii="Times New Roman" w:hAnsi="Times New Roman" w:cs="Times New Roman"/>
        </w:rPr>
        <w:t xml:space="preserve">strategies. </w:t>
      </w:r>
      <w:r w:rsidR="00BD3ADD">
        <w:rPr>
          <w:rFonts w:ascii="Times New Roman" w:hAnsi="Times New Roman" w:cs="Times New Roman"/>
        </w:rPr>
        <w:t>In addition</w:t>
      </w:r>
      <w:r w:rsidRPr="00B25656">
        <w:rPr>
          <w:rFonts w:ascii="Times New Roman" w:hAnsi="Times New Roman" w:cs="Times New Roman"/>
        </w:rPr>
        <w:t>, the land capability mapping in Tasmania was developed using land units, that is, homogeneous units in terms of climate, relief, lithology and soils (</w:t>
      </w:r>
      <w:proofErr w:type="spellStart"/>
      <w:r w:rsidRPr="00B25656">
        <w:rPr>
          <w:rFonts w:ascii="Times New Roman" w:hAnsi="Times New Roman" w:cs="Times New Roman"/>
        </w:rPr>
        <w:t>Grose</w:t>
      </w:r>
      <w:proofErr w:type="spellEnd"/>
      <w:r w:rsidRPr="00B25656">
        <w:rPr>
          <w:rFonts w:ascii="Times New Roman" w:hAnsi="Times New Roman" w:cs="Times New Roman"/>
        </w:rPr>
        <w:t>, 1999)</w:t>
      </w:r>
    </w:p>
    <w:p w14:paraId="6B529402" w14:textId="77323CDE" w:rsidR="00BC4344" w:rsidRDefault="00BC4344" w:rsidP="00507BAB">
      <w:pPr>
        <w:spacing w:line="480" w:lineRule="auto"/>
        <w:ind w:firstLine="720"/>
        <w:jc w:val="both"/>
        <w:rPr>
          <w:rFonts w:ascii="Times New Roman" w:hAnsi="Times New Roman" w:cs="Times New Roman"/>
        </w:rPr>
      </w:pPr>
      <w:r w:rsidRPr="00233CB1">
        <w:rPr>
          <w:rFonts w:ascii="Times New Roman" w:hAnsi="Times New Roman" w:cs="Times New Roman"/>
        </w:rPr>
        <w:t>In Portugal, the land unit concept has been only partially developed in soil surveys associated with the evaluation of land suitability.</w:t>
      </w:r>
      <w:r>
        <w:rPr>
          <w:rFonts w:ascii="Times New Roman" w:hAnsi="Times New Roman" w:cs="Times New Roman"/>
        </w:rPr>
        <w:t xml:space="preserve"> </w:t>
      </w:r>
      <w:r w:rsidRPr="009A501E">
        <w:rPr>
          <w:rFonts w:ascii="Times New Roman" w:hAnsi="Times New Roman" w:cs="Times New Roman"/>
        </w:rPr>
        <w:t xml:space="preserve">Particularly, </w:t>
      </w:r>
      <w:proofErr w:type="spellStart"/>
      <w:r w:rsidRPr="009A501E">
        <w:rPr>
          <w:rFonts w:ascii="Times New Roman" w:hAnsi="Times New Roman" w:cs="Times New Roman"/>
        </w:rPr>
        <w:t>Agroconsultores</w:t>
      </w:r>
      <w:proofErr w:type="spellEnd"/>
      <w:r w:rsidRPr="009A501E">
        <w:rPr>
          <w:rFonts w:ascii="Times New Roman" w:hAnsi="Times New Roman" w:cs="Times New Roman"/>
        </w:rPr>
        <w:t xml:space="preserve"> and </w:t>
      </w:r>
      <w:proofErr w:type="spellStart"/>
      <w:r w:rsidRPr="009A501E">
        <w:rPr>
          <w:rFonts w:ascii="Times New Roman" w:hAnsi="Times New Roman" w:cs="Times New Roman"/>
        </w:rPr>
        <w:t>Coba</w:t>
      </w:r>
      <w:proofErr w:type="spellEnd"/>
      <w:r w:rsidRPr="009A501E">
        <w:rPr>
          <w:rFonts w:ascii="Times New Roman" w:hAnsi="Times New Roman" w:cs="Times New Roman"/>
        </w:rPr>
        <w:t xml:space="preserve"> (1991) in the elaboration of </w:t>
      </w:r>
      <w:r>
        <w:rPr>
          <w:rFonts w:ascii="Times New Roman" w:hAnsi="Times New Roman" w:cs="Times New Roman"/>
        </w:rPr>
        <w:t>the Portugal Northeast soil m</w:t>
      </w:r>
      <w:r w:rsidRPr="009A501E">
        <w:rPr>
          <w:rFonts w:ascii="Times New Roman" w:hAnsi="Times New Roman" w:cs="Times New Roman"/>
        </w:rPr>
        <w:t xml:space="preserve">ap </w:t>
      </w:r>
      <w:r w:rsidRPr="005C146A">
        <w:rPr>
          <w:rFonts w:ascii="Times New Roman" w:hAnsi="Times New Roman" w:cs="Times New Roman"/>
        </w:rPr>
        <w:t>delimited</w:t>
      </w:r>
      <w:r w:rsidRPr="003B4562">
        <w:rPr>
          <w:rFonts w:ascii="Times New Roman" w:hAnsi="Times New Roman" w:cs="Times New Roman"/>
        </w:rPr>
        <w:t xml:space="preserve"> </w:t>
      </w:r>
      <w:r w:rsidRPr="003B4562">
        <w:rPr>
          <w:rFonts w:ascii="Times New Roman" w:hAnsi="Times New Roman" w:cs="Times New Roman"/>
          <w:i/>
        </w:rPr>
        <w:t>natural regions</w:t>
      </w:r>
      <w:r w:rsidRPr="003B4562">
        <w:rPr>
          <w:rFonts w:ascii="Times New Roman" w:hAnsi="Times New Roman" w:cs="Times New Roman"/>
        </w:rPr>
        <w:t xml:space="preserve"> corresponding to</w:t>
      </w:r>
      <w:r w:rsidRPr="009A501E">
        <w:rPr>
          <w:rFonts w:ascii="Times New Roman" w:hAnsi="Times New Roman" w:cs="Times New Roman"/>
        </w:rPr>
        <w:t xml:space="preserve"> large landscape units combining physiographic features, climate, vegetation, land use and homogenous zones approaching to the land unit concept. </w:t>
      </w:r>
      <w:proofErr w:type="spellStart"/>
      <w:r w:rsidRPr="009A501E">
        <w:rPr>
          <w:rFonts w:ascii="Times New Roman" w:hAnsi="Times New Roman" w:cs="Times New Roman"/>
        </w:rPr>
        <w:t>Agroconsultores</w:t>
      </w:r>
      <w:proofErr w:type="spellEnd"/>
      <w:r w:rsidRPr="009A501E">
        <w:rPr>
          <w:rFonts w:ascii="Times New Roman" w:hAnsi="Times New Roman" w:cs="Times New Roman"/>
        </w:rPr>
        <w:t xml:space="preserve"> and </w:t>
      </w:r>
      <w:proofErr w:type="spellStart"/>
      <w:r w:rsidRPr="009A501E">
        <w:rPr>
          <w:rFonts w:ascii="Times New Roman" w:hAnsi="Times New Roman" w:cs="Times New Roman"/>
        </w:rPr>
        <w:t>Geometral</w:t>
      </w:r>
      <w:proofErr w:type="spellEnd"/>
      <w:r w:rsidRPr="009A501E">
        <w:rPr>
          <w:rFonts w:ascii="Times New Roman" w:hAnsi="Times New Roman" w:cs="Times New Roman"/>
        </w:rPr>
        <w:t xml:space="preserve"> (1995) for the Entre-Douro and Minho </w:t>
      </w:r>
      <w:r>
        <w:rPr>
          <w:rFonts w:ascii="Times New Roman" w:hAnsi="Times New Roman" w:cs="Times New Roman"/>
        </w:rPr>
        <w:t>s</w:t>
      </w:r>
      <w:r w:rsidRPr="009A501E">
        <w:rPr>
          <w:rFonts w:ascii="Times New Roman" w:hAnsi="Times New Roman" w:cs="Times New Roman"/>
        </w:rPr>
        <w:t xml:space="preserve">oil and </w:t>
      </w:r>
      <w:r>
        <w:rPr>
          <w:rFonts w:ascii="Times New Roman" w:hAnsi="Times New Roman" w:cs="Times New Roman"/>
        </w:rPr>
        <w:t>land s</w:t>
      </w:r>
      <w:r w:rsidRPr="009A501E">
        <w:rPr>
          <w:rFonts w:ascii="Times New Roman" w:hAnsi="Times New Roman" w:cs="Times New Roman"/>
        </w:rPr>
        <w:t xml:space="preserve">uitability </w:t>
      </w:r>
      <w:r>
        <w:rPr>
          <w:rFonts w:ascii="Times New Roman" w:hAnsi="Times New Roman" w:cs="Times New Roman"/>
        </w:rPr>
        <w:t>m</w:t>
      </w:r>
      <w:r w:rsidRPr="009A501E">
        <w:rPr>
          <w:rFonts w:ascii="Times New Roman" w:hAnsi="Times New Roman" w:cs="Times New Roman"/>
        </w:rPr>
        <w:t xml:space="preserve">aps at 1:100 000 scale, </w:t>
      </w:r>
      <w:r w:rsidRPr="005C146A">
        <w:rPr>
          <w:rFonts w:ascii="Times New Roman" w:hAnsi="Times New Roman" w:cs="Times New Roman"/>
        </w:rPr>
        <w:t>delimited</w:t>
      </w:r>
      <w:r w:rsidRPr="009A501E">
        <w:rPr>
          <w:rFonts w:ascii="Times New Roman" w:hAnsi="Times New Roman" w:cs="Times New Roman"/>
        </w:rPr>
        <w:t xml:space="preserve"> large </w:t>
      </w:r>
      <w:proofErr w:type="spellStart"/>
      <w:r w:rsidRPr="009A501E">
        <w:rPr>
          <w:rFonts w:ascii="Times New Roman" w:hAnsi="Times New Roman" w:cs="Times New Roman"/>
          <w:i/>
        </w:rPr>
        <w:t>morpho</w:t>
      </w:r>
      <w:proofErr w:type="spellEnd"/>
      <w:r w:rsidRPr="009A501E">
        <w:rPr>
          <w:rFonts w:ascii="Times New Roman" w:hAnsi="Times New Roman" w:cs="Times New Roman"/>
          <w:i/>
        </w:rPr>
        <w:t>-climatic units</w:t>
      </w:r>
      <w:r w:rsidRPr="009A501E">
        <w:rPr>
          <w:rFonts w:ascii="Times New Roman" w:hAnsi="Times New Roman" w:cs="Times New Roman"/>
        </w:rPr>
        <w:t xml:space="preserve">, relatively homogenous as to climate, lithology, geomorphology, topographical conditions, vegetation and land use. </w:t>
      </w:r>
      <w:r>
        <w:rPr>
          <w:rFonts w:ascii="Times New Roman" w:hAnsi="Times New Roman" w:cs="Times New Roman"/>
        </w:rPr>
        <w:t>Meanwhile,</w:t>
      </w:r>
      <w:r w:rsidRPr="009A501E">
        <w:rPr>
          <w:rFonts w:ascii="Times New Roman" w:hAnsi="Times New Roman" w:cs="Times New Roman"/>
        </w:rPr>
        <w:t xml:space="preserve"> Abreu </w:t>
      </w:r>
      <w:r w:rsidR="000C488B">
        <w:rPr>
          <w:rFonts w:ascii="Times New Roman" w:hAnsi="Times New Roman" w:cs="Times New Roman"/>
          <w:i/>
        </w:rPr>
        <w:t>et al.</w:t>
      </w:r>
      <w:r w:rsidRPr="009A501E">
        <w:rPr>
          <w:rFonts w:ascii="Times New Roman" w:hAnsi="Times New Roman" w:cs="Times New Roman"/>
        </w:rPr>
        <w:t xml:space="preserve"> (2004) define</w:t>
      </w:r>
      <w:r>
        <w:rPr>
          <w:rFonts w:ascii="Times New Roman" w:hAnsi="Times New Roman" w:cs="Times New Roman"/>
        </w:rPr>
        <w:t>d</w:t>
      </w:r>
      <w:r w:rsidRPr="009A501E">
        <w:rPr>
          <w:rFonts w:ascii="Times New Roman" w:hAnsi="Times New Roman" w:cs="Times New Roman"/>
        </w:rPr>
        <w:t xml:space="preserve"> </w:t>
      </w:r>
      <w:r w:rsidRPr="009A501E">
        <w:rPr>
          <w:rFonts w:ascii="Times New Roman" w:hAnsi="Times New Roman" w:cs="Times New Roman"/>
          <w:i/>
        </w:rPr>
        <w:t>landscape units</w:t>
      </w:r>
      <w:r>
        <w:rPr>
          <w:rFonts w:ascii="Times New Roman" w:hAnsi="Times New Roman" w:cs="Times New Roman"/>
        </w:rPr>
        <w:t xml:space="preserve">, </w:t>
      </w:r>
      <w:r w:rsidRPr="009A501E">
        <w:rPr>
          <w:rFonts w:ascii="Times New Roman" w:hAnsi="Times New Roman" w:cs="Times New Roman"/>
        </w:rPr>
        <w:t xml:space="preserve">at the national level, as areas where the landscape presents a specific pattern associated with a particular character, defined by geomorphology, lithology, soils, land use, farm dimension, human settlement pattern, climate, proximity of the sea and presence of important structures and infrastructures. </w:t>
      </w:r>
      <w:r w:rsidRPr="007C528C">
        <w:rPr>
          <w:rFonts w:ascii="Times New Roman" w:hAnsi="Times New Roman" w:cs="Times New Roman"/>
        </w:rPr>
        <w:t xml:space="preserve">Although the delimitation procedure of </w:t>
      </w:r>
      <w:r w:rsidRPr="007C528C">
        <w:rPr>
          <w:rFonts w:ascii="Times New Roman" w:hAnsi="Times New Roman" w:cs="Times New Roman"/>
          <w:i/>
        </w:rPr>
        <w:t>landscape units</w:t>
      </w:r>
      <w:r w:rsidRPr="007C528C">
        <w:rPr>
          <w:rFonts w:ascii="Times New Roman" w:hAnsi="Times New Roman" w:cs="Times New Roman"/>
        </w:rPr>
        <w:t xml:space="preserve"> (Abreu </w:t>
      </w:r>
      <w:r w:rsidR="000C488B">
        <w:rPr>
          <w:rFonts w:ascii="Times New Roman" w:hAnsi="Times New Roman" w:cs="Times New Roman"/>
          <w:i/>
        </w:rPr>
        <w:t>et al.</w:t>
      </w:r>
      <w:r w:rsidRPr="007C528C">
        <w:rPr>
          <w:rFonts w:ascii="Times New Roman" w:hAnsi="Times New Roman" w:cs="Times New Roman"/>
        </w:rPr>
        <w:t>, 2004) is not quite clear, the concept adjusts itsel</w:t>
      </w:r>
      <w:r>
        <w:rPr>
          <w:rFonts w:ascii="Times New Roman" w:hAnsi="Times New Roman" w:cs="Times New Roman"/>
        </w:rPr>
        <w:t xml:space="preserve">f to the land </w:t>
      </w:r>
      <w:r w:rsidRPr="007C528C">
        <w:rPr>
          <w:rFonts w:ascii="Times New Roman" w:hAnsi="Times New Roman" w:cs="Times New Roman"/>
        </w:rPr>
        <w:t xml:space="preserve">definition as expressed </w:t>
      </w:r>
      <w:r w:rsidR="00FE5827">
        <w:rPr>
          <w:rFonts w:ascii="Times New Roman" w:hAnsi="Times New Roman" w:cs="Times New Roman"/>
        </w:rPr>
        <w:t>by</w:t>
      </w:r>
      <w:r>
        <w:rPr>
          <w:rFonts w:ascii="Times New Roman" w:hAnsi="Times New Roman" w:cs="Times New Roman"/>
        </w:rPr>
        <w:t xml:space="preserve"> </w:t>
      </w:r>
      <w:r w:rsidRPr="00835CDC">
        <w:rPr>
          <w:rFonts w:ascii="Times New Roman" w:hAnsi="Times New Roman" w:cs="Times New Roman"/>
        </w:rPr>
        <w:t xml:space="preserve">FAO </w:t>
      </w:r>
      <w:r w:rsidR="00FE5827">
        <w:rPr>
          <w:rFonts w:ascii="Times New Roman" w:hAnsi="Times New Roman" w:cs="Times New Roman"/>
        </w:rPr>
        <w:t>(</w:t>
      </w:r>
      <w:r w:rsidRPr="00835CDC">
        <w:rPr>
          <w:rFonts w:ascii="Times New Roman" w:hAnsi="Times New Roman" w:cs="Times New Roman"/>
        </w:rPr>
        <w:t>2007).</w:t>
      </w:r>
      <w:r>
        <w:rPr>
          <w:rFonts w:ascii="Times New Roman" w:hAnsi="Times New Roman" w:cs="Times New Roman"/>
        </w:rPr>
        <w:t xml:space="preserve"> </w:t>
      </w:r>
    </w:p>
    <w:p w14:paraId="5A04F3B5" w14:textId="6967BB3E" w:rsidR="00BC4344" w:rsidRPr="000539A1" w:rsidRDefault="00BC4344" w:rsidP="00507BAB">
      <w:pPr>
        <w:spacing w:line="480" w:lineRule="auto"/>
        <w:ind w:firstLine="720"/>
        <w:jc w:val="both"/>
        <w:rPr>
          <w:rFonts w:ascii="Times New Roman" w:hAnsi="Times New Roman" w:cs="Times New Roman"/>
        </w:rPr>
      </w:pPr>
      <w:r w:rsidRPr="005C146A">
        <w:rPr>
          <w:rFonts w:ascii="Times New Roman" w:hAnsi="Times New Roman" w:cs="Times New Roman"/>
        </w:rPr>
        <w:t xml:space="preserve">Despite the scarce applications of the land unit concept in Portugal, </w:t>
      </w:r>
      <w:r>
        <w:rPr>
          <w:rFonts w:ascii="Times New Roman" w:hAnsi="Times New Roman" w:cs="Times New Roman"/>
        </w:rPr>
        <w:t xml:space="preserve">the </w:t>
      </w:r>
      <w:r w:rsidRPr="005C146A">
        <w:rPr>
          <w:rFonts w:ascii="Times New Roman" w:hAnsi="Times New Roman" w:cs="Times New Roman"/>
        </w:rPr>
        <w:t xml:space="preserve">legislation regulating </w:t>
      </w:r>
      <w:r>
        <w:rPr>
          <w:rFonts w:ascii="Times New Roman" w:hAnsi="Times New Roman" w:cs="Times New Roman"/>
        </w:rPr>
        <w:t xml:space="preserve">the </w:t>
      </w:r>
      <w:r w:rsidRPr="005C146A">
        <w:rPr>
          <w:rFonts w:ascii="Times New Roman" w:hAnsi="Times New Roman" w:cs="Times New Roman"/>
        </w:rPr>
        <w:t xml:space="preserve">National Agricultural Reserve </w:t>
      </w:r>
      <w:r w:rsidRPr="00BD056F">
        <w:rPr>
          <w:rFonts w:ascii="Times New Roman" w:hAnsi="Times New Roman" w:cs="Times New Roman"/>
        </w:rPr>
        <w:t>(NAR)</w:t>
      </w:r>
      <w:r w:rsidRPr="005C146A">
        <w:rPr>
          <w:rFonts w:ascii="Times New Roman" w:hAnsi="Times New Roman" w:cs="Times New Roman"/>
        </w:rPr>
        <w:t xml:space="preserve"> recognizes the need for the delimitation of homogenous areas defining land units and pointing out that “are part of the </w:t>
      </w:r>
      <w:r w:rsidRPr="00BD056F">
        <w:rPr>
          <w:rFonts w:ascii="Times New Roman" w:hAnsi="Times New Roman" w:cs="Times New Roman"/>
        </w:rPr>
        <w:t>NAR</w:t>
      </w:r>
      <w:r w:rsidRPr="005C146A">
        <w:rPr>
          <w:rFonts w:ascii="Times New Roman" w:hAnsi="Times New Roman" w:cs="Times New Roman"/>
        </w:rPr>
        <w:t xml:space="preserve"> </w:t>
      </w:r>
      <w:r>
        <w:rPr>
          <w:rFonts w:ascii="Times New Roman" w:hAnsi="Times New Roman" w:cs="Times New Roman"/>
        </w:rPr>
        <w:t xml:space="preserve">the </w:t>
      </w:r>
      <w:r w:rsidRPr="005C146A">
        <w:rPr>
          <w:rFonts w:ascii="Times New Roman" w:hAnsi="Times New Roman" w:cs="Times New Roman"/>
        </w:rPr>
        <w:t>land units that present a high or moderate suitability for agriculture”</w:t>
      </w:r>
      <w:r w:rsidR="00FE5827" w:rsidRPr="00FE5827">
        <w:rPr>
          <w:rFonts w:ascii="Times New Roman" w:hAnsi="Times New Roman" w:cs="Times New Roman"/>
        </w:rPr>
        <w:t xml:space="preserve"> </w:t>
      </w:r>
      <w:r w:rsidR="00FE5827" w:rsidRPr="005C146A">
        <w:rPr>
          <w:rFonts w:ascii="Times New Roman" w:hAnsi="Times New Roman" w:cs="Times New Roman"/>
        </w:rPr>
        <w:t>(</w:t>
      </w:r>
      <w:r w:rsidR="000C488B">
        <w:rPr>
          <w:rFonts w:ascii="Times New Roman" w:hAnsi="Times New Roman" w:cs="Times New Roman"/>
        </w:rPr>
        <w:t>Decree-Law</w:t>
      </w:r>
      <w:r w:rsidR="00FE5827" w:rsidRPr="005C146A">
        <w:rPr>
          <w:rFonts w:ascii="Times New Roman" w:hAnsi="Times New Roman" w:cs="Times New Roman"/>
        </w:rPr>
        <w:t xml:space="preserve"> nº 73/2009, 31</w:t>
      </w:r>
      <w:r w:rsidR="00FE5827" w:rsidRPr="005C146A">
        <w:rPr>
          <w:rFonts w:ascii="Times New Roman" w:hAnsi="Times New Roman" w:cs="Times New Roman"/>
          <w:vertAlign w:val="superscript"/>
        </w:rPr>
        <w:t>st</w:t>
      </w:r>
      <w:r w:rsidR="00FE5827" w:rsidRPr="005C146A">
        <w:rPr>
          <w:rFonts w:ascii="Times New Roman" w:hAnsi="Times New Roman" w:cs="Times New Roman"/>
        </w:rPr>
        <w:t xml:space="preserve"> March)</w:t>
      </w:r>
      <w:r w:rsidR="00FE5827">
        <w:rPr>
          <w:rFonts w:ascii="Times New Roman" w:hAnsi="Times New Roman" w:cs="Times New Roman"/>
        </w:rPr>
        <w:t>,</w:t>
      </w:r>
      <w:r w:rsidRPr="005C146A">
        <w:rPr>
          <w:rFonts w:ascii="Times New Roman" w:hAnsi="Times New Roman" w:cs="Times New Roman"/>
        </w:rPr>
        <w:t xml:space="preserve"> </w:t>
      </w:r>
      <w:r w:rsidRPr="000539A1">
        <w:rPr>
          <w:rFonts w:ascii="Times New Roman" w:hAnsi="Times New Roman" w:cs="Times New Roman"/>
        </w:rPr>
        <w:t>classified</w:t>
      </w:r>
      <w:r w:rsidRPr="005C146A">
        <w:rPr>
          <w:rFonts w:ascii="Times New Roman" w:hAnsi="Times New Roman" w:cs="Times New Roman"/>
        </w:rPr>
        <w:t xml:space="preserve"> </w:t>
      </w:r>
      <w:r>
        <w:rPr>
          <w:rFonts w:ascii="Times New Roman" w:hAnsi="Times New Roman" w:cs="Times New Roman"/>
        </w:rPr>
        <w:t>“</w:t>
      </w:r>
      <w:r w:rsidRPr="005C146A">
        <w:rPr>
          <w:rFonts w:ascii="Times New Roman" w:hAnsi="Times New Roman" w:cs="Times New Roman"/>
        </w:rPr>
        <w:t xml:space="preserve">according </w:t>
      </w:r>
      <w:r w:rsidRPr="00F620D3">
        <w:rPr>
          <w:rFonts w:ascii="Times New Roman" w:hAnsi="Times New Roman" w:cs="Times New Roman"/>
        </w:rPr>
        <w:t>to the classification methods</w:t>
      </w:r>
      <w:r w:rsidRPr="005C146A">
        <w:rPr>
          <w:rFonts w:ascii="Times New Roman" w:hAnsi="Times New Roman" w:cs="Times New Roman"/>
        </w:rPr>
        <w:t xml:space="preserve"> of the land suitability classification recommended by the Food and Agriculture Organization (FAO)”. As large areas of Portugal </w:t>
      </w:r>
      <w:r w:rsidRPr="007524C4">
        <w:rPr>
          <w:rFonts w:ascii="Times New Roman" w:hAnsi="Times New Roman" w:cs="Times New Roman"/>
        </w:rPr>
        <w:t>still require</w:t>
      </w:r>
      <w:r w:rsidRPr="005C146A">
        <w:rPr>
          <w:rFonts w:ascii="Times New Roman" w:hAnsi="Times New Roman" w:cs="Times New Roman"/>
        </w:rPr>
        <w:t xml:space="preserve"> for this classification</w:t>
      </w:r>
      <w:r>
        <w:rPr>
          <w:rFonts w:ascii="Times New Roman" w:hAnsi="Times New Roman" w:cs="Times New Roman"/>
        </w:rPr>
        <w:t>,</w:t>
      </w:r>
      <w:r w:rsidRPr="005C146A">
        <w:rPr>
          <w:rFonts w:ascii="Times New Roman" w:hAnsi="Times New Roman" w:cs="Times New Roman"/>
        </w:rPr>
        <w:t xml:space="preserve"> </w:t>
      </w:r>
      <w:r>
        <w:rPr>
          <w:rFonts w:ascii="Times New Roman" w:hAnsi="Times New Roman" w:cs="Times New Roman"/>
        </w:rPr>
        <w:t>such</w:t>
      </w:r>
      <w:r w:rsidRPr="005C146A">
        <w:rPr>
          <w:rFonts w:ascii="Times New Roman" w:hAnsi="Times New Roman" w:cs="Times New Roman"/>
        </w:rPr>
        <w:t xml:space="preserve"> law foresees that</w:t>
      </w:r>
      <w:r w:rsidRPr="00BD056F">
        <w:rPr>
          <w:rFonts w:ascii="Times New Roman" w:hAnsi="Times New Roman" w:cs="Times New Roman"/>
        </w:rPr>
        <w:t>, when it is</w:t>
      </w:r>
      <w:r w:rsidRPr="005C146A">
        <w:rPr>
          <w:rFonts w:ascii="Times New Roman" w:hAnsi="Times New Roman" w:cs="Times New Roman"/>
        </w:rPr>
        <w:t xml:space="preserve"> not possible to use the FAO classification</w:t>
      </w:r>
      <w:r>
        <w:rPr>
          <w:rFonts w:ascii="Times New Roman" w:hAnsi="Times New Roman" w:cs="Times New Roman"/>
        </w:rPr>
        <w:t>,</w:t>
      </w:r>
      <w:r w:rsidRPr="005C146A">
        <w:rPr>
          <w:rFonts w:ascii="Times New Roman" w:hAnsi="Times New Roman" w:cs="Times New Roman"/>
        </w:rPr>
        <w:t xml:space="preserve"> </w:t>
      </w:r>
      <w:r w:rsidR="000C488B">
        <w:rPr>
          <w:rFonts w:ascii="Times New Roman" w:hAnsi="Times New Roman" w:cs="Times New Roman"/>
        </w:rPr>
        <w:t xml:space="preserve">it is also possible to affiliate into </w:t>
      </w:r>
      <w:r w:rsidRPr="007524C4">
        <w:rPr>
          <w:rFonts w:ascii="Times New Roman" w:hAnsi="Times New Roman" w:cs="Times New Roman"/>
        </w:rPr>
        <w:t>NAR</w:t>
      </w:r>
      <w:r w:rsidRPr="005C146A">
        <w:rPr>
          <w:rFonts w:ascii="Times New Roman" w:hAnsi="Times New Roman" w:cs="Times New Roman"/>
        </w:rPr>
        <w:t xml:space="preserve"> “the areas with </w:t>
      </w:r>
      <w:r w:rsidRPr="005E6863">
        <w:rPr>
          <w:rFonts w:ascii="Times New Roman" w:hAnsi="Times New Roman" w:cs="Times New Roman"/>
        </w:rPr>
        <w:t xml:space="preserve">soil </w:t>
      </w:r>
      <w:proofErr w:type="spellStart"/>
      <w:r w:rsidRPr="005E6863">
        <w:rPr>
          <w:rFonts w:ascii="Times New Roman" w:hAnsi="Times New Roman" w:cs="Times New Roman"/>
        </w:rPr>
        <w:t>capability</w:t>
      </w:r>
      <w:r w:rsidRPr="005E6863">
        <w:rPr>
          <w:rFonts w:ascii="Times New Roman" w:hAnsi="Times New Roman" w:cs="Times New Roman"/>
          <w:vertAlign w:val="superscript"/>
        </w:rPr>
        <w:t>i</w:t>
      </w:r>
      <w:proofErr w:type="spellEnd"/>
      <w:r w:rsidRPr="005C146A">
        <w:rPr>
          <w:rFonts w:ascii="Times New Roman" w:hAnsi="Times New Roman" w:cs="Times New Roman"/>
        </w:rPr>
        <w:t xml:space="preserve"> classes A, B and </w:t>
      </w:r>
      <w:proofErr w:type="spellStart"/>
      <w:r w:rsidRPr="00F620D3">
        <w:rPr>
          <w:rFonts w:ascii="Times New Roman" w:hAnsi="Times New Roman" w:cs="Times New Roman"/>
        </w:rPr>
        <w:t>Ch</w:t>
      </w:r>
      <w:proofErr w:type="spellEnd"/>
      <w:r w:rsidRPr="00F620D3">
        <w:rPr>
          <w:rFonts w:ascii="Times New Roman" w:hAnsi="Times New Roman" w:cs="Times New Roman"/>
        </w:rPr>
        <w:t>”</w:t>
      </w:r>
      <w:r w:rsidRPr="005C146A">
        <w:rPr>
          <w:rFonts w:ascii="Times New Roman" w:hAnsi="Times New Roman" w:cs="Times New Roman"/>
        </w:rPr>
        <w:t xml:space="preserve">, or “alluvial or </w:t>
      </w:r>
      <w:proofErr w:type="spellStart"/>
      <w:r w:rsidRPr="005C146A">
        <w:rPr>
          <w:rFonts w:ascii="Times New Roman" w:hAnsi="Times New Roman" w:cs="Times New Roman"/>
        </w:rPr>
        <w:t>colluvial</w:t>
      </w:r>
      <w:proofErr w:type="spellEnd"/>
      <w:r w:rsidRPr="005C146A">
        <w:rPr>
          <w:rFonts w:ascii="Times New Roman" w:hAnsi="Times New Roman" w:cs="Times New Roman"/>
        </w:rPr>
        <w:t xml:space="preserve"> areas” or </w:t>
      </w:r>
      <w:r>
        <w:rPr>
          <w:rFonts w:ascii="Times New Roman" w:hAnsi="Times New Roman" w:cs="Times New Roman"/>
        </w:rPr>
        <w:t xml:space="preserve">else </w:t>
      </w:r>
      <w:r w:rsidRPr="005C146A">
        <w:rPr>
          <w:rFonts w:ascii="Times New Roman" w:hAnsi="Times New Roman" w:cs="Times New Roman"/>
        </w:rPr>
        <w:t xml:space="preserve">areas where these classes are </w:t>
      </w:r>
      <w:r w:rsidRPr="00BD056F">
        <w:rPr>
          <w:rFonts w:ascii="Times New Roman" w:hAnsi="Times New Roman" w:cs="Times New Roman"/>
        </w:rPr>
        <w:t>largely represented.</w:t>
      </w:r>
      <w:r w:rsidRPr="0036238B">
        <w:rPr>
          <w:rFonts w:ascii="Times New Roman" w:hAnsi="Times New Roman" w:cs="Times New Roman"/>
        </w:rPr>
        <w:t xml:space="preserve"> Besides the absence of the classification recommended by </w:t>
      </w:r>
      <w:r w:rsidRPr="00F620D3">
        <w:rPr>
          <w:rFonts w:ascii="Times New Roman" w:hAnsi="Times New Roman" w:cs="Times New Roman"/>
        </w:rPr>
        <w:t>FAO</w:t>
      </w:r>
      <w:r>
        <w:rPr>
          <w:rFonts w:ascii="Times New Roman" w:hAnsi="Times New Roman" w:cs="Times New Roman"/>
        </w:rPr>
        <w:t xml:space="preserve"> (1976, 2007)</w:t>
      </w:r>
      <w:r w:rsidRPr="0036238B">
        <w:rPr>
          <w:rFonts w:ascii="Times New Roman" w:hAnsi="Times New Roman" w:cs="Times New Roman"/>
        </w:rPr>
        <w:t xml:space="preserve"> in </w:t>
      </w:r>
      <w:r>
        <w:rPr>
          <w:rFonts w:ascii="Times New Roman" w:hAnsi="Times New Roman" w:cs="Times New Roman"/>
        </w:rPr>
        <w:t>most</w:t>
      </w:r>
      <w:r w:rsidRPr="0036238B">
        <w:rPr>
          <w:rFonts w:ascii="Times New Roman" w:hAnsi="Times New Roman" w:cs="Times New Roman"/>
        </w:rPr>
        <w:t xml:space="preserve"> part of the country, </w:t>
      </w:r>
      <w:r w:rsidRPr="005E6863">
        <w:rPr>
          <w:rFonts w:ascii="Times New Roman" w:hAnsi="Times New Roman" w:cs="Times New Roman"/>
        </w:rPr>
        <w:t xml:space="preserve">the </w:t>
      </w:r>
      <w:r>
        <w:rPr>
          <w:rFonts w:ascii="Times New Roman" w:hAnsi="Times New Roman" w:cs="Times New Roman"/>
        </w:rPr>
        <w:t>s</w:t>
      </w:r>
      <w:r w:rsidRPr="005E6863">
        <w:rPr>
          <w:rFonts w:ascii="Times New Roman" w:hAnsi="Times New Roman" w:cs="Times New Roman"/>
        </w:rPr>
        <w:t xml:space="preserve">oil </w:t>
      </w:r>
      <w:r>
        <w:rPr>
          <w:rFonts w:ascii="Times New Roman" w:hAnsi="Times New Roman" w:cs="Times New Roman"/>
        </w:rPr>
        <w:t>c</w:t>
      </w:r>
      <w:r w:rsidRPr="005E6863">
        <w:rPr>
          <w:rFonts w:ascii="Times New Roman" w:hAnsi="Times New Roman" w:cs="Times New Roman"/>
        </w:rPr>
        <w:t>apability</w:t>
      </w:r>
      <w:r w:rsidRPr="005E6863">
        <w:rPr>
          <w:rFonts w:ascii="Times New Roman" w:hAnsi="Times New Roman" w:cs="Times New Roman"/>
          <w:vertAlign w:val="superscript"/>
        </w:rPr>
        <w:t xml:space="preserve"> </w:t>
      </w:r>
      <w:proofErr w:type="spellStart"/>
      <w:r>
        <w:rPr>
          <w:rFonts w:ascii="Times New Roman" w:hAnsi="Times New Roman" w:cs="Times New Roman"/>
        </w:rPr>
        <w:t>m</w:t>
      </w:r>
      <w:r w:rsidRPr="005E6863">
        <w:rPr>
          <w:rFonts w:ascii="Times New Roman" w:hAnsi="Times New Roman" w:cs="Times New Roman"/>
        </w:rPr>
        <w:t>ap</w:t>
      </w:r>
      <w:r w:rsidRPr="005E6863">
        <w:rPr>
          <w:rFonts w:ascii="Times New Roman" w:hAnsi="Times New Roman" w:cs="Times New Roman"/>
          <w:vertAlign w:val="superscript"/>
        </w:rPr>
        <w:t>i</w:t>
      </w:r>
      <w:proofErr w:type="spellEnd"/>
      <w:r w:rsidRPr="005E6863">
        <w:rPr>
          <w:rFonts w:ascii="Times New Roman" w:hAnsi="Times New Roman" w:cs="Times New Roman"/>
        </w:rPr>
        <w:t xml:space="preserve"> </w:t>
      </w:r>
      <w:r>
        <w:rPr>
          <w:rFonts w:ascii="Times New Roman" w:hAnsi="Times New Roman" w:cs="Times New Roman"/>
        </w:rPr>
        <w:t>shows</w:t>
      </w:r>
      <w:r w:rsidRPr="00BD056F">
        <w:rPr>
          <w:rFonts w:ascii="Times New Roman" w:hAnsi="Times New Roman" w:cs="Times New Roman"/>
        </w:rPr>
        <w:t xml:space="preserve"> deficiencies</w:t>
      </w:r>
      <w:r>
        <w:rPr>
          <w:rFonts w:ascii="Times New Roman" w:hAnsi="Times New Roman" w:cs="Times New Roman"/>
        </w:rPr>
        <w:t>,</w:t>
      </w:r>
      <w:r w:rsidRPr="00BD056F">
        <w:rPr>
          <w:rFonts w:ascii="Times New Roman" w:hAnsi="Times New Roman" w:cs="Times New Roman"/>
        </w:rPr>
        <w:t xml:space="preserve"> </w:t>
      </w:r>
      <w:r w:rsidRPr="0036238B">
        <w:rPr>
          <w:rFonts w:ascii="Times New Roman" w:hAnsi="Times New Roman" w:cs="Times New Roman"/>
        </w:rPr>
        <w:t xml:space="preserve">namely in the </w:t>
      </w:r>
      <w:r>
        <w:rPr>
          <w:rFonts w:ascii="Times New Roman" w:hAnsi="Times New Roman" w:cs="Times New Roman"/>
        </w:rPr>
        <w:t xml:space="preserve">littoral </w:t>
      </w:r>
      <w:r w:rsidRPr="0036238B">
        <w:rPr>
          <w:rFonts w:ascii="Times New Roman" w:hAnsi="Times New Roman" w:cs="Times New Roman"/>
        </w:rPr>
        <w:t xml:space="preserve">central region, </w:t>
      </w:r>
      <w:r>
        <w:rPr>
          <w:rFonts w:ascii="Times New Roman" w:hAnsi="Times New Roman" w:cs="Times New Roman"/>
        </w:rPr>
        <w:t>where</w:t>
      </w:r>
      <w:r w:rsidRPr="00BD056F">
        <w:rPr>
          <w:rFonts w:ascii="Times New Roman" w:hAnsi="Times New Roman" w:cs="Times New Roman"/>
        </w:rPr>
        <w:t xml:space="preserve"> </w:t>
      </w:r>
      <w:r>
        <w:rPr>
          <w:rFonts w:ascii="Times New Roman" w:hAnsi="Times New Roman" w:cs="Times New Roman"/>
        </w:rPr>
        <w:t>soil</w:t>
      </w:r>
      <w:r w:rsidRPr="00BD056F">
        <w:rPr>
          <w:rFonts w:ascii="Times New Roman" w:hAnsi="Times New Roman" w:cs="Times New Roman"/>
        </w:rPr>
        <w:t xml:space="preserve"> </w:t>
      </w:r>
      <w:proofErr w:type="spellStart"/>
      <w:r w:rsidRPr="00BD056F">
        <w:rPr>
          <w:rFonts w:ascii="Times New Roman" w:hAnsi="Times New Roman" w:cs="Times New Roman"/>
        </w:rPr>
        <w:t>capability</w:t>
      </w:r>
      <w:r w:rsidRPr="00233CB1">
        <w:rPr>
          <w:rFonts w:ascii="Times New Roman" w:hAnsi="Times New Roman" w:cs="Times New Roman"/>
          <w:vertAlign w:val="superscript"/>
        </w:rPr>
        <w:t>i</w:t>
      </w:r>
      <w:proofErr w:type="spellEnd"/>
      <w:r w:rsidRPr="00BD056F">
        <w:rPr>
          <w:rFonts w:ascii="Times New Roman" w:hAnsi="Times New Roman" w:cs="Times New Roman"/>
        </w:rPr>
        <w:t xml:space="preserve"> units were not adequately framed with the general system of the </w:t>
      </w:r>
      <w:r>
        <w:rPr>
          <w:rFonts w:ascii="Times New Roman" w:hAnsi="Times New Roman" w:cs="Times New Roman"/>
        </w:rPr>
        <w:t>Official Soil Service</w:t>
      </w:r>
      <w:r w:rsidRPr="00BD056F">
        <w:rPr>
          <w:rFonts w:ascii="Times New Roman" w:hAnsi="Times New Roman" w:cs="Times New Roman"/>
        </w:rPr>
        <w:t xml:space="preserve"> (SROA, 1973</w:t>
      </w:r>
      <w:r w:rsidR="00FE5827">
        <w:rPr>
          <w:rFonts w:ascii="Times New Roman" w:hAnsi="Times New Roman" w:cs="Times New Roman"/>
        </w:rPr>
        <w:t xml:space="preserve">; </w:t>
      </w:r>
      <w:proofErr w:type="spellStart"/>
      <w:r w:rsidRPr="00BD056F">
        <w:rPr>
          <w:rFonts w:ascii="Times New Roman" w:hAnsi="Times New Roman" w:cs="Times New Roman"/>
        </w:rPr>
        <w:t>IDRHa</w:t>
      </w:r>
      <w:proofErr w:type="spellEnd"/>
      <w:r w:rsidRPr="00BD056F">
        <w:rPr>
          <w:rFonts w:ascii="Times New Roman" w:hAnsi="Times New Roman" w:cs="Times New Roman"/>
        </w:rPr>
        <w:t xml:space="preserve"> and </w:t>
      </w:r>
      <w:r w:rsidRPr="00BD056F">
        <w:rPr>
          <w:rFonts w:ascii="Times New Roman" w:hAnsi="Times New Roman" w:cs="Times New Roman"/>
          <w:iCs/>
        </w:rPr>
        <w:t>SPCS, 2005).</w:t>
      </w:r>
      <w:r w:rsidRPr="00136D8F">
        <w:rPr>
          <w:rFonts w:ascii="Times New Roman" w:hAnsi="Times New Roman" w:cs="Times New Roman"/>
          <w:iCs/>
        </w:rPr>
        <w:t xml:space="preserve"> </w:t>
      </w:r>
    </w:p>
    <w:p w14:paraId="0B063EA6" w14:textId="443B35DB" w:rsidR="00903649" w:rsidRDefault="00BC4344" w:rsidP="00507BAB">
      <w:pPr>
        <w:spacing w:line="480" w:lineRule="auto"/>
        <w:ind w:firstLine="720"/>
        <w:jc w:val="both"/>
        <w:rPr>
          <w:rFonts w:ascii="Times New Roman" w:hAnsi="Times New Roman" w:cs="Times New Roman"/>
        </w:rPr>
      </w:pPr>
      <w:r w:rsidRPr="009A501E">
        <w:rPr>
          <w:rFonts w:ascii="Times New Roman" w:hAnsi="Times New Roman" w:cs="Times New Roman"/>
        </w:rPr>
        <w:t xml:space="preserve">Since the land unit concept is rarely used in Portugal </w:t>
      </w:r>
      <w:r w:rsidRPr="000A4EA0">
        <w:rPr>
          <w:rFonts w:ascii="Times New Roman" w:hAnsi="Times New Roman" w:cs="Times New Roman"/>
        </w:rPr>
        <w:t xml:space="preserve">and is considered in the </w:t>
      </w:r>
      <w:r w:rsidRPr="00233CB1">
        <w:rPr>
          <w:rFonts w:ascii="Times New Roman" w:hAnsi="Times New Roman" w:cs="Times New Roman"/>
        </w:rPr>
        <w:t>legislation</w:t>
      </w:r>
      <w:r>
        <w:rPr>
          <w:rFonts w:ascii="Times New Roman" w:hAnsi="Times New Roman" w:cs="Times New Roman"/>
        </w:rPr>
        <w:t xml:space="preserve"> that regulates NAR areas</w:t>
      </w:r>
      <w:r w:rsidRPr="009A501E">
        <w:rPr>
          <w:rFonts w:ascii="Times New Roman" w:hAnsi="Times New Roman" w:cs="Times New Roman"/>
        </w:rPr>
        <w:t xml:space="preserve">, it is therefore </w:t>
      </w:r>
      <w:r>
        <w:rPr>
          <w:rFonts w:ascii="Times New Roman" w:hAnsi="Times New Roman" w:cs="Times New Roman"/>
        </w:rPr>
        <w:t>crucial</w:t>
      </w:r>
      <w:r w:rsidRPr="009A501E">
        <w:rPr>
          <w:rFonts w:ascii="Times New Roman" w:hAnsi="Times New Roman" w:cs="Times New Roman"/>
        </w:rPr>
        <w:t xml:space="preserve"> </w:t>
      </w:r>
      <w:r>
        <w:rPr>
          <w:rFonts w:ascii="Times New Roman" w:hAnsi="Times New Roman" w:cs="Times New Roman"/>
        </w:rPr>
        <w:t xml:space="preserve">to implement the methodology regarding land units mapping and to evaluate whether </w:t>
      </w:r>
      <w:r w:rsidRPr="00993054">
        <w:rPr>
          <w:rFonts w:ascii="Times New Roman" w:hAnsi="Times New Roman" w:cs="Times New Roman"/>
        </w:rPr>
        <w:t>NAR areas can be assessed</w:t>
      </w:r>
      <w:r w:rsidRPr="009A501E">
        <w:rPr>
          <w:rFonts w:ascii="Times New Roman" w:hAnsi="Times New Roman" w:cs="Times New Roman"/>
        </w:rPr>
        <w:t xml:space="preserve">, especially where the information </w:t>
      </w:r>
      <w:r>
        <w:rPr>
          <w:rFonts w:ascii="Times New Roman" w:hAnsi="Times New Roman" w:cs="Times New Roman"/>
        </w:rPr>
        <w:t>is scarce and presents great complexity</w:t>
      </w:r>
      <w:r w:rsidRPr="009A501E">
        <w:rPr>
          <w:rFonts w:ascii="Times New Roman" w:hAnsi="Times New Roman" w:cs="Times New Roman"/>
        </w:rPr>
        <w:t xml:space="preserve">. </w:t>
      </w:r>
      <w:r>
        <w:rPr>
          <w:rFonts w:ascii="Times New Roman" w:hAnsi="Times New Roman" w:cs="Times New Roman"/>
        </w:rPr>
        <w:t>In this context, a study was developed aiming</w:t>
      </w:r>
      <w:r w:rsidRPr="009A501E">
        <w:rPr>
          <w:rFonts w:ascii="Times New Roman" w:hAnsi="Times New Roman" w:cs="Times New Roman"/>
        </w:rPr>
        <w:t xml:space="preserve"> </w:t>
      </w:r>
      <w:r w:rsidRPr="00BD056F">
        <w:rPr>
          <w:rFonts w:ascii="Times New Roman" w:hAnsi="Times New Roman" w:cs="Times New Roman"/>
        </w:rPr>
        <w:t>to (</w:t>
      </w:r>
      <w:proofErr w:type="spellStart"/>
      <w:r w:rsidRPr="00BD056F">
        <w:rPr>
          <w:rFonts w:ascii="Times New Roman" w:hAnsi="Times New Roman" w:cs="Times New Roman"/>
        </w:rPr>
        <w:t>i</w:t>
      </w:r>
      <w:proofErr w:type="spellEnd"/>
      <w:r w:rsidRPr="00BD056F">
        <w:rPr>
          <w:rFonts w:ascii="Times New Roman" w:hAnsi="Times New Roman" w:cs="Times New Roman"/>
        </w:rPr>
        <w:t>) analyze the land unit concept applicability,</w:t>
      </w:r>
      <w:r w:rsidRPr="009A501E">
        <w:rPr>
          <w:rFonts w:ascii="Times New Roman" w:hAnsi="Times New Roman" w:cs="Times New Roman"/>
        </w:rPr>
        <w:t xml:space="preserve"> (ii) </w:t>
      </w:r>
      <w:r w:rsidRPr="00BD056F">
        <w:rPr>
          <w:rFonts w:ascii="Times New Roman" w:hAnsi="Times New Roman" w:cs="Times New Roman"/>
        </w:rPr>
        <w:t xml:space="preserve">develop </w:t>
      </w:r>
      <w:r>
        <w:rPr>
          <w:rFonts w:ascii="Times New Roman" w:hAnsi="Times New Roman" w:cs="Times New Roman"/>
        </w:rPr>
        <w:t xml:space="preserve">a </w:t>
      </w:r>
      <w:r w:rsidRPr="00BD056F">
        <w:rPr>
          <w:rFonts w:ascii="Times New Roman" w:hAnsi="Times New Roman" w:cs="Times New Roman"/>
        </w:rPr>
        <w:t>methodology in areas where the existing data is considered insufficient,</w:t>
      </w:r>
      <w:r>
        <w:rPr>
          <w:rFonts w:ascii="Times New Roman" w:hAnsi="Times New Roman" w:cs="Times New Roman"/>
        </w:rPr>
        <w:t xml:space="preserve"> </w:t>
      </w:r>
      <w:r w:rsidRPr="009A501E">
        <w:rPr>
          <w:rFonts w:ascii="Times New Roman" w:hAnsi="Times New Roman" w:cs="Times New Roman"/>
        </w:rPr>
        <w:t xml:space="preserve">(iii) </w:t>
      </w:r>
      <w:r>
        <w:rPr>
          <w:rFonts w:ascii="Times New Roman" w:hAnsi="Times New Roman" w:cs="Times New Roman"/>
        </w:rPr>
        <w:t>evaluate</w:t>
      </w:r>
      <w:r w:rsidRPr="009A501E">
        <w:rPr>
          <w:rFonts w:ascii="Times New Roman" w:hAnsi="Times New Roman" w:cs="Times New Roman"/>
        </w:rPr>
        <w:t xml:space="preserve"> how </w:t>
      </w:r>
      <w:r w:rsidR="000C488B">
        <w:rPr>
          <w:rFonts w:ascii="Times New Roman" w:hAnsi="Times New Roman" w:cs="Times New Roman"/>
        </w:rPr>
        <w:t>much</w:t>
      </w:r>
      <w:r w:rsidRPr="009A501E">
        <w:rPr>
          <w:rFonts w:ascii="Times New Roman" w:hAnsi="Times New Roman" w:cs="Times New Roman"/>
        </w:rPr>
        <w:t xml:space="preserve"> </w:t>
      </w:r>
      <w:r>
        <w:rPr>
          <w:rFonts w:ascii="Times New Roman" w:hAnsi="Times New Roman" w:cs="Times New Roman"/>
        </w:rPr>
        <w:t>land units</w:t>
      </w:r>
      <w:r w:rsidRPr="009A501E">
        <w:rPr>
          <w:rFonts w:ascii="Times New Roman" w:hAnsi="Times New Roman" w:cs="Times New Roman"/>
        </w:rPr>
        <w:t xml:space="preserve"> </w:t>
      </w:r>
      <w:r>
        <w:rPr>
          <w:rFonts w:ascii="Times New Roman" w:hAnsi="Times New Roman" w:cs="Times New Roman"/>
        </w:rPr>
        <w:t>are</w:t>
      </w:r>
      <w:r w:rsidRPr="009A501E">
        <w:rPr>
          <w:rFonts w:ascii="Times New Roman" w:hAnsi="Times New Roman" w:cs="Times New Roman"/>
        </w:rPr>
        <w:t xml:space="preserve"> in accordance with </w:t>
      </w:r>
      <w:r>
        <w:rPr>
          <w:rFonts w:ascii="Times New Roman" w:hAnsi="Times New Roman" w:cs="Times New Roman"/>
        </w:rPr>
        <w:t>the existing</w:t>
      </w:r>
      <w:r w:rsidRPr="009A501E">
        <w:rPr>
          <w:rFonts w:ascii="Times New Roman" w:hAnsi="Times New Roman" w:cs="Times New Roman"/>
        </w:rPr>
        <w:t xml:space="preserve"> </w:t>
      </w:r>
      <w:r w:rsidRPr="00E561A9">
        <w:rPr>
          <w:rFonts w:ascii="Times New Roman" w:hAnsi="Times New Roman" w:cs="Times New Roman"/>
        </w:rPr>
        <w:t xml:space="preserve">soil </w:t>
      </w:r>
      <w:proofErr w:type="spellStart"/>
      <w:r w:rsidRPr="00E561A9">
        <w:rPr>
          <w:rFonts w:ascii="Times New Roman" w:hAnsi="Times New Roman" w:cs="Times New Roman"/>
        </w:rPr>
        <w:t>capability</w:t>
      </w:r>
      <w:r w:rsidRPr="00233CB1">
        <w:rPr>
          <w:rFonts w:ascii="Times New Roman" w:hAnsi="Times New Roman" w:cs="Times New Roman"/>
          <w:vertAlign w:val="superscript"/>
        </w:rPr>
        <w:t>i</w:t>
      </w:r>
      <w:proofErr w:type="spellEnd"/>
      <w:r w:rsidRPr="00E561A9">
        <w:rPr>
          <w:rFonts w:ascii="Times New Roman" w:hAnsi="Times New Roman" w:cs="Times New Roman"/>
        </w:rPr>
        <w:t xml:space="preserve"> units,</w:t>
      </w:r>
      <w:r>
        <w:rPr>
          <w:rFonts w:ascii="Times New Roman" w:hAnsi="Times New Roman" w:cs="Times New Roman"/>
        </w:rPr>
        <w:t xml:space="preserve"> </w:t>
      </w:r>
      <w:r w:rsidRPr="009A501E">
        <w:rPr>
          <w:rFonts w:ascii="Times New Roman" w:hAnsi="Times New Roman" w:cs="Times New Roman"/>
        </w:rPr>
        <w:t>and (iv) assess whether the land unit delimitation</w:t>
      </w:r>
      <w:r>
        <w:rPr>
          <w:rFonts w:ascii="Times New Roman" w:hAnsi="Times New Roman" w:cs="Times New Roman"/>
        </w:rPr>
        <w:t xml:space="preserve"> </w:t>
      </w:r>
      <w:r w:rsidRPr="00FA50D9">
        <w:rPr>
          <w:rFonts w:ascii="Times New Roman" w:hAnsi="Times New Roman" w:cs="Times New Roman"/>
        </w:rPr>
        <w:t>can lead</w:t>
      </w:r>
      <w:r>
        <w:rPr>
          <w:rFonts w:ascii="Times New Roman" w:hAnsi="Times New Roman" w:cs="Times New Roman"/>
        </w:rPr>
        <w:t xml:space="preserve"> to a unifying </w:t>
      </w:r>
      <w:r w:rsidRPr="00482D91">
        <w:rPr>
          <w:rFonts w:ascii="Times New Roman" w:hAnsi="Times New Roman" w:cs="Times New Roman"/>
        </w:rPr>
        <w:t xml:space="preserve">methodology for the NAR </w:t>
      </w:r>
      <w:proofErr w:type="gramStart"/>
      <w:r w:rsidRPr="00482D91">
        <w:rPr>
          <w:rFonts w:ascii="Times New Roman" w:hAnsi="Times New Roman" w:cs="Times New Roman"/>
        </w:rPr>
        <w:t>delimitation</w:t>
      </w:r>
      <w:proofErr w:type="gramEnd"/>
      <w:r w:rsidRPr="00482D91">
        <w:rPr>
          <w:rFonts w:ascii="Times New Roman" w:hAnsi="Times New Roman" w:cs="Times New Roman"/>
        </w:rPr>
        <w:t xml:space="preserve">. As a case study, </w:t>
      </w:r>
      <w:proofErr w:type="spellStart"/>
      <w:r w:rsidRPr="00482D91">
        <w:rPr>
          <w:rFonts w:ascii="Times New Roman" w:hAnsi="Times New Roman" w:cs="Times New Roman"/>
        </w:rPr>
        <w:t>Lourinhã</w:t>
      </w:r>
      <w:proofErr w:type="spellEnd"/>
      <w:r w:rsidRPr="00482D91">
        <w:rPr>
          <w:rFonts w:ascii="Times New Roman" w:hAnsi="Times New Roman" w:cs="Times New Roman"/>
        </w:rPr>
        <w:t xml:space="preserve"> municipality (</w:t>
      </w:r>
      <w:r>
        <w:rPr>
          <w:rFonts w:ascii="Times New Roman" w:hAnsi="Times New Roman" w:cs="Times New Roman"/>
        </w:rPr>
        <w:t xml:space="preserve">an </w:t>
      </w:r>
      <w:r w:rsidRPr="00482D91">
        <w:rPr>
          <w:rFonts w:ascii="Times New Roman" w:hAnsi="Times New Roman" w:cs="Times New Roman"/>
        </w:rPr>
        <w:t>area based on sedimentary rocks) was chosen, since it is intensively used for agricultural purposes</w:t>
      </w:r>
      <w:r>
        <w:rPr>
          <w:rFonts w:ascii="Times New Roman" w:hAnsi="Times New Roman" w:cs="Times New Roman"/>
        </w:rPr>
        <w:t>.</w:t>
      </w:r>
    </w:p>
    <w:p w14:paraId="099E1C42" w14:textId="77777777" w:rsidR="005C50F8" w:rsidRPr="008E42FD" w:rsidRDefault="005C50F8" w:rsidP="00507BAB">
      <w:pPr>
        <w:spacing w:line="480" w:lineRule="auto"/>
        <w:ind w:firstLine="720"/>
        <w:jc w:val="both"/>
        <w:rPr>
          <w:rFonts w:ascii="Times New Roman" w:hAnsi="Times New Roman" w:cs="Times New Roman"/>
        </w:rPr>
      </w:pPr>
    </w:p>
    <w:p w14:paraId="11AEBB10" w14:textId="77777777" w:rsidR="00E34ECD" w:rsidRDefault="00783C25" w:rsidP="00507BAB">
      <w:pPr>
        <w:spacing w:line="480" w:lineRule="auto"/>
        <w:jc w:val="both"/>
        <w:rPr>
          <w:rFonts w:ascii="Times New Roman" w:hAnsi="Times New Roman" w:cs="Times New Roman"/>
        </w:rPr>
      </w:pPr>
      <w:r w:rsidRPr="00993054">
        <w:rPr>
          <w:rFonts w:ascii="Times New Roman" w:hAnsi="Times New Roman" w:cs="Times New Roman"/>
        </w:rPr>
        <w:t xml:space="preserve">II. </w:t>
      </w:r>
      <w:r w:rsidR="009509AE" w:rsidRPr="00993054">
        <w:rPr>
          <w:rFonts w:ascii="Times New Roman" w:hAnsi="Times New Roman" w:cs="Times New Roman"/>
        </w:rPr>
        <w:t>METHODOLOGY</w:t>
      </w:r>
    </w:p>
    <w:p w14:paraId="774B194B" w14:textId="77777777" w:rsidR="00FB4E31" w:rsidRPr="00FB4E31" w:rsidRDefault="0015718E" w:rsidP="00507BAB">
      <w:pPr>
        <w:pStyle w:val="ListParagraph"/>
        <w:numPr>
          <w:ilvl w:val="0"/>
          <w:numId w:val="1"/>
        </w:numPr>
        <w:spacing w:line="480" w:lineRule="auto"/>
        <w:jc w:val="both"/>
        <w:rPr>
          <w:rFonts w:ascii="Times New Roman" w:hAnsi="Times New Roman" w:cs="Times New Roman"/>
          <w:b/>
        </w:rPr>
      </w:pPr>
      <w:r w:rsidRPr="00FB4E31">
        <w:rPr>
          <w:rFonts w:ascii="Times New Roman" w:hAnsi="Times New Roman" w:cs="Times New Roman"/>
          <w:b/>
        </w:rPr>
        <w:t>Study area</w:t>
      </w:r>
    </w:p>
    <w:p w14:paraId="17165333" w14:textId="36538814" w:rsidR="00E052E4" w:rsidRDefault="00012BBE" w:rsidP="00507BAB">
      <w:pPr>
        <w:spacing w:line="480" w:lineRule="auto"/>
        <w:ind w:firstLine="360"/>
        <w:jc w:val="both"/>
        <w:rPr>
          <w:rFonts w:ascii="Times New Roman" w:hAnsi="Times New Roman" w:cs="Times New Roman"/>
        </w:rPr>
      </w:pPr>
      <w:r>
        <w:rPr>
          <w:rFonts w:ascii="Times New Roman" w:hAnsi="Times New Roman" w:cs="Times New Roman"/>
        </w:rPr>
        <w:t xml:space="preserve">The study was carried out in the </w:t>
      </w:r>
      <w:proofErr w:type="spellStart"/>
      <w:r w:rsidRPr="00457501">
        <w:rPr>
          <w:rFonts w:ascii="Times New Roman" w:hAnsi="Times New Roman" w:cs="Times New Roman"/>
        </w:rPr>
        <w:t>Lourinhã</w:t>
      </w:r>
      <w:proofErr w:type="spellEnd"/>
      <w:r>
        <w:rPr>
          <w:rFonts w:ascii="Times New Roman" w:hAnsi="Times New Roman" w:cs="Times New Roman"/>
        </w:rPr>
        <w:t xml:space="preserve"> municipality (39° 15′ 0″ </w:t>
      </w:r>
      <w:r w:rsidRPr="00877EC9">
        <w:rPr>
          <w:rFonts w:ascii="Times New Roman" w:hAnsi="Times New Roman" w:cs="Times New Roman"/>
        </w:rPr>
        <w:t>N,</w:t>
      </w:r>
      <w:r>
        <w:rPr>
          <w:rFonts w:ascii="Times New Roman" w:hAnsi="Times New Roman" w:cs="Times New Roman"/>
        </w:rPr>
        <w:t xml:space="preserve"> 9° 19′ 0″ </w:t>
      </w:r>
      <w:r w:rsidRPr="00877EC9">
        <w:rPr>
          <w:rFonts w:ascii="Times New Roman" w:hAnsi="Times New Roman" w:cs="Times New Roman"/>
        </w:rPr>
        <w:t>W</w:t>
      </w:r>
      <w:r>
        <w:rPr>
          <w:rFonts w:ascii="Times New Roman" w:hAnsi="Times New Roman" w:cs="Times New Roman"/>
        </w:rPr>
        <w:t xml:space="preserve">) located </w:t>
      </w:r>
      <w:r w:rsidRPr="00136D8F">
        <w:rPr>
          <w:rFonts w:ascii="Times New Roman" w:hAnsi="Times New Roman" w:cs="Times New Roman"/>
        </w:rPr>
        <w:t>in Portugal’s West Coast, par</w:t>
      </w:r>
      <w:r>
        <w:rPr>
          <w:rFonts w:ascii="Times New Roman" w:hAnsi="Times New Roman" w:cs="Times New Roman"/>
        </w:rPr>
        <w:t>t of the Lisbon district (fig.</w:t>
      </w:r>
      <w:r w:rsidRPr="00136D8F">
        <w:rPr>
          <w:rFonts w:ascii="Times New Roman" w:hAnsi="Times New Roman" w:cs="Times New Roman"/>
        </w:rPr>
        <w:t xml:space="preserve"> 1). </w:t>
      </w:r>
      <w:r>
        <w:rPr>
          <w:rFonts w:ascii="Times New Roman" w:hAnsi="Times New Roman" w:cs="Times New Roman"/>
        </w:rPr>
        <w:t xml:space="preserve">It comprises an area of about 147 </w:t>
      </w:r>
      <w:r w:rsidRPr="00457501">
        <w:rPr>
          <w:rFonts w:ascii="Times New Roman" w:hAnsi="Times New Roman" w:cs="Times New Roman"/>
        </w:rPr>
        <w:t>km</w:t>
      </w:r>
      <w:r w:rsidRPr="00457501">
        <w:rPr>
          <w:rFonts w:ascii="Times New Roman" w:hAnsi="Times New Roman" w:cs="Times New Roman"/>
          <w:vertAlign w:val="superscript"/>
        </w:rPr>
        <w:t>2</w:t>
      </w:r>
      <w:r w:rsidRPr="00457501">
        <w:rPr>
          <w:rFonts w:ascii="Times New Roman" w:hAnsi="Times New Roman" w:cs="Times New Roman"/>
        </w:rPr>
        <w:t xml:space="preserve"> with a population </w:t>
      </w:r>
      <w:r>
        <w:rPr>
          <w:rFonts w:ascii="Times New Roman" w:hAnsi="Times New Roman" w:cs="Times New Roman"/>
        </w:rPr>
        <w:t xml:space="preserve">of ca. </w:t>
      </w:r>
      <w:r w:rsidRPr="00457501">
        <w:rPr>
          <w:rFonts w:ascii="Times New Roman" w:hAnsi="Times New Roman" w:cs="Times New Roman"/>
        </w:rPr>
        <w:t xml:space="preserve">25 000 </w:t>
      </w:r>
      <w:r>
        <w:rPr>
          <w:rFonts w:ascii="Times New Roman" w:hAnsi="Times New Roman" w:cs="Times New Roman"/>
        </w:rPr>
        <w:t>in</w:t>
      </w:r>
      <w:r w:rsidRPr="00457501">
        <w:rPr>
          <w:rFonts w:ascii="Times New Roman" w:hAnsi="Times New Roman" w:cs="Times New Roman"/>
        </w:rPr>
        <w:t>hab</w:t>
      </w:r>
      <w:r>
        <w:rPr>
          <w:rFonts w:ascii="Times New Roman" w:hAnsi="Times New Roman" w:cs="Times New Roman"/>
        </w:rPr>
        <w:t>itants</w:t>
      </w:r>
      <w:r w:rsidRPr="00457501">
        <w:rPr>
          <w:rFonts w:ascii="Times New Roman" w:hAnsi="Times New Roman" w:cs="Times New Roman"/>
        </w:rPr>
        <w:t>.</w:t>
      </w:r>
      <w:r>
        <w:rPr>
          <w:rFonts w:ascii="Times New Roman" w:hAnsi="Times New Roman" w:cs="Times New Roman"/>
        </w:rPr>
        <w:t xml:space="preserve"> The main economic activity is associated with agriculture, </w:t>
      </w:r>
      <w:r w:rsidR="000C488B">
        <w:rPr>
          <w:rFonts w:ascii="Times New Roman" w:hAnsi="Times New Roman" w:cs="Times New Roman"/>
        </w:rPr>
        <w:t>fisheries</w:t>
      </w:r>
      <w:r>
        <w:rPr>
          <w:rFonts w:ascii="Times New Roman" w:hAnsi="Times New Roman" w:cs="Times New Roman"/>
        </w:rPr>
        <w:t xml:space="preserve">, food industry and extractive industry. The majority of the territory is used for agriculture; thence </w:t>
      </w:r>
      <w:proofErr w:type="spellStart"/>
      <w:r>
        <w:rPr>
          <w:rFonts w:ascii="Times New Roman" w:hAnsi="Times New Roman" w:cs="Times New Roman"/>
        </w:rPr>
        <w:t>Lourinhã</w:t>
      </w:r>
      <w:proofErr w:type="spellEnd"/>
      <w:r>
        <w:rPr>
          <w:rFonts w:ascii="Times New Roman" w:hAnsi="Times New Roman" w:cs="Times New Roman"/>
        </w:rPr>
        <w:t xml:space="preserve"> landscape is </w:t>
      </w:r>
      <w:r w:rsidRPr="007B082D">
        <w:rPr>
          <w:rFonts w:ascii="Times New Roman" w:hAnsi="Times New Roman" w:cs="Times New Roman"/>
        </w:rPr>
        <w:t>profoundly influenced</w:t>
      </w:r>
      <w:r>
        <w:rPr>
          <w:rFonts w:ascii="Times New Roman" w:hAnsi="Times New Roman" w:cs="Times New Roman"/>
        </w:rPr>
        <w:t xml:space="preserve"> by the agriculture activity (fig.</w:t>
      </w:r>
      <w:r w:rsidRPr="00482D91">
        <w:rPr>
          <w:rFonts w:ascii="Times New Roman" w:hAnsi="Times New Roman" w:cs="Times New Roman"/>
        </w:rPr>
        <w:t xml:space="preserve"> 2</w:t>
      </w:r>
      <w:r>
        <w:rPr>
          <w:rFonts w:ascii="Times New Roman" w:hAnsi="Times New Roman" w:cs="Times New Roman"/>
        </w:rPr>
        <w:t>), especially horticulture</w:t>
      </w:r>
      <w:r w:rsidRPr="00482D91">
        <w:rPr>
          <w:rFonts w:ascii="Times New Roman" w:hAnsi="Times New Roman" w:cs="Times New Roman"/>
        </w:rPr>
        <w:t>.</w:t>
      </w:r>
      <w:r>
        <w:rPr>
          <w:rFonts w:ascii="Times New Roman" w:hAnsi="Times New Roman" w:cs="Times New Roman"/>
        </w:rPr>
        <w:t xml:space="preserve"> </w:t>
      </w:r>
      <w:r w:rsidRPr="00A0236D">
        <w:rPr>
          <w:rFonts w:ascii="Times New Roman" w:hAnsi="Times New Roman" w:cs="Times New Roman"/>
        </w:rPr>
        <w:t xml:space="preserve">The area </w:t>
      </w:r>
      <w:r w:rsidR="000C488B" w:rsidRPr="00587C95">
        <w:rPr>
          <w:rFonts w:ascii="Times New Roman" w:hAnsi="Times New Roman" w:cs="Times New Roman"/>
        </w:rPr>
        <w:t>exhibits</w:t>
      </w:r>
      <w:r w:rsidRPr="00A0236D">
        <w:rPr>
          <w:rFonts w:ascii="Times New Roman" w:hAnsi="Times New Roman" w:cs="Times New Roman"/>
        </w:rPr>
        <w:t xml:space="preserve"> mild temperatures, high relative humidity, and low frost risk in winter, providing </w:t>
      </w:r>
      <w:r w:rsidR="00FE5827">
        <w:rPr>
          <w:rFonts w:ascii="Times New Roman" w:hAnsi="Times New Roman" w:cs="Times New Roman"/>
        </w:rPr>
        <w:t>adequate</w:t>
      </w:r>
      <w:r w:rsidRPr="00A0236D">
        <w:rPr>
          <w:rFonts w:ascii="Times New Roman" w:hAnsi="Times New Roman" w:cs="Times New Roman"/>
        </w:rPr>
        <w:t xml:space="preserve"> conditions for </w:t>
      </w:r>
      <w:proofErr w:type="gramStart"/>
      <w:r w:rsidRPr="00A0236D">
        <w:rPr>
          <w:rFonts w:ascii="Times New Roman" w:hAnsi="Times New Roman" w:cs="Times New Roman"/>
        </w:rPr>
        <w:t>agriculture</w:t>
      </w:r>
      <w:proofErr w:type="gramEnd"/>
      <w:r w:rsidRPr="00A0236D">
        <w:rPr>
          <w:rFonts w:ascii="Times New Roman" w:hAnsi="Times New Roman" w:cs="Times New Roman"/>
        </w:rPr>
        <w:t xml:space="preserve"> activity (Varela, 2008)</w:t>
      </w:r>
      <w:r w:rsidR="0065465C" w:rsidRPr="00A0236D">
        <w:rPr>
          <w:rFonts w:ascii="Times New Roman" w:hAnsi="Times New Roman" w:cs="Times New Roman"/>
        </w:rPr>
        <w:t>.</w:t>
      </w:r>
    </w:p>
    <w:p w14:paraId="4E82963B" w14:textId="77777777" w:rsidR="007066DC" w:rsidRDefault="007066DC" w:rsidP="00507BAB">
      <w:pPr>
        <w:spacing w:line="480" w:lineRule="auto"/>
        <w:ind w:firstLine="360"/>
        <w:jc w:val="both"/>
        <w:rPr>
          <w:rFonts w:ascii="Times New Roman" w:hAnsi="Times New Roman" w:cs="Times New Roman"/>
        </w:rPr>
      </w:pPr>
    </w:p>
    <w:p w14:paraId="02CA32F3" w14:textId="77777777" w:rsidR="00877EC9" w:rsidRPr="00FB4E31" w:rsidRDefault="00877EC9" w:rsidP="00507BAB">
      <w:pPr>
        <w:pStyle w:val="ListParagraph"/>
        <w:numPr>
          <w:ilvl w:val="0"/>
          <w:numId w:val="1"/>
        </w:numPr>
        <w:spacing w:line="480" w:lineRule="auto"/>
        <w:jc w:val="both"/>
        <w:rPr>
          <w:rFonts w:ascii="Times New Roman" w:hAnsi="Times New Roman" w:cs="Times New Roman"/>
          <w:b/>
        </w:rPr>
      </w:pPr>
      <w:r>
        <w:rPr>
          <w:rFonts w:ascii="Times New Roman" w:hAnsi="Times New Roman" w:cs="Times New Roman"/>
          <w:b/>
        </w:rPr>
        <w:t>Data Source</w:t>
      </w:r>
    </w:p>
    <w:p w14:paraId="22113BC4" w14:textId="4FA7DBCD" w:rsidR="00877EC9" w:rsidRPr="00970827" w:rsidRDefault="00012BBE" w:rsidP="00507BAB">
      <w:pPr>
        <w:spacing w:line="480" w:lineRule="auto"/>
        <w:ind w:firstLine="360"/>
        <w:jc w:val="both"/>
        <w:rPr>
          <w:rFonts w:ascii="Times New Roman" w:hAnsi="Times New Roman" w:cs="Times New Roman"/>
        </w:rPr>
      </w:pPr>
      <w:r w:rsidRPr="003B77B4">
        <w:rPr>
          <w:rFonts w:ascii="Times New Roman" w:hAnsi="Times New Roman" w:cs="Times New Roman"/>
        </w:rPr>
        <w:t xml:space="preserve">Basic available data regarding the </w:t>
      </w:r>
      <w:proofErr w:type="spellStart"/>
      <w:r w:rsidRPr="003B77B4">
        <w:rPr>
          <w:rFonts w:ascii="Times New Roman" w:hAnsi="Times New Roman" w:cs="Times New Roman"/>
        </w:rPr>
        <w:t>Lourinhã</w:t>
      </w:r>
      <w:proofErr w:type="spellEnd"/>
      <w:r w:rsidRPr="003B77B4">
        <w:rPr>
          <w:rFonts w:ascii="Times New Roman" w:hAnsi="Times New Roman" w:cs="Times New Roman"/>
        </w:rPr>
        <w:t xml:space="preserve"> </w:t>
      </w:r>
      <w:r w:rsidR="00FE5827">
        <w:rPr>
          <w:rFonts w:ascii="Times New Roman" w:hAnsi="Times New Roman" w:cs="Times New Roman"/>
        </w:rPr>
        <w:t>m</w:t>
      </w:r>
      <w:r w:rsidRPr="00071F76">
        <w:rPr>
          <w:rFonts w:ascii="Times New Roman" w:hAnsi="Times New Roman" w:cs="Times New Roman"/>
        </w:rPr>
        <w:t>unicipality</w:t>
      </w:r>
      <w:r w:rsidRPr="003B77B4">
        <w:rPr>
          <w:rFonts w:ascii="Times New Roman" w:hAnsi="Times New Roman" w:cs="Times New Roman"/>
        </w:rPr>
        <w:t xml:space="preserve"> was collected, organized and analyzed.</w:t>
      </w:r>
      <w:r>
        <w:rPr>
          <w:rFonts w:ascii="Times New Roman" w:hAnsi="Times New Roman" w:cs="Times New Roman"/>
        </w:rPr>
        <w:t xml:space="preserve"> </w:t>
      </w:r>
      <w:r w:rsidRPr="00071F76">
        <w:rPr>
          <w:rFonts w:ascii="Times New Roman" w:hAnsi="Times New Roman" w:cs="Times New Roman"/>
        </w:rPr>
        <w:t>The</w:t>
      </w:r>
      <w:r>
        <w:rPr>
          <w:rFonts w:ascii="Times New Roman" w:hAnsi="Times New Roman" w:cs="Times New Roman"/>
        </w:rPr>
        <w:t xml:space="preserve"> digital terrain model (DTM), Shuttle Radar Topography Mission (SRTM), resampled to a 30 pixel was used to calculate the slope gradient, hypsometry, altimetry and landforms, using </w:t>
      </w:r>
      <w:r w:rsidR="000C488B">
        <w:rPr>
          <w:rFonts w:ascii="Times New Roman" w:hAnsi="Times New Roman" w:cs="Times New Roman"/>
        </w:rPr>
        <w:t xml:space="preserve">the </w:t>
      </w:r>
      <w:r w:rsidR="000C488B" w:rsidRPr="00071F76">
        <w:rPr>
          <w:rFonts w:ascii="Times New Roman" w:hAnsi="Times New Roman" w:cs="Times New Roman"/>
        </w:rPr>
        <w:t xml:space="preserve">model </w:t>
      </w:r>
      <w:r w:rsidR="000C488B">
        <w:rPr>
          <w:rFonts w:ascii="Times New Roman" w:hAnsi="Times New Roman" w:cs="Times New Roman"/>
        </w:rPr>
        <w:t>implemented by</w:t>
      </w:r>
      <w:r w:rsidRPr="00071F76">
        <w:rPr>
          <w:rFonts w:ascii="Times New Roman" w:hAnsi="Times New Roman" w:cs="Times New Roman"/>
        </w:rPr>
        <w:t xml:space="preserve"> Mendes (2010) model</w:t>
      </w:r>
      <w:r w:rsidR="000C488B" w:rsidRPr="00071F76">
        <w:rPr>
          <w:rFonts w:ascii="Times New Roman" w:hAnsi="Times New Roman" w:cs="Times New Roman"/>
        </w:rPr>
        <w:t>)</w:t>
      </w:r>
      <w:r w:rsidR="000C488B">
        <w:rPr>
          <w:rFonts w:ascii="Times New Roman" w:hAnsi="Times New Roman" w:cs="Times New Roman"/>
        </w:rPr>
        <w:t xml:space="preserve">, following the specifications of </w:t>
      </w:r>
      <w:r w:rsidR="000C488B">
        <w:rPr>
          <w:rFonts w:ascii="Times New Roman" w:hAnsi="Times New Roman" w:cs="Times New Roman"/>
          <w:spacing w:val="-2"/>
        </w:rPr>
        <w:t xml:space="preserve">Morgan and </w:t>
      </w:r>
      <w:proofErr w:type="spellStart"/>
      <w:r w:rsidR="000C488B">
        <w:rPr>
          <w:rFonts w:ascii="Times New Roman" w:hAnsi="Times New Roman" w:cs="Times New Roman"/>
          <w:spacing w:val="-2"/>
        </w:rPr>
        <w:t>Lesh</w:t>
      </w:r>
      <w:proofErr w:type="spellEnd"/>
      <w:r w:rsidR="000C488B">
        <w:rPr>
          <w:rFonts w:ascii="Times New Roman" w:hAnsi="Times New Roman" w:cs="Times New Roman"/>
          <w:spacing w:val="-2"/>
        </w:rPr>
        <w:t xml:space="preserve"> (2005)</w:t>
      </w:r>
      <w:r>
        <w:rPr>
          <w:rFonts w:ascii="Times New Roman" w:hAnsi="Times New Roman" w:cs="Times New Roman"/>
        </w:rPr>
        <w:t xml:space="preserve">. </w:t>
      </w:r>
      <w:r w:rsidRPr="00071F76">
        <w:rPr>
          <w:rFonts w:ascii="Times New Roman" w:hAnsi="Times New Roman" w:cs="Times New Roman"/>
        </w:rPr>
        <w:t xml:space="preserve">Geological information was gathered from the </w:t>
      </w:r>
      <w:r>
        <w:rPr>
          <w:rFonts w:ascii="Times New Roman" w:hAnsi="Times New Roman" w:cs="Times New Roman"/>
        </w:rPr>
        <w:t>Portugal g</w:t>
      </w:r>
      <w:r w:rsidRPr="00071F76">
        <w:rPr>
          <w:rFonts w:ascii="Times New Roman" w:hAnsi="Times New Roman" w:cs="Times New Roman"/>
        </w:rPr>
        <w:t xml:space="preserve">eological </w:t>
      </w:r>
      <w:r>
        <w:rPr>
          <w:rFonts w:ascii="Times New Roman" w:hAnsi="Times New Roman" w:cs="Times New Roman"/>
        </w:rPr>
        <w:t>m</w:t>
      </w:r>
      <w:r w:rsidRPr="00071F76">
        <w:rPr>
          <w:rFonts w:ascii="Times New Roman" w:hAnsi="Times New Roman" w:cs="Times New Roman"/>
        </w:rPr>
        <w:t xml:space="preserve">ap (1:50 000) - </w:t>
      </w:r>
      <w:r w:rsidRPr="00DC0321">
        <w:rPr>
          <w:rFonts w:ascii="Times New Roman" w:hAnsi="Times New Roman" w:cs="Times New Roman"/>
        </w:rPr>
        <w:t>s</w:t>
      </w:r>
      <w:r w:rsidRPr="00071F76">
        <w:rPr>
          <w:rFonts w:ascii="Times New Roman" w:hAnsi="Times New Roman" w:cs="Times New Roman"/>
        </w:rPr>
        <w:t xml:space="preserve">heets 26-D (Caldas da </w:t>
      </w:r>
      <w:proofErr w:type="spellStart"/>
      <w:r w:rsidRPr="00071F76">
        <w:rPr>
          <w:rFonts w:ascii="Times New Roman" w:hAnsi="Times New Roman" w:cs="Times New Roman"/>
        </w:rPr>
        <w:t>Rainha</w:t>
      </w:r>
      <w:proofErr w:type="spellEnd"/>
      <w:r>
        <w:rPr>
          <w:rFonts w:ascii="Times New Roman" w:hAnsi="Times New Roman" w:cs="Times New Roman"/>
        </w:rPr>
        <w:t xml:space="preserve">; </w:t>
      </w:r>
      <w:proofErr w:type="spellStart"/>
      <w:r w:rsidRPr="00071F76">
        <w:rPr>
          <w:rFonts w:ascii="Times New Roman" w:hAnsi="Times New Roman" w:cs="Times New Roman"/>
        </w:rPr>
        <w:t>Zbyszweski</w:t>
      </w:r>
      <w:proofErr w:type="spellEnd"/>
      <w:r w:rsidRPr="00071F76">
        <w:rPr>
          <w:rFonts w:ascii="Times New Roman" w:hAnsi="Times New Roman" w:cs="Times New Roman"/>
        </w:rPr>
        <w:t xml:space="preserve"> and Almeida, 1960), 26-C (</w:t>
      </w:r>
      <w:proofErr w:type="spellStart"/>
      <w:r w:rsidRPr="00071F76">
        <w:rPr>
          <w:rFonts w:ascii="Times New Roman" w:hAnsi="Times New Roman" w:cs="Times New Roman"/>
        </w:rPr>
        <w:t>Peniche</w:t>
      </w:r>
      <w:proofErr w:type="spellEnd"/>
      <w:r>
        <w:rPr>
          <w:rFonts w:ascii="Times New Roman" w:hAnsi="Times New Roman" w:cs="Times New Roman"/>
        </w:rPr>
        <w:t xml:space="preserve">; </w:t>
      </w:r>
      <w:proofErr w:type="spellStart"/>
      <w:r w:rsidRPr="00071F76">
        <w:rPr>
          <w:rFonts w:ascii="Times New Roman" w:hAnsi="Times New Roman" w:cs="Times New Roman"/>
        </w:rPr>
        <w:t>França</w:t>
      </w:r>
      <w:proofErr w:type="spellEnd"/>
      <w:r w:rsidRPr="00071F76">
        <w:rPr>
          <w:rFonts w:ascii="Times New Roman" w:hAnsi="Times New Roman" w:cs="Times New Roman"/>
        </w:rPr>
        <w:t xml:space="preserve"> </w:t>
      </w:r>
      <w:r w:rsidRPr="00071F76">
        <w:rPr>
          <w:rFonts w:ascii="Times New Roman" w:hAnsi="Times New Roman" w:cs="Times New Roman"/>
          <w:i/>
        </w:rPr>
        <w:t>et al</w:t>
      </w:r>
      <w:r w:rsidRPr="00071F76">
        <w:rPr>
          <w:rFonts w:ascii="Times New Roman" w:hAnsi="Times New Roman" w:cs="Times New Roman"/>
        </w:rPr>
        <w:t>., 1960), 30-A (</w:t>
      </w:r>
      <w:proofErr w:type="spellStart"/>
      <w:r w:rsidRPr="00071F76">
        <w:rPr>
          <w:rFonts w:ascii="Times New Roman" w:hAnsi="Times New Roman" w:cs="Times New Roman"/>
        </w:rPr>
        <w:t>Lourinhã</w:t>
      </w:r>
      <w:proofErr w:type="spellEnd"/>
      <w:r>
        <w:rPr>
          <w:rFonts w:ascii="Times New Roman" w:hAnsi="Times New Roman" w:cs="Times New Roman"/>
        </w:rPr>
        <w:t xml:space="preserve">; </w:t>
      </w:r>
      <w:proofErr w:type="spellStart"/>
      <w:r w:rsidRPr="00C86A17">
        <w:rPr>
          <w:rFonts w:ascii="Times New Roman" w:hAnsi="Times New Roman" w:cs="Times New Roman"/>
        </w:rPr>
        <w:t>Manuppella</w:t>
      </w:r>
      <w:proofErr w:type="spellEnd"/>
      <w:r w:rsidRPr="00C86A17">
        <w:rPr>
          <w:rFonts w:ascii="Times New Roman" w:hAnsi="Times New Roman" w:cs="Times New Roman"/>
        </w:rPr>
        <w:t xml:space="preserve"> </w:t>
      </w:r>
      <w:r w:rsidRPr="008917E2">
        <w:rPr>
          <w:rFonts w:ascii="Times New Roman" w:hAnsi="Times New Roman" w:cs="Times New Roman"/>
          <w:i/>
        </w:rPr>
        <w:t>et al</w:t>
      </w:r>
      <w:r w:rsidRPr="008917E2">
        <w:rPr>
          <w:rFonts w:ascii="Times New Roman" w:hAnsi="Times New Roman" w:cs="Times New Roman"/>
        </w:rPr>
        <w:t>.</w:t>
      </w:r>
      <w:r>
        <w:rPr>
          <w:rFonts w:ascii="Times New Roman" w:hAnsi="Times New Roman" w:cs="Times New Roman"/>
        </w:rPr>
        <w:t xml:space="preserve">, </w:t>
      </w:r>
      <w:r w:rsidRPr="008917E2">
        <w:rPr>
          <w:rFonts w:ascii="Times New Roman" w:hAnsi="Times New Roman" w:cs="Times New Roman"/>
        </w:rPr>
        <w:t>1999</w:t>
      </w:r>
      <w:r w:rsidRPr="00C86A17">
        <w:rPr>
          <w:rFonts w:ascii="Times New Roman" w:hAnsi="Times New Roman" w:cs="Times New Roman"/>
        </w:rPr>
        <w:t>)</w:t>
      </w:r>
      <w:r w:rsidRPr="00071F76">
        <w:rPr>
          <w:rFonts w:ascii="Times New Roman" w:hAnsi="Times New Roman" w:cs="Times New Roman"/>
        </w:rPr>
        <w:t xml:space="preserve"> and 30-B (</w:t>
      </w:r>
      <w:proofErr w:type="spellStart"/>
      <w:r w:rsidRPr="00071F76">
        <w:rPr>
          <w:rFonts w:ascii="Times New Roman" w:hAnsi="Times New Roman" w:cs="Times New Roman"/>
        </w:rPr>
        <w:t>Bombarral</w:t>
      </w:r>
      <w:proofErr w:type="spellEnd"/>
      <w:r>
        <w:rPr>
          <w:rFonts w:ascii="Times New Roman" w:hAnsi="Times New Roman" w:cs="Times New Roman"/>
        </w:rPr>
        <w:t xml:space="preserve">; </w:t>
      </w:r>
      <w:proofErr w:type="spellStart"/>
      <w:r w:rsidRPr="00071F76">
        <w:rPr>
          <w:rFonts w:ascii="Times New Roman" w:hAnsi="Times New Roman" w:cs="Times New Roman"/>
        </w:rPr>
        <w:t>Zbyszewski</w:t>
      </w:r>
      <w:proofErr w:type="spellEnd"/>
      <w:r w:rsidRPr="00071F76">
        <w:rPr>
          <w:rFonts w:ascii="Times New Roman" w:hAnsi="Times New Roman" w:cs="Times New Roman"/>
        </w:rPr>
        <w:t>, 1966)</w:t>
      </w:r>
      <w:r>
        <w:rPr>
          <w:rFonts w:ascii="Times New Roman" w:hAnsi="Times New Roman" w:cs="Times New Roman"/>
        </w:rPr>
        <w:t>.</w:t>
      </w:r>
      <w:r w:rsidRPr="00071F76">
        <w:rPr>
          <w:rFonts w:ascii="Times New Roman" w:hAnsi="Times New Roman" w:cs="Times New Roman"/>
        </w:rPr>
        <w:t xml:space="preserve"> </w:t>
      </w:r>
      <w:r>
        <w:rPr>
          <w:rFonts w:ascii="Times New Roman" w:hAnsi="Times New Roman" w:cs="Times New Roman"/>
        </w:rPr>
        <w:t xml:space="preserve">Information regarding soil was taken </w:t>
      </w:r>
      <w:r w:rsidRPr="00071F76">
        <w:rPr>
          <w:rFonts w:ascii="Times New Roman" w:hAnsi="Times New Roman" w:cs="Times New Roman"/>
        </w:rPr>
        <w:t xml:space="preserve">from the </w:t>
      </w:r>
      <w:r>
        <w:rPr>
          <w:rFonts w:ascii="Times New Roman" w:hAnsi="Times New Roman" w:cs="Times New Roman"/>
        </w:rPr>
        <w:t>Portugal s</w:t>
      </w:r>
      <w:r w:rsidRPr="00071F76">
        <w:rPr>
          <w:rFonts w:ascii="Times New Roman" w:hAnsi="Times New Roman" w:cs="Times New Roman"/>
        </w:rPr>
        <w:t xml:space="preserve">oil </w:t>
      </w:r>
      <w:r>
        <w:rPr>
          <w:rFonts w:ascii="Times New Roman" w:hAnsi="Times New Roman" w:cs="Times New Roman"/>
        </w:rPr>
        <w:t>m</w:t>
      </w:r>
      <w:r w:rsidRPr="00071F76">
        <w:rPr>
          <w:rFonts w:ascii="Times New Roman" w:hAnsi="Times New Roman" w:cs="Times New Roman"/>
        </w:rPr>
        <w:t xml:space="preserve">ap (1:25 000) - </w:t>
      </w:r>
      <w:r>
        <w:rPr>
          <w:rFonts w:ascii="Times New Roman" w:hAnsi="Times New Roman" w:cs="Times New Roman"/>
        </w:rPr>
        <w:t>s</w:t>
      </w:r>
      <w:r w:rsidRPr="00071F76">
        <w:rPr>
          <w:rFonts w:ascii="Times New Roman" w:hAnsi="Times New Roman" w:cs="Times New Roman"/>
        </w:rPr>
        <w:t>heets 337, 338, 349, 350, 361 e 362 (</w:t>
      </w:r>
      <w:proofErr w:type="spellStart"/>
      <w:r w:rsidRPr="00071F76">
        <w:rPr>
          <w:rFonts w:ascii="Times New Roman" w:hAnsi="Times New Roman" w:cs="Times New Roman"/>
        </w:rPr>
        <w:t>Direcção</w:t>
      </w:r>
      <w:proofErr w:type="spellEnd"/>
      <w:r w:rsidRPr="00071F76">
        <w:rPr>
          <w:rFonts w:ascii="Times New Roman" w:hAnsi="Times New Roman" w:cs="Times New Roman"/>
        </w:rPr>
        <w:t xml:space="preserve"> </w:t>
      </w:r>
      <w:proofErr w:type="spellStart"/>
      <w:r w:rsidRPr="00071F76">
        <w:rPr>
          <w:rFonts w:ascii="Times New Roman" w:hAnsi="Times New Roman" w:cs="Times New Roman"/>
        </w:rPr>
        <w:t>Geral</w:t>
      </w:r>
      <w:proofErr w:type="spellEnd"/>
      <w:r w:rsidRPr="00071F76">
        <w:rPr>
          <w:rFonts w:ascii="Times New Roman" w:hAnsi="Times New Roman" w:cs="Times New Roman"/>
        </w:rPr>
        <w:t xml:space="preserve"> da </w:t>
      </w:r>
      <w:proofErr w:type="spellStart"/>
      <w:r w:rsidRPr="00071F76">
        <w:rPr>
          <w:rFonts w:ascii="Times New Roman" w:hAnsi="Times New Roman" w:cs="Times New Roman"/>
        </w:rPr>
        <w:t>Agricultura</w:t>
      </w:r>
      <w:proofErr w:type="spellEnd"/>
      <w:r w:rsidRPr="00071F76">
        <w:rPr>
          <w:rFonts w:ascii="Times New Roman" w:hAnsi="Times New Roman" w:cs="Times New Roman"/>
        </w:rPr>
        <w:t xml:space="preserve"> e </w:t>
      </w:r>
      <w:proofErr w:type="spellStart"/>
      <w:r w:rsidRPr="00071F76">
        <w:rPr>
          <w:rFonts w:ascii="Times New Roman" w:hAnsi="Times New Roman" w:cs="Times New Roman"/>
        </w:rPr>
        <w:t>Desenvolvimento</w:t>
      </w:r>
      <w:proofErr w:type="spellEnd"/>
      <w:r w:rsidRPr="00071F76">
        <w:rPr>
          <w:rFonts w:ascii="Times New Roman" w:hAnsi="Times New Roman" w:cs="Times New Roman"/>
        </w:rPr>
        <w:t xml:space="preserve"> Rural, DGADR). </w:t>
      </w:r>
      <w:r w:rsidRPr="006249BB">
        <w:rPr>
          <w:rFonts w:ascii="Times New Roman" w:hAnsi="Times New Roman" w:cs="Times New Roman"/>
        </w:rPr>
        <w:t xml:space="preserve">The </w:t>
      </w:r>
      <w:r>
        <w:rPr>
          <w:rFonts w:ascii="Times New Roman" w:hAnsi="Times New Roman" w:cs="Times New Roman"/>
        </w:rPr>
        <w:t>o</w:t>
      </w:r>
      <w:r w:rsidRPr="006249BB">
        <w:rPr>
          <w:rFonts w:ascii="Times New Roman" w:hAnsi="Times New Roman" w:cs="Times New Roman"/>
        </w:rPr>
        <w:t xml:space="preserve">ccupation and </w:t>
      </w:r>
      <w:r>
        <w:rPr>
          <w:rFonts w:ascii="Times New Roman" w:hAnsi="Times New Roman" w:cs="Times New Roman"/>
        </w:rPr>
        <w:t>s</w:t>
      </w:r>
      <w:r w:rsidRPr="006249BB">
        <w:rPr>
          <w:rFonts w:ascii="Times New Roman" w:hAnsi="Times New Roman" w:cs="Times New Roman"/>
        </w:rPr>
        <w:t xml:space="preserve">oil </w:t>
      </w:r>
      <w:r>
        <w:rPr>
          <w:rFonts w:ascii="Times New Roman" w:hAnsi="Times New Roman" w:cs="Times New Roman"/>
        </w:rPr>
        <w:t>u</w:t>
      </w:r>
      <w:r w:rsidRPr="006249BB">
        <w:rPr>
          <w:rFonts w:ascii="Times New Roman" w:hAnsi="Times New Roman" w:cs="Times New Roman"/>
        </w:rPr>
        <w:t xml:space="preserve">se </w:t>
      </w:r>
      <w:r>
        <w:rPr>
          <w:rFonts w:ascii="Times New Roman" w:hAnsi="Times New Roman" w:cs="Times New Roman"/>
        </w:rPr>
        <w:t>m</w:t>
      </w:r>
      <w:r w:rsidRPr="006249BB">
        <w:rPr>
          <w:rFonts w:ascii="Times New Roman" w:hAnsi="Times New Roman" w:cs="Times New Roman"/>
        </w:rPr>
        <w:t>ap</w:t>
      </w:r>
      <w:r w:rsidRPr="006249BB">
        <w:rPr>
          <w:rStyle w:val="EndnoteReference"/>
          <w:rFonts w:ascii="Times New Roman" w:hAnsi="Times New Roman" w:cs="Times New Roman"/>
        </w:rPr>
        <w:endnoteReference w:id="2"/>
      </w:r>
      <w:r w:rsidRPr="006249BB">
        <w:rPr>
          <w:rFonts w:ascii="Times New Roman" w:hAnsi="Times New Roman" w:cs="Times New Roman"/>
        </w:rPr>
        <w:t xml:space="preserve"> COS 2007 </w:t>
      </w:r>
      <w:r w:rsidR="000C488B">
        <w:rPr>
          <w:rFonts w:ascii="Times New Roman" w:hAnsi="Times New Roman" w:cs="Times New Roman"/>
        </w:rPr>
        <w:t>Level 2</w:t>
      </w:r>
      <w:r w:rsidR="000C488B" w:rsidRPr="006249BB">
        <w:rPr>
          <w:rFonts w:ascii="Times New Roman" w:hAnsi="Times New Roman" w:cs="Times New Roman"/>
        </w:rPr>
        <w:t xml:space="preserve"> </w:t>
      </w:r>
      <w:r w:rsidRPr="006249BB">
        <w:rPr>
          <w:rFonts w:ascii="Times New Roman" w:hAnsi="Times New Roman" w:cs="Times New Roman"/>
        </w:rPr>
        <w:t xml:space="preserve">(1:25 000) (DGT, 2007) and the </w:t>
      </w:r>
      <w:r>
        <w:rPr>
          <w:rFonts w:ascii="Times New Roman" w:hAnsi="Times New Roman" w:cs="Times New Roman"/>
        </w:rPr>
        <w:t>s</w:t>
      </w:r>
      <w:r w:rsidRPr="006249BB">
        <w:rPr>
          <w:rFonts w:ascii="Times New Roman" w:hAnsi="Times New Roman" w:cs="Times New Roman"/>
        </w:rPr>
        <w:t xml:space="preserve">oil </w:t>
      </w:r>
      <w:r>
        <w:rPr>
          <w:rFonts w:ascii="Times New Roman" w:hAnsi="Times New Roman" w:cs="Times New Roman"/>
        </w:rPr>
        <w:t>c</w:t>
      </w:r>
      <w:r w:rsidRPr="006249BB">
        <w:rPr>
          <w:rFonts w:ascii="Times New Roman" w:hAnsi="Times New Roman" w:cs="Times New Roman"/>
        </w:rPr>
        <w:t xml:space="preserve">apability </w:t>
      </w:r>
      <w:proofErr w:type="spellStart"/>
      <w:r>
        <w:rPr>
          <w:rFonts w:ascii="Times New Roman" w:hAnsi="Times New Roman" w:cs="Times New Roman"/>
        </w:rPr>
        <w:t>m</w:t>
      </w:r>
      <w:r w:rsidRPr="006249BB">
        <w:rPr>
          <w:rFonts w:ascii="Times New Roman" w:hAnsi="Times New Roman" w:cs="Times New Roman"/>
        </w:rPr>
        <w:t>ap</w:t>
      </w:r>
      <w:r w:rsidRPr="006249BB">
        <w:rPr>
          <w:rFonts w:ascii="Times New Roman" w:hAnsi="Times New Roman" w:cs="Times New Roman"/>
          <w:vertAlign w:val="superscript"/>
        </w:rPr>
        <w:t>i</w:t>
      </w:r>
      <w:proofErr w:type="spellEnd"/>
      <w:r w:rsidRPr="006249BB">
        <w:rPr>
          <w:rFonts w:ascii="Times New Roman" w:hAnsi="Times New Roman" w:cs="Times New Roman"/>
          <w:vertAlign w:val="superscript"/>
        </w:rPr>
        <w:t xml:space="preserve"> </w:t>
      </w:r>
      <w:r w:rsidRPr="006249BB">
        <w:rPr>
          <w:rFonts w:ascii="Times New Roman" w:hAnsi="Times New Roman" w:cs="Times New Roman"/>
        </w:rPr>
        <w:t xml:space="preserve">(1:25 000) (DGADR) were </w:t>
      </w:r>
      <w:proofErr w:type="gramStart"/>
      <w:r w:rsidRPr="006249BB">
        <w:rPr>
          <w:rFonts w:ascii="Times New Roman" w:hAnsi="Times New Roman" w:cs="Times New Roman"/>
        </w:rPr>
        <w:t>also</w:t>
      </w:r>
      <w:proofErr w:type="gramEnd"/>
      <w:r w:rsidRPr="006249BB">
        <w:rPr>
          <w:rFonts w:ascii="Times New Roman" w:hAnsi="Times New Roman" w:cs="Times New Roman"/>
        </w:rPr>
        <w:t xml:space="preserve"> </w:t>
      </w:r>
      <w:r w:rsidRPr="00CC509D">
        <w:rPr>
          <w:rFonts w:ascii="Times New Roman" w:hAnsi="Times New Roman" w:cs="Times New Roman"/>
        </w:rPr>
        <w:t>used to support the analysis of land units.</w:t>
      </w:r>
    </w:p>
    <w:p w14:paraId="0A2E9D7C" w14:textId="77777777" w:rsidR="00271137" w:rsidRPr="00457501" w:rsidRDefault="00271137" w:rsidP="00507BAB">
      <w:pPr>
        <w:spacing w:line="480" w:lineRule="auto"/>
        <w:jc w:val="both"/>
        <w:rPr>
          <w:rFonts w:ascii="Times New Roman" w:hAnsi="Times New Roman" w:cs="Times New Roman"/>
        </w:rPr>
      </w:pPr>
    </w:p>
    <w:p w14:paraId="395C48E8" w14:textId="77777777" w:rsidR="006036A4" w:rsidRPr="0065465C" w:rsidRDefault="00974DB8" w:rsidP="00507BAB">
      <w:pPr>
        <w:pStyle w:val="ListParagraph"/>
        <w:numPr>
          <w:ilvl w:val="0"/>
          <w:numId w:val="1"/>
        </w:numPr>
        <w:spacing w:line="480" w:lineRule="auto"/>
        <w:jc w:val="both"/>
        <w:rPr>
          <w:rFonts w:ascii="Times New Roman" w:hAnsi="Times New Roman" w:cs="Times New Roman"/>
          <w:b/>
        </w:rPr>
      </w:pPr>
      <w:r w:rsidRPr="008917E2">
        <w:rPr>
          <w:rFonts w:ascii="Times New Roman" w:hAnsi="Times New Roman" w:cs="Times New Roman"/>
          <w:b/>
        </w:rPr>
        <w:t xml:space="preserve"> </w:t>
      </w:r>
      <w:r w:rsidRPr="00CC509D">
        <w:rPr>
          <w:rFonts w:ascii="Times New Roman" w:hAnsi="Times New Roman" w:cs="Times New Roman"/>
          <w:b/>
        </w:rPr>
        <w:t>Reorganization of data and land unit delimitation</w:t>
      </w:r>
    </w:p>
    <w:p w14:paraId="2465C23A" w14:textId="77777777" w:rsidR="00AC1ECA" w:rsidRDefault="0065465C" w:rsidP="00507BAB">
      <w:pPr>
        <w:spacing w:line="480" w:lineRule="auto"/>
        <w:ind w:firstLine="360"/>
        <w:jc w:val="both"/>
        <w:rPr>
          <w:rFonts w:ascii="Times New Roman" w:hAnsi="Times New Roman" w:cs="Times New Roman"/>
        </w:rPr>
      </w:pPr>
      <w:r w:rsidRPr="00FA50D9">
        <w:rPr>
          <w:rFonts w:ascii="Times New Roman" w:hAnsi="Times New Roman" w:cs="Times New Roman"/>
          <w:spacing w:val="-2"/>
        </w:rPr>
        <w:t>The procedure for land unit delimitation</w:t>
      </w:r>
      <w:r w:rsidR="00933D1C">
        <w:rPr>
          <w:rFonts w:ascii="Times New Roman" w:hAnsi="Times New Roman" w:cs="Times New Roman"/>
          <w:spacing w:val="-2"/>
        </w:rPr>
        <w:t xml:space="preserve"> (see flowchart of fig.</w:t>
      </w:r>
      <w:r w:rsidRPr="00233CB1">
        <w:rPr>
          <w:rFonts w:ascii="Times New Roman" w:hAnsi="Times New Roman" w:cs="Times New Roman"/>
          <w:spacing w:val="-2"/>
        </w:rPr>
        <w:t xml:space="preserve"> 1) was adjusted to the available data for the study area, respecting the fundamental concepts introduced by </w:t>
      </w:r>
      <w:proofErr w:type="spellStart"/>
      <w:r w:rsidRPr="00233CB1">
        <w:rPr>
          <w:rFonts w:ascii="Times New Roman" w:hAnsi="Times New Roman" w:cs="Times New Roman"/>
          <w:spacing w:val="-2"/>
        </w:rPr>
        <w:t>Zonneveld</w:t>
      </w:r>
      <w:proofErr w:type="spellEnd"/>
      <w:r w:rsidRPr="00233CB1">
        <w:rPr>
          <w:rFonts w:ascii="Times New Roman" w:hAnsi="Times New Roman" w:cs="Times New Roman"/>
          <w:spacing w:val="-2"/>
        </w:rPr>
        <w:t xml:space="preserve"> (1995). After collecting basic available data, field observations were carried through. Following the field observations it was possible to aggregate and dimensioned the geological formations and landforms. Geological formations were aggregated into 11 geological units, the alluvial and </w:t>
      </w:r>
      <w:proofErr w:type="spellStart"/>
      <w:r w:rsidRPr="00233CB1">
        <w:rPr>
          <w:rFonts w:ascii="Times New Roman" w:hAnsi="Times New Roman" w:cs="Times New Roman"/>
          <w:spacing w:val="-2"/>
        </w:rPr>
        <w:t>colluvial</w:t>
      </w:r>
      <w:proofErr w:type="spellEnd"/>
      <w:r w:rsidRPr="00233CB1">
        <w:rPr>
          <w:rFonts w:ascii="Times New Roman" w:hAnsi="Times New Roman" w:cs="Times New Roman"/>
          <w:spacing w:val="-2"/>
        </w:rPr>
        <w:t xml:space="preserve"> areas</w:t>
      </w:r>
      <w:r w:rsidR="00462085">
        <w:rPr>
          <w:rFonts w:ascii="Times New Roman" w:hAnsi="Times New Roman" w:cs="Times New Roman"/>
          <w:spacing w:val="-2"/>
        </w:rPr>
        <w:t xml:space="preserve"> being taken from the Portugal soil m</w:t>
      </w:r>
      <w:r w:rsidRPr="00233CB1">
        <w:rPr>
          <w:rFonts w:ascii="Times New Roman" w:hAnsi="Times New Roman" w:cs="Times New Roman"/>
          <w:spacing w:val="-2"/>
        </w:rPr>
        <w:t>ap, since its scale was more appropriated.</w:t>
      </w:r>
      <w:r>
        <w:rPr>
          <w:rFonts w:ascii="Times New Roman" w:hAnsi="Times New Roman" w:cs="Times New Roman"/>
          <w:spacing w:val="-2"/>
        </w:rPr>
        <w:t xml:space="preserve"> </w:t>
      </w:r>
      <w:r w:rsidRPr="00233CB1">
        <w:rPr>
          <w:rFonts w:ascii="Times New Roman" w:hAnsi="Times New Roman" w:cs="Times New Roman"/>
          <w:spacing w:val="-2"/>
        </w:rPr>
        <w:t>Landforms were calculated and aggregated into four landform units. Soil</w:t>
      </w:r>
      <w:r w:rsidR="00462085">
        <w:rPr>
          <w:rFonts w:ascii="Times New Roman" w:hAnsi="Times New Roman" w:cs="Times New Roman"/>
          <w:spacing w:val="-2"/>
        </w:rPr>
        <w:t xml:space="preserve"> information from the Portugal soil m</w:t>
      </w:r>
      <w:r w:rsidRPr="00233CB1">
        <w:rPr>
          <w:rFonts w:ascii="Times New Roman" w:hAnsi="Times New Roman" w:cs="Times New Roman"/>
          <w:spacing w:val="-2"/>
        </w:rPr>
        <w:t xml:space="preserve">ap (using the Portugal Soil Classification, PSC) (SROA, 1973; IHDRA, 1999) was inferred to the World Reference Base for Soil Resources (WRB, 2006) resulting into eight soil-mapping units. Geological units and landform units were </w:t>
      </w:r>
      <w:r w:rsidRPr="00702FA9">
        <w:rPr>
          <w:rFonts w:ascii="Times New Roman" w:hAnsi="Times New Roman" w:cs="Times New Roman"/>
          <w:spacing w:val="-2"/>
        </w:rPr>
        <w:t xml:space="preserve">intersected resulting in 33 basic </w:t>
      </w:r>
      <w:r w:rsidRPr="00FA50D9">
        <w:rPr>
          <w:rFonts w:ascii="Times New Roman" w:hAnsi="Times New Roman" w:cs="Times New Roman"/>
          <w:spacing w:val="-2"/>
        </w:rPr>
        <w:t>physiographic units; to each of these units information regarding soil units, as a qualitative attribute, and rock outcrops were added. Therefore, 33 land units were obtained and afterwards grouped into 11 generalized land units.</w:t>
      </w:r>
      <w:r w:rsidR="00A44D91">
        <w:rPr>
          <w:rFonts w:ascii="Times New Roman" w:hAnsi="Times New Roman" w:cs="Times New Roman"/>
        </w:rPr>
        <w:t xml:space="preserve"> </w:t>
      </w:r>
    </w:p>
    <w:p w14:paraId="6ED8EBA8" w14:textId="77777777" w:rsidR="00A73450" w:rsidRPr="004B7DAB" w:rsidRDefault="00A73450" w:rsidP="00507BAB">
      <w:pPr>
        <w:spacing w:line="480" w:lineRule="auto"/>
        <w:jc w:val="both"/>
        <w:rPr>
          <w:rFonts w:ascii="Times New Roman" w:hAnsi="Times New Roman" w:cs="Times New Roman"/>
        </w:rPr>
      </w:pPr>
    </w:p>
    <w:p w14:paraId="12D57BE7" w14:textId="77777777" w:rsidR="001C7EE3" w:rsidRPr="00D847FE" w:rsidRDefault="00D847FE" w:rsidP="00507BAB">
      <w:pPr>
        <w:spacing w:line="480" w:lineRule="auto"/>
        <w:ind w:firstLine="360"/>
        <w:jc w:val="both"/>
        <w:rPr>
          <w:rFonts w:ascii="Times New Roman" w:hAnsi="Times New Roman" w:cs="Times New Roman"/>
          <w:i/>
        </w:rPr>
      </w:pPr>
      <w:r w:rsidRPr="00D847FE">
        <w:rPr>
          <w:rFonts w:ascii="Times New Roman" w:hAnsi="Times New Roman" w:cs="Times New Roman"/>
          <w:i/>
        </w:rPr>
        <w:t xml:space="preserve">3.1. </w:t>
      </w:r>
      <w:r w:rsidR="001C7EE3" w:rsidRPr="00D847FE">
        <w:rPr>
          <w:rFonts w:ascii="Times New Roman" w:hAnsi="Times New Roman" w:cs="Times New Roman"/>
          <w:i/>
        </w:rPr>
        <w:t>Climate</w:t>
      </w:r>
    </w:p>
    <w:p w14:paraId="22FF07BD" w14:textId="77777777" w:rsidR="0036493F" w:rsidRDefault="00462085" w:rsidP="00507BAB">
      <w:pPr>
        <w:spacing w:line="480" w:lineRule="auto"/>
        <w:ind w:firstLine="360"/>
        <w:jc w:val="both"/>
        <w:rPr>
          <w:rFonts w:ascii="Times New Roman" w:hAnsi="Times New Roman" w:cs="Times New Roman"/>
        </w:rPr>
      </w:pPr>
      <w:r>
        <w:rPr>
          <w:rFonts w:ascii="Times New Roman" w:hAnsi="Times New Roman" w:cs="Times New Roman"/>
        </w:rPr>
        <w:t>A</w:t>
      </w:r>
      <w:r w:rsidRPr="001B3A1F">
        <w:rPr>
          <w:rFonts w:ascii="Times New Roman" w:hAnsi="Times New Roman" w:cs="Times New Roman"/>
        </w:rPr>
        <w:t xml:space="preserve">lthough the climate </w:t>
      </w:r>
      <w:r w:rsidRPr="00A0236D">
        <w:rPr>
          <w:rFonts w:ascii="Times New Roman" w:hAnsi="Times New Roman" w:cs="Times New Roman"/>
        </w:rPr>
        <w:t>is</w:t>
      </w:r>
      <w:r w:rsidRPr="001B3A1F">
        <w:rPr>
          <w:rFonts w:ascii="Times New Roman" w:hAnsi="Times New Roman" w:cs="Times New Roman"/>
        </w:rPr>
        <w:t xml:space="preserve"> a </w:t>
      </w:r>
      <w:r w:rsidRPr="00F96E4D">
        <w:rPr>
          <w:rFonts w:ascii="Times New Roman" w:hAnsi="Times New Roman" w:cs="Times New Roman"/>
        </w:rPr>
        <w:t>determinant attribute to qualify the land units</w:t>
      </w:r>
      <w:r>
        <w:rPr>
          <w:rFonts w:ascii="Times New Roman" w:hAnsi="Times New Roman" w:cs="Times New Roman"/>
        </w:rPr>
        <w:t xml:space="preserve"> (</w:t>
      </w:r>
      <w:proofErr w:type="spellStart"/>
      <w:r>
        <w:rPr>
          <w:rFonts w:ascii="Times New Roman" w:hAnsi="Times New Roman" w:cs="Times New Roman"/>
        </w:rPr>
        <w:t>Zonneveld</w:t>
      </w:r>
      <w:proofErr w:type="spellEnd"/>
      <w:r>
        <w:rPr>
          <w:rFonts w:ascii="Times New Roman" w:hAnsi="Times New Roman" w:cs="Times New Roman"/>
        </w:rPr>
        <w:t>, 1995: 81)</w:t>
      </w:r>
      <w:r w:rsidRPr="00F96E4D">
        <w:rPr>
          <w:rFonts w:ascii="Times New Roman" w:hAnsi="Times New Roman" w:cs="Times New Roman"/>
        </w:rPr>
        <w:t xml:space="preserve">, in </w:t>
      </w:r>
      <w:r>
        <w:rPr>
          <w:rFonts w:ascii="Times New Roman" w:hAnsi="Times New Roman" w:cs="Times New Roman"/>
        </w:rPr>
        <w:t>the present study</w:t>
      </w:r>
      <w:r w:rsidRPr="00F96E4D">
        <w:rPr>
          <w:rFonts w:ascii="Times New Roman" w:hAnsi="Times New Roman" w:cs="Times New Roman"/>
        </w:rPr>
        <w:t xml:space="preserve"> the land unit </w:t>
      </w:r>
      <w:r w:rsidRPr="00610171">
        <w:rPr>
          <w:rFonts w:ascii="Times New Roman" w:hAnsi="Times New Roman" w:cs="Times New Roman"/>
        </w:rPr>
        <w:t>delimitation was mainly associated with the geology and landforms</w:t>
      </w:r>
      <w:r>
        <w:rPr>
          <w:rFonts w:ascii="Times New Roman" w:hAnsi="Times New Roman" w:cs="Times New Roman"/>
        </w:rPr>
        <w:t xml:space="preserve">, </w:t>
      </w:r>
      <w:r w:rsidRPr="00610BD2">
        <w:rPr>
          <w:rFonts w:ascii="Times New Roman" w:hAnsi="Times New Roman" w:cs="Times New Roman"/>
        </w:rPr>
        <w:t xml:space="preserve">as climate elements variation </w:t>
      </w:r>
      <w:r>
        <w:rPr>
          <w:rFonts w:ascii="Times New Roman" w:hAnsi="Times New Roman" w:cs="Times New Roman"/>
        </w:rPr>
        <w:t>is</w:t>
      </w:r>
      <w:r w:rsidRPr="00610BD2">
        <w:rPr>
          <w:rFonts w:ascii="Times New Roman" w:hAnsi="Times New Roman" w:cs="Times New Roman"/>
        </w:rPr>
        <w:t xml:space="preserve"> </w:t>
      </w:r>
      <w:r w:rsidR="00FE5827">
        <w:rPr>
          <w:rFonts w:ascii="Times New Roman" w:hAnsi="Times New Roman" w:cs="Times New Roman"/>
        </w:rPr>
        <w:t>relatively small</w:t>
      </w:r>
      <w:r w:rsidRPr="00610BD2">
        <w:rPr>
          <w:rFonts w:ascii="Times New Roman" w:hAnsi="Times New Roman" w:cs="Times New Roman"/>
        </w:rPr>
        <w:t xml:space="preserve">. </w:t>
      </w:r>
      <w:r w:rsidRPr="00F96E4D">
        <w:rPr>
          <w:rFonts w:ascii="Times New Roman" w:hAnsi="Times New Roman" w:cs="Times New Roman"/>
        </w:rPr>
        <w:t xml:space="preserve">To analyze </w:t>
      </w:r>
      <w:r>
        <w:rPr>
          <w:rFonts w:ascii="Times New Roman" w:hAnsi="Times New Roman" w:cs="Times New Roman"/>
        </w:rPr>
        <w:t>this attribute</w:t>
      </w:r>
      <w:r w:rsidRPr="00F96E4D">
        <w:rPr>
          <w:rFonts w:ascii="Times New Roman" w:hAnsi="Times New Roman" w:cs="Times New Roman"/>
        </w:rPr>
        <w:t xml:space="preserve">, data from the closest weather stations and/or </w:t>
      </w:r>
      <w:proofErr w:type="spellStart"/>
      <w:r w:rsidRPr="00F96E4D">
        <w:rPr>
          <w:rFonts w:ascii="Times New Roman" w:hAnsi="Times New Roman" w:cs="Times New Roman"/>
        </w:rPr>
        <w:t>pluviometric</w:t>
      </w:r>
      <w:proofErr w:type="spellEnd"/>
      <w:r w:rsidRPr="00F96E4D">
        <w:rPr>
          <w:rFonts w:ascii="Times New Roman" w:hAnsi="Times New Roman" w:cs="Times New Roman"/>
        </w:rPr>
        <w:t xml:space="preserve"> stations</w:t>
      </w:r>
      <w:r>
        <w:rPr>
          <w:rFonts w:ascii="Times New Roman" w:hAnsi="Times New Roman" w:cs="Times New Roman"/>
        </w:rPr>
        <w:t xml:space="preserve"> (</w:t>
      </w:r>
      <w:proofErr w:type="spellStart"/>
      <w:r>
        <w:rPr>
          <w:rFonts w:ascii="Times New Roman" w:hAnsi="Times New Roman" w:cs="Times New Roman"/>
        </w:rPr>
        <w:t>Cabo</w:t>
      </w:r>
      <w:proofErr w:type="spellEnd"/>
      <w:r w:rsidRPr="00F96E4D">
        <w:rPr>
          <w:rFonts w:ascii="Times New Roman" w:hAnsi="Times New Roman" w:cs="Times New Roman"/>
        </w:rPr>
        <w:t xml:space="preserve"> </w:t>
      </w:r>
      <w:proofErr w:type="spellStart"/>
      <w:r w:rsidRPr="00F96E4D">
        <w:rPr>
          <w:rFonts w:ascii="Times New Roman" w:hAnsi="Times New Roman" w:cs="Times New Roman"/>
        </w:rPr>
        <w:t>Carvoeiro</w:t>
      </w:r>
      <w:proofErr w:type="spellEnd"/>
      <w:r w:rsidRPr="00F96E4D">
        <w:rPr>
          <w:rFonts w:ascii="Times New Roman" w:hAnsi="Times New Roman" w:cs="Times New Roman"/>
        </w:rPr>
        <w:t xml:space="preserve">, Caldas da </w:t>
      </w:r>
      <w:proofErr w:type="spellStart"/>
      <w:r w:rsidRPr="00F96E4D">
        <w:rPr>
          <w:rFonts w:ascii="Times New Roman" w:hAnsi="Times New Roman" w:cs="Times New Roman"/>
        </w:rPr>
        <w:t>Rainha</w:t>
      </w:r>
      <w:proofErr w:type="spellEnd"/>
      <w:r w:rsidRPr="00F96E4D">
        <w:rPr>
          <w:rFonts w:ascii="Times New Roman" w:hAnsi="Times New Roman" w:cs="Times New Roman"/>
        </w:rPr>
        <w:t xml:space="preserve">, </w:t>
      </w:r>
      <w:proofErr w:type="spellStart"/>
      <w:r w:rsidRPr="00F96E4D">
        <w:rPr>
          <w:rFonts w:ascii="Times New Roman" w:hAnsi="Times New Roman" w:cs="Times New Roman"/>
        </w:rPr>
        <w:t>Pragança</w:t>
      </w:r>
      <w:proofErr w:type="spellEnd"/>
      <w:r w:rsidRPr="00F96E4D">
        <w:rPr>
          <w:rFonts w:ascii="Times New Roman" w:hAnsi="Times New Roman" w:cs="Times New Roman"/>
        </w:rPr>
        <w:t xml:space="preserve"> and Torres </w:t>
      </w:r>
      <w:proofErr w:type="spellStart"/>
      <w:r w:rsidRPr="00F96E4D">
        <w:rPr>
          <w:rFonts w:ascii="Times New Roman" w:hAnsi="Times New Roman" w:cs="Times New Roman"/>
        </w:rPr>
        <w:t>Vedras</w:t>
      </w:r>
      <w:proofErr w:type="spellEnd"/>
      <w:r>
        <w:rPr>
          <w:rFonts w:ascii="Times New Roman" w:hAnsi="Times New Roman" w:cs="Times New Roman"/>
        </w:rPr>
        <w:t>) were used</w:t>
      </w:r>
      <w:r w:rsidRPr="00F96E4D">
        <w:rPr>
          <w:rFonts w:ascii="Times New Roman" w:hAnsi="Times New Roman" w:cs="Times New Roman"/>
        </w:rPr>
        <w:t xml:space="preserve">. </w:t>
      </w:r>
      <w:r w:rsidRPr="006162A7">
        <w:rPr>
          <w:rFonts w:ascii="Times New Roman" w:hAnsi="Times New Roman" w:cs="Times New Roman"/>
        </w:rPr>
        <w:t>The mean annual rainfall</w:t>
      </w:r>
      <w:r w:rsidRPr="00F96E4D">
        <w:rPr>
          <w:rFonts w:ascii="Times New Roman" w:hAnsi="Times New Roman" w:cs="Times New Roman"/>
        </w:rPr>
        <w:t xml:space="preserve"> in </w:t>
      </w:r>
      <w:proofErr w:type="spellStart"/>
      <w:r>
        <w:rPr>
          <w:rFonts w:ascii="Times New Roman" w:hAnsi="Times New Roman" w:cs="Times New Roman"/>
        </w:rPr>
        <w:t>Lourinhã</w:t>
      </w:r>
      <w:proofErr w:type="spellEnd"/>
      <w:r w:rsidRPr="00F96E4D">
        <w:rPr>
          <w:rFonts w:ascii="Times New Roman" w:hAnsi="Times New Roman" w:cs="Times New Roman"/>
        </w:rPr>
        <w:t xml:space="preserve"> </w:t>
      </w:r>
      <w:r>
        <w:rPr>
          <w:rFonts w:ascii="Times New Roman" w:hAnsi="Times New Roman" w:cs="Times New Roman"/>
        </w:rPr>
        <w:t>may vary from</w:t>
      </w:r>
      <w:r w:rsidRPr="00F96E4D">
        <w:rPr>
          <w:rFonts w:ascii="Times New Roman" w:hAnsi="Times New Roman" w:cs="Times New Roman"/>
        </w:rPr>
        <w:t xml:space="preserve"> 600 to 700 mm, since </w:t>
      </w:r>
      <w:r>
        <w:rPr>
          <w:rFonts w:ascii="Times New Roman" w:hAnsi="Times New Roman" w:cs="Times New Roman"/>
        </w:rPr>
        <w:t>it is 566.</w:t>
      </w:r>
      <w:r w:rsidRPr="00F96E4D">
        <w:rPr>
          <w:rFonts w:ascii="Times New Roman" w:hAnsi="Times New Roman" w:cs="Times New Roman"/>
        </w:rPr>
        <w:t xml:space="preserve">6 mm in </w:t>
      </w:r>
      <w:proofErr w:type="spellStart"/>
      <w:r w:rsidRPr="00F96E4D">
        <w:rPr>
          <w:rFonts w:ascii="Times New Roman" w:hAnsi="Times New Roman" w:cs="Times New Roman"/>
        </w:rPr>
        <w:t>Cabo</w:t>
      </w:r>
      <w:proofErr w:type="spellEnd"/>
      <w:r w:rsidRPr="00F96E4D">
        <w:rPr>
          <w:rFonts w:ascii="Times New Roman" w:hAnsi="Times New Roman" w:cs="Times New Roman"/>
        </w:rPr>
        <w:t xml:space="preserve"> </w:t>
      </w:r>
      <w:proofErr w:type="spellStart"/>
      <w:r w:rsidRPr="00F96E4D">
        <w:rPr>
          <w:rFonts w:ascii="Times New Roman" w:hAnsi="Times New Roman" w:cs="Times New Roman"/>
        </w:rPr>
        <w:t>Carvoeiro</w:t>
      </w:r>
      <w:proofErr w:type="spellEnd"/>
      <w:r w:rsidRPr="00F96E4D">
        <w:rPr>
          <w:rFonts w:ascii="Times New Roman" w:hAnsi="Times New Roman" w:cs="Times New Roman"/>
        </w:rPr>
        <w:t xml:space="preserve">, 608 mm in Caldas da </w:t>
      </w:r>
      <w:proofErr w:type="spellStart"/>
      <w:r w:rsidRPr="00F96E4D">
        <w:rPr>
          <w:rFonts w:ascii="Times New Roman" w:hAnsi="Times New Roman" w:cs="Times New Roman"/>
        </w:rPr>
        <w:t>Rainha</w:t>
      </w:r>
      <w:proofErr w:type="spellEnd"/>
      <w:r w:rsidRPr="00F96E4D">
        <w:rPr>
          <w:rFonts w:ascii="Times New Roman" w:hAnsi="Times New Roman" w:cs="Times New Roman"/>
        </w:rPr>
        <w:t xml:space="preserve"> and 780 mm in Torres </w:t>
      </w:r>
      <w:proofErr w:type="spellStart"/>
      <w:r w:rsidRPr="00F96E4D">
        <w:rPr>
          <w:rFonts w:ascii="Times New Roman" w:hAnsi="Times New Roman" w:cs="Times New Roman"/>
        </w:rPr>
        <w:t>Vedras</w:t>
      </w:r>
      <w:proofErr w:type="spellEnd"/>
      <w:r w:rsidRPr="00610171">
        <w:rPr>
          <w:rFonts w:ascii="Times New Roman" w:hAnsi="Times New Roman" w:cs="Times New Roman"/>
        </w:rPr>
        <w:t xml:space="preserve"> </w:t>
      </w:r>
      <w:r>
        <w:rPr>
          <w:rFonts w:ascii="Times New Roman" w:hAnsi="Times New Roman" w:cs="Times New Roman"/>
        </w:rPr>
        <w:t>(</w:t>
      </w:r>
      <w:r w:rsidRPr="00F96E4D">
        <w:rPr>
          <w:rFonts w:ascii="Times New Roman" w:hAnsi="Times New Roman" w:cs="Times New Roman"/>
        </w:rPr>
        <w:t>Reis</w:t>
      </w:r>
      <w:r>
        <w:rPr>
          <w:rFonts w:ascii="Times New Roman" w:hAnsi="Times New Roman" w:cs="Times New Roman"/>
        </w:rPr>
        <w:t xml:space="preserve"> and </w:t>
      </w:r>
      <w:proofErr w:type="spellStart"/>
      <w:r>
        <w:rPr>
          <w:rFonts w:ascii="Times New Roman" w:hAnsi="Times New Roman" w:cs="Times New Roman"/>
        </w:rPr>
        <w:t>Gonçalves</w:t>
      </w:r>
      <w:proofErr w:type="spellEnd"/>
      <w:r>
        <w:rPr>
          <w:rFonts w:ascii="Times New Roman" w:hAnsi="Times New Roman" w:cs="Times New Roman"/>
        </w:rPr>
        <w:t>, 1981)</w:t>
      </w:r>
      <w:r w:rsidRPr="008D25CE">
        <w:rPr>
          <w:rFonts w:ascii="Times New Roman" w:hAnsi="Times New Roman" w:cs="Times New Roman"/>
        </w:rPr>
        <w:t xml:space="preserve">. </w:t>
      </w:r>
      <w:r w:rsidRPr="00F96E4D">
        <w:rPr>
          <w:rFonts w:ascii="Times New Roman" w:hAnsi="Times New Roman" w:cs="Times New Roman"/>
        </w:rPr>
        <w:t xml:space="preserve">It can be </w:t>
      </w:r>
      <w:r>
        <w:rPr>
          <w:rFonts w:ascii="Times New Roman" w:hAnsi="Times New Roman" w:cs="Times New Roman"/>
        </w:rPr>
        <w:t>assumed</w:t>
      </w:r>
      <w:r w:rsidRPr="00F96E4D">
        <w:rPr>
          <w:rFonts w:ascii="Times New Roman" w:hAnsi="Times New Roman" w:cs="Times New Roman"/>
        </w:rPr>
        <w:t xml:space="preserve"> that</w:t>
      </w:r>
      <w:r>
        <w:rPr>
          <w:rFonts w:ascii="Times New Roman" w:hAnsi="Times New Roman" w:cs="Times New Roman"/>
        </w:rPr>
        <w:t xml:space="preserve"> some variations occur, as the elevation ranges up to 200 m. </w:t>
      </w:r>
      <w:r w:rsidRPr="00F96257">
        <w:rPr>
          <w:rFonts w:ascii="Times New Roman" w:hAnsi="Times New Roman" w:cs="Times New Roman"/>
        </w:rPr>
        <w:t xml:space="preserve">The daily temperature range is </w:t>
      </w:r>
      <w:r w:rsidR="00FE5827">
        <w:rPr>
          <w:rFonts w:ascii="Times New Roman" w:hAnsi="Times New Roman" w:cs="Times New Roman"/>
        </w:rPr>
        <w:t>relatively narrow</w:t>
      </w:r>
      <w:r>
        <w:rPr>
          <w:rFonts w:ascii="Times New Roman" w:hAnsi="Times New Roman" w:cs="Times New Roman"/>
        </w:rPr>
        <w:t xml:space="preserve">, given the small difference between the mean maximum and the mean </w:t>
      </w:r>
      <w:r w:rsidRPr="006162A7">
        <w:rPr>
          <w:rFonts w:ascii="Times New Roman" w:hAnsi="Times New Roman" w:cs="Times New Roman"/>
        </w:rPr>
        <w:t>minimum temperature, either in the warmest month or in the coldest month</w:t>
      </w:r>
      <w:r>
        <w:rPr>
          <w:rFonts w:ascii="Times New Roman" w:hAnsi="Times New Roman" w:cs="Times New Roman"/>
        </w:rPr>
        <w:t>.</w:t>
      </w:r>
      <w:r w:rsidRPr="006162A7">
        <w:rPr>
          <w:rFonts w:ascii="Times New Roman" w:hAnsi="Times New Roman" w:cs="Times New Roman"/>
        </w:rPr>
        <w:t xml:space="preserve"> </w:t>
      </w:r>
      <w:r>
        <w:rPr>
          <w:rFonts w:ascii="Times New Roman" w:hAnsi="Times New Roman" w:cs="Times New Roman"/>
        </w:rPr>
        <w:t>I</w:t>
      </w:r>
      <w:r w:rsidRPr="006162A7">
        <w:rPr>
          <w:rFonts w:ascii="Times New Roman" w:hAnsi="Times New Roman" w:cs="Times New Roman"/>
        </w:rPr>
        <w:t xml:space="preserve">n </w:t>
      </w:r>
      <w:proofErr w:type="spellStart"/>
      <w:r w:rsidRPr="006162A7">
        <w:rPr>
          <w:rFonts w:ascii="Times New Roman" w:hAnsi="Times New Roman" w:cs="Times New Roman"/>
        </w:rPr>
        <w:t>Cabo</w:t>
      </w:r>
      <w:proofErr w:type="spellEnd"/>
      <w:r w:rsidRPr="006162A7">
        <w:rPr>
          <w:rFonts w:ascii="Times New Roman" w:hAnsi="Times New Roman" w:cs="Times New Roman"/>
        </w:rPr>
        <w:t xml:space="preserve"> </w:t>
      </w:r>
      <w:proofErr w:type="spellStart"/>
      <w:r w:rsidRPr="006162A7">
        <w:rPr>
          <w:rFonts w:ascii="Times New Roman" w:hAnsi="Times New Roman" w:cs="Times New Roman"/>
        </w:rPr>
        <w:t>Carvoeiro</w:t>
      </w:r>
      <w:proofErr w:type="spellEnd"/>
      <w:r w:rsidRPr="006162A7">
        <w:rPr>
          <w:rFonts w:ascii="Times New Roman" w:hAnsi="Times New Roman" w:cs="Times New Roman"/>
        </w:rPr>
        <w:t xml:space="preserve">, the closest station to the ocean, the </w:t>
      </w:r>
      <w:r>
        <w:rPr>
          <w:rFonts w:ascii="Times New Roman" w:hAnsi="Times New Roman" w:cs="Times New Roman"/>
        </w:rPr>
        <w:t>range is 4.</w:t>
      </w:r>
      <w:r w:rsidRPr="006162A7">
        <w:rPr>
          <w:rFonts w:ascii="Times New Roman" w:hAnsi="Times New Roman" w:cs="Times New Roman"/>
        </w:rPr>
        <w:t xml:space="preserve">5ºC in the warmest </w:t>
      </w:r>
      <w:r>
        <w:rPr>
          <w:rFonts w:ascii="Times New Roman" w:hAnsi="Times New Roman" w:cs="Times New Roman"/>
        </w:rPr>
        <w:t>and 5.</w:t>
      </w:r>
      <w:r w:rsidRPr="006162A7">
        <w:rPr>
          <w:rFonts w:ascii="Times New Roman" w:hAnsi="Times New Roman" w:cs="Times New Roman"/>
        </w:rPr>
        <w:t>3ºC in</w:t>
      </w:r>
      <w:r>
        <w:rPr>
          <w:rFonts w:ascii="Times New Roman" w:hAnsi="Times New Roman" w:cs="Times New Roman"/>
        </w:rPr>
        <w:t xml:space="preserve"> the coldest month; in Caldas da </w:t>
      </w:r>
      <w:proofErr w:type="spellStart"/>
      <w:r>
        <w:rPr>
          <w:rFonts w:ascii="Times New Roman" w:hAnsi="Times New Roman" w:cs="Times New Roman"/>
        </w:rPr>
        <w:t>Rainha</w:t>
      </w:r>
      <w:proofErr w:type="spellEnd"/>
      <w:r>
        <w:rPr>
          <w:rFonts w:ascii="Times New Roman" w:hAnsi="Times New Roman" w:cs="Times New Roman"/>
        </w:rPr>
        <w:t xml:space="preserve"> the range is more pronounced: 8.5ºC in the warmest month and 7.7ºC in the coldest month, probably because of its </w:t>
      </w:r>
      <w:r w:rsidR="00FE5827">
        <w:rPr>
          <w:rFonts w:ascii="Times New Roman" w:hAnsi="Times New Roman" w:cs="Times New Roman"/>
        </w:rPr>
        <w:t>greater distance</w:t>
      </w:r>
      <w:r>
        <w:rPr>
          <w:rFonts w:ascii="Times New Roman" w:hAnsi="Times New Roman" w:cs="Times New Roman"/>
        </w:rPr>
        <w:t xml:space="preserve"> to the ocean. </w:t>
      </w:r>
      <w:r w:rsidRPr="00C86A17">
        <w:rPr>
          <w:rFonts w:ascii="Times New Roman" w:hAnsi="Times New Roman" w:cs="Times New Roman"/>
        </w:rPr>
        <w:t>The monthly mean relative humidity of the air is high</w:t>
      </w:r>
      <w:r w:rsidRPr="00AF53C6">
        <w:rPr>
          <w:rFonts w:ascii="Times New Roman" w:hAnsi="Times New Roman" w:cs="Times New Roman"/>
        </w:rPr>
        <w:t xml:space="preserve"> </w:t>
      </w:r>
      <w:r>
        <w:rPr>
          <w:rFonts w:ascii="Times New Roman" w:hAnsi="Times New Roman" w:cs="Times New Roman"/>
        </w:rPr>
        <w:t xml:space="preserve">and </w:t>
      </w:r>
      <w:r w:rsidRPr="00C86A17">
        <w:rPr>
          <w:rFonts w:ascii="Times New Roman" w:hAnsi="Times New Roman" w:cs="Times New Roman"/>
        </w:rPr>
        <w:t xml:space="preserve">above 77% </w:t>
      </w:r>
      <w:r>
        <w:rPr>
          <w:rFonts w:ascii="Times New Roman" w:hAnsi="Times New Roman" w:cs="Times New Roman"/>
        </w:rPr>
        <w:t>i</w:t>
      </w:r>
      <w:r w:rsidRPr="00C86A17">
        <w:rPr>
          <w:rFonts w:ascii="Times New Roman" w:hAnsi="Times New Roman" w:cs="Times New Roman"/>
        </w:rPr>
        <w:t xml:space="preserve">n Caldas da </w:t>
      </w:r>
      <w:proofErr w:type="spellStart"/>
      <w:r w:rsidRPr="00C86A17">
        <w:rPr>
          <w:rFonts w:ascii="Times New Roman" w:hAnsi="Times New Roman" w:cs="Times New Roman"/>
        </w:rPr>
        <w:t>Rainha</w:t>
      </w:r>
      <w:proofErr w:type="spellEnd"/>
      <w:r>
        <w:rPr>
          <w:rFonts w:ascii="Times New Roman" w:hAnsi="Times New Roman" w:cs="Times New Roman"/>
        </w:rPr>
        <w:t>,</w:t>
      </w:r>
      <w:r w:rsidRPr="00C86A17">
        <w:rPr>
          <w:rFonts w:ascii="Times New Roman" w:hAnsi="Times New Roman" w:cs="Times New Roman"/>
        </w:rPr>
        <w:t xml:space="preserve"> and 81% in </w:t>
      </w:r>
      <w:proofErr w:type="spellStart"/>
      <w:r w:rsidRPr="00C86A17">
        <w:rPr>
          <w:rFonts w:ascii="Times New Roman" w:hAnsi="Times New Roman" w:cs="Times New Roman"/>
        </w:rPr>
        <w:t>Cabo</w:t>
      </w:r>
      <w:proofErr w:type="spellEnd"/>
      <w:r w:rsidRPr="00C86A17">
        <w:rPr>
          <w:rFonts w:ascii="Times New Roman" w:hAnsi="Times New Roman" w:cs="Times New Roman"/>
        </w:rPr>
        <w:t xml:space="preserve"> </w:t>
      </w:r>
      <w:proofErr w:type="spellStart"/>
      <w:r w:rsidRPr="00C86A17">
        <w:rPr>
          <w:rFonts w:ascii="Times New Roman" w:hAnsi="Times New Roman" w:cs="Times New Roman"/>
        </w:rPr>
        <w:t>Carvoeiro</w:t>
      </w:r>
      <w:proofErr w:type="spellEnd"/>
      <w:r>
        <w:rPr>
          <w:rFonts w:ascii="Times New Roman" w:hAnsi="Times New Roman" w:cs="Times New Roman"/>
        </w:rPr>
        <w:t>;</w:t>
      </w:r>
      <w:r w:rsidRPr="00C86A17">
        <w:rPr>
          <w:rFonts w:ascii="Times New Roman" w:hAnsi="Times New Roman" w:cs="Times New Roman"/>
        </w:rPr>
        <w:t xml:space="preserve"> fogs </w:t>
      </w:r>
      <w:r>
        <w:rPr>
          <w:rFonts w:ascii="Times New Roman" w:hAnsi="Times New Roman" w:cs="Times New Roman"/>
        </w:rPr>
        <w:t xml:space="preserve">frequently </w:t>
      </w:r>
      <w:r w:rsidRPr="00C86A17">
        <w:rPr>
          <w:rFonts w:ascii="Times New Roman" w:hAnsi="Times New Roman" w:cs="Times New Roman"/>
        </w:rPr>
        <w:t>occur in summer (Varela, 2008).</w:t>
      </w:r>
    </w:p>
    <w:p w14:paraId="2CD8A7B1" w14:textId="77777777" w:rsidR="00A74F3F" w:rsidRDefault="00A74F3F" w:rsidP="00507BAB">
      <w:pPr>
        <w:spacing w:line="480" w:lineRule="auto"/>
        <w:ind w:firstLine="360"/>
        <w:jc w:val="both"/>
        <w:rPr>
          <w:rFonts w:ascii="Times New Roman" w:hAnsi="Times New Roman" w:cs="Times New Roman"/>
        </w:rPr>
      </w:pPr>
    </w:p>
    <w:p w14:paraId="0EA5F677" w14:textId="77777777" w:rsidR="00A74F3F" w:rsidRPr="00D847FE" w:rsidRDefault="00A74F3F" w:rsidP="00507BAB">
      <w:pPr>
        <w:pStyle w:val="ListParagraph"/>
        <w:numPr>
          <w:ilvl w:val="1"/>
          <w:numId w:val="1"/>
        </w:numPr>
        <w:spacing w:line="480" w:lineRule="auto"/>
        <w:jc w:val="both"/>
        <w:rPr>
          <w:rFonts w:ascii="Times New Roman" w:hAnsi="Times New Roman" w:cs="Times New Roman"/>
          <w:i/>
        </w:rPr>
      </w:pPr>
      <w:r w:rsidRPr="00D847FE">
        <w:rPr>
          <w:rFonts w:ascii="Times New Roman" w:hAnsi="Times New Roman" w:cs="Times New Roman"/>
          <w:i/>
        </w:rPr>
        <w:t>Geology</w:t>
      </w:r>
    </w:p>
    <w:p w14:paraId="0FECD972" w14:textId="5A574D8E" w:rsidR="00F70268" w:rsidRDefault="00462085" w:rsidP="00507BAB">
      <w:pPr>
        <w:spacing w:line="480" w:lineRule="auto"/>
        <w:ind w:firstLine="360"/>
        <w:jc w:val="both"/>
        <w:rPr>
          <w:rFonts w:ascii="Times New Roman" w:hAnsi="Times New Roman" w:cs="Times New Roman"/>
        </w:rPr>
      </w:pPr>
      <w:r w:rsidRPr="00233CB1">
        <w:rPr>
          <w:rFonts w:ascii="Times New Roman" w:hAnsi="Times New Roman" w:cs="Times New Roman"/>
          <w:spacing w:val="-2"/>
        </w:rPr>
        <w:t>The sheets 26C, 26</w:t>
      </w:r>
      <w:r>
        <w:rPr>
          <w:rFonts w:ascii="Times New Roman" w:hAnsi="Times New Roman" w:cs="Times New Roman"/>
          <w:spacing w:val="-2"/>
        </w:rPr>
        <w:t>-D, 30-A, 30-B of the Portugal geological m</w:t>
      </w:r>
      <w:r w:rsidRPr="00233CB1">
        <w:rPr>
          <w:rFonts w:ascii="Times New Roman" w:hAnsi="Times New Roman" w:cs="Times New Roman"/>
          <w:spacing w:val="-2"/>
        </w:rPr>
        <w:t xml:space="preserve">ap at 1:50 000 scale were </w:t>
      </w:r>
      <w:r w:rsidR="000C488B">
        <w:rPr>
          <w:rFonts w:ascii="Times New Roman" w:hAnsi="Times New Roman" w:cs="Times New Roman"/>
          <w:spacing w:val="-2"/>
        </w:rPr>
        <w:t>appended, in order to obtain a geologic map of the study area</w:t>
      </w:r>
      <w:r w:rsidRPr="00233CB1">
        <w:rPr>
          <w:rFonts w:ascii="Times New Roman" w:hAnsi="Times New Roman" w:cs="Times New Roman"/>
          <w:spacing w:val="-2"/>
        </w:rPr>
        <w:t>. These sheets show a disti</w:t>
      </w:r>
      <w:r>
        <w:rPr>
          <w:rFonts w:ascii="Times New Roman" w:hAnsi="Times New Roman" w:cs="Times New Roman"/>
          <w:spacing w:val="-2"/>
        </w:rPr>
        <w:t>nct legend and content, thus a geological m</w:t>
      </w:r>
      <w:r w:rsidRPr="00233CB1">
        <w:rPr>
          <w:rFonts w:ascii="Times New Roman" w:hAnsi="Times New Roman" w:cs="Times New Roman"/>
          <w:spacing w:val="-2"/>
        </w:rPr>
        <w:t xml:space="preserve">ap was derived </w:t>
      </w:r>
      <w:r w:rsidRPr="00FA50D9">
        <w:rPr>
          <w:rFonts w:ascii="Times New Roman" w:hAnsi="Times New Roman" w:cs="Times New Roman"/>
          <w:spacing w:val="-2"/>
        </w:rPr>
        <w:t>from a simplification and aggregation of the geological formations, aiming to reach the closest uniformity to lithological units. Eleven geological units were delineated through the similarity described on the top of the lithological formations following the criteria of its topographical</w:t>
      </w:r>
      <w:r w:rsidRPr="00233CB1">
        <w:rPr>
          <w:rFonts w:ascii="Times New Roman" w:hAnsi="Times New Roman" w:cs="Times New Roman"/>
          <w:spacing w:val="-2"/>
        </w:rPr>
        <w:t xml:space="preserve"> position, texture of the detrital or </w:t>
      </w:r>
      <w:proofErr w:type="spellStart"/>
      <w:r w:rsidRPr="00233CB1">
        <w:rPr>
          <w:rFonts w:ascii="Times New Roman" w:hAnsi="Times New Roman" w:cs="Times New Roman"/>
          <w:spacing w:val="-2"/>
        </w:rPr>
        <w:t>clastic</w:t>
      </w:r>
      <w:proofErr w:type="spellEnd"/>
      <w:r w:rsidRPr="00233CB1">
        <w:rPr>
          <w:rFonts w:ascii="Times New Roman" w:hAnsi="Times New Roman" w:cs="Times New Roman"/>
          <w:spacing w:val="-2"/>
        </w:rPr>
        <w:t xml:space="preserve"> sedimentary rocks and moreover the nature or composition of the rocks (calcareous or not calcareous). For the geological unit delimitation it was also us</w:t>
      </w:r>
      <w:r>
        <w:rPr>
          <w:rFonts w:ascii="Times New Roman" w:hAnsi="Times New Roman" w:cs="Times New Roman"/>
          <w:spacing w:val="-2"/>
        </w:rPr>
        <w:t>ed information of the Portugal soil m</w:t>
      </w:r>
      <w:r w:rsidRPr="00233CB1">
        <w:rPr>
          <w:rFonts w:ascii="Times New Roman" w:hAnsi="Times New Roman" w:cs="Times New Roman"/>
          <w:spacing w:val="-2"/>
        </w:rPr>
        <w:t>ap regarding the alluvial</w:t>
      </w:r>
      <w:r w:rsidRPr="00233CB1">
        <w:rPr>
          <w:rStyle w:val="EndnoteReference"/>
          <w:rFonts w:ascii="Times New Roman" w:hAnsi="Times New Roman" w:cs="Times New Roman"/>
          <w:spacing w:val="-2"/>
        </w:rPr>
        <w:endnoteReference w:id="3"/>
      </w:r>
      <w:r w:rsidRPr="00233CB1">
        <w:rPr>
          <w:rFonts w:ascii="Times New Roman" w:hAnsi="Times New Roman" w:cs="Times New Roman"/>
          <w:spacing w:val="-2"/>
        </w:rPr>
        <w:t xml:space="preserve"> and </w:t>
      </w:r>
      <w:proofErr w:type="spellStart"/>
      <w:r w:rsidRPr="00233CB1">
        <w:rPr>
          <w:rFonts w:ascii="Times New Roman" w:hAnsi="Times New Roman" w:cs="Times New Roman"/>
          <w:spacing w:val="-2"/>
        </w:rPr>
        <w:t>colluvial</w:t>
      </w:r>
      <w:proofErr w:type="spellEnd"/>
      <w:r w:rsidRPr="00233CB1">
        <w:rPr>
          <w:rFonts w:ascii="Times New Roman" w:hAnsi="Times New Roman" w:cs="Times New Roman"/>
          <w:spacing w:val="-2"/>
        </w:rPr>
        <w:t xml:space="preserve"> areas, and also some information on the characteristics of the soil units assuming that </w:t>
      </w:r>
      <w:r w:rsidR="000C488B">
        <w:rPr>
          <w:rFonts w:ascii="Times New Roman" w:hAnsi="Times New Roman" w:cs="Times New Roman"/>
          <w:spacing w:val="-2"/>
        </w:rPr>
        <w:t>of these</w:t>
      </w:r>
      <w:r w:rsidRPr="00233CB1">
        <w:rPr>
          <w:rFonts w:ascii="Times New Roman" w:hAnsi="Times New Roman" w:cs="Times New Roman"/>
          <w:spacing w:val="-2"/>
        </w:rPr>
        <w:t xml:space="preserve"> (e.g. texture) </w:t>
      </w:r>
      <w:r>
        <w:rPr>
          <w:rFonts w:ascii="Times New Roman" w:hAnsi="Times New Roman" w:cs="Times New Roman"/>
          <w:spacing w:val="-2"/>
        </w:rPr>
        <w:t>may be</w:t>
      </w:r>
      <w:r w:rsidRPr="00233CB1">
        <w:rPr>
          <w:rFonts w:ascii="Times New Roman" w:hAnsi="Times New Roman" w:cs="Times New Roman"/>
          <w:spacing w:val="-2"/>
        </w:rPr>
        <w:t xml:space="preserve"> associated with </w:t>
      </w:r>
      <w:r w:rsidRPr="00FA50D9">
        <w:rPr>
          <w:rFonts w:ascii="Times New Roman" w:hAnsi="Times New Roman" w:cs="Times New Roman"/>
          <w:spacing w:val="-2"/>
        </w:rPr>
        <w:t>the grain size of rocks regarding different geological formations.</w:t>
      </w:r>
    </w:p>
    <w:p w14:paraId="0C5EB652" w14:textId="77777777" w:rsidR="00C66F64" w:rsidRDefault="00C66F64" w:rsidP="00507BAB">
      <w:pPr>
        <w:spacing w:line="480" w:lineRule="auto"/>
        <w:jc w:val="both"/>
        <w:rPr>
          <w:rFonts w:ascii="Times New Roman" w:hAnsi="Times New Roman" w:cs="Times New Roman"/>
        </w:rPr>
      </w:pPr>
    </w:p>
    <w:p w14:paraId="28851B57" w14:textId="77777777" w:rsidR="00507BAB" w:rsidRDefault="00507BAB" w:rsidP="00507BAB">
      <w:pPr>
        <w:spacing w:line="480" w:lineRule="auto"/>
        <w:jc w:val="both"/>
        <w:rPr>
          <w:rFonts w:ascii="Times New Roman" w:hAnsi="Times New Roman" w:cs="Times New Roman"/>
        </w:rPr>
      </w:pPr>
    </w:p>
    <w:p w14:paraId="1576B140" w14:textId="77777777" w:rsidR="00507BAB" w:rsidRDefault="00507BAB" w:rsidP="00507BAB">
      <w:pPr>
        <w:spacing w:line="480" w:lineRule="auto"/>
        <w:jc w:val="both"/>
        <w:rPr>
          <w:rFonts w:ascii="Times New Roman" w:hAnsi="Times New Roman" w:cs="Times New Roman"/>
        </w:rPr>
      </w:pPr>
    </w:p>
    <w:p w14:paraId="057A9329" w14:textId="77777777" w:rsidR="00F70268" w:rsidRPr="00D847FE" w:rsidRDefault="00F70268" w:rsidP="00507BAB">
      <w:pPr>
        <w:pStyle w:val="ListParagraph"/>
        <w:numPr>
          <w:ilvl w:val="1"/>
          <w:numId w:val="1"/>
        </w:numPr>
        <w:spacing w:line="480" w:lineRule="auto"/>
        <w:jc w:val="both"/>
        <w:rPr>
          <w:rFonts w:ascii="Times New Roman" w:hAnsi="Times New Roman" w:cs="Times New Roman"/>
          <w:i/>
        </w:rPr>
      </w:pPr>
      <w:r>
        <w:rPr>
          <w:rFonts w:ascii="Times New Roman" w:hAnsi="Times New Roman" w:cs="Times New Roman"/>
          <w:i/>
        </w:rPr>
        <w:t>Landforms</w:t>
      </w:r>
    </w:p>
    <w:p w14:paraId="4A6C3421" w14:textId="32610DC9" w:rsidR="00D14722" w:rsidRDefault="00462085" w:rsidP="00507BAB">
      <w:pPr>
        <w:suppressAutoHyphens/>
        <w:spacing w:line="480" w:lineRule="auto"/>
        <w:ind w:firstLine="357"/>
        <w:jc w:val="both"/>
        <w:rPr>
          <w:rFonts w:ascii="Times New Roman" w:hAnsi="Times New Roman" w:cs="Times New Roman"/>
        </w:rPr>
      </w:pPr>
      <w:r w:rsidRPr="00233CB1">
        <w:rPr>
          <w:rFonts w:ascii="Times New Roman" w:hAnsi="Times New Roman" w:cs="Times New Roman"/>
          <w:spacing w:val="-2"/>
        </w:rPr>
        <w:t xml:space="preserve">The model </w:t>
      </w:r>
      <w:r w:rsidR="000C488B">
        <w:rPr>
          <w:rFonts w:ascii="Times New Roman" w:hAnsi="Times New Roman" w:cs="Times New Roman"/>
          <w:spacing w:val="-2"/>
        </w:rPr>
        <w:t>implemented by</w:t>
      </w:r>
      <w:r w:rsidRPr="00233CB1">
        <w:rPr>
          <w:rFonts w:ascii="Times New Roman" w:hAnsi="Times New Roman" w:cs="Times New Roman"/>
          <w:spacing w:val="-2"/>
        </w:rPr>
        <w:t xml:space="preserve"> Mendes (2010) used to </w:t>
      </w:r>
      <w:r w:rsidR="000C488B">
        <w:rPr>
          <w:rFonts w:ascii="Times New Roman" w:hAnsi="Times New Roman" w:cs="Times New Roman"/>
          <w:spacing w:val="-2"/>
        </w:rPr>
        <w:t>identify</w:t>
      </w:r>
      <w:r w:rsidRPr="00233CB1">
        <w:rPr>
          <w:rFonts w:ascii="Times New Roman" w:hAnsi="Times New Roman" w:cs="Times New Roman"/>
          <w:spacing w:val="-2"/>
        </w:rPr>
        <w:t xml:space="preserve"> the landforms follows </w:t>
      </w:r>
      <w:r w:rsidR="000C488B">
        <w:rPr>
          <w:rFonts w:ascii="Times New Roman" w:hAnsi="Times New Roman" w:cs="Times New Roman"/>
          <w:spacing w:val="-2"/>
        </w:rPr>
        <w:t>the specifications proposed</w:t>
      </w:r>
      <w:r w:rsidRPr="00233CB1">
        <w:rPr>
          <w:rFonts w:ascii="Times New Roman" w:hAnsi="Times New Roman" w:cs="Times New Roman"/>
          <w:spacing w:val="-2"/>
        </w:rPr>
        <w:t xml:space="preserve"> by Morgan and </w:t>
      </w:r>
      <w:proofErr w:type="spellStart"/>
      <w:r w:rsidRPr="00233CB1">
        <w:rPr>
          <w:rFonts w:ascii="Times New Roman" w:hAnsi="Times New Roman" w:cs="Times New Roman"/>
          <w:spacing w:val="-2"/>
        </w:rPr>
        <w:t>Lesh</w:t>
      </w:r>
      <w:proofErr w:type="spellEnd"/>
      <w:r w:rsidRPr="00233CB1">
        <w:rPr>
          <w:rFonts w:ascii="Times New Roman" w:hAnsi="Times New Roman" w:cs="Times New Roman"/>
          <w:spacing w:val="-2"/>
        </w:rPr>
        <w:t xml:space="preserve"> (2005) based on the Hammond (1954, 1964a, 1964b) </w:t>
      </w:r>
      <w:proofErr w:type="gramStart"/>
      <w:r w:rsidRPr="00233CB1">
        <w:rPr>
          <w:rFonts w:ascii="Times New Roman" w:hAnsi="Times New Roman" w:cs="Times New Roman"/>
          <w:spacing w:val="-2"/>
        </w:rPr>
        <w:t>procedure</w:t>
      </w:r>
      <w:proofErr w:type="gramEnd"/>
      <w:r w:rsidRPr="00233CB1">
        <w:rPr>
          <w:rFonts w:ascii="Times New Roman" w:hAnsi="Times New Roman" w:cs="Times New Roman"/>
          <w:spacing w:val="-2"/>
        </w:rPr>
        <w:t xml:space="preserve">. This model was processed in ArcGIS using ESRI </w:t>
      </w:r>
      <w:proofErr w:type="spellStart"/>
      <w:r w:rsidRPr="00233CB1">
        <w:rPr>
          <w:rFonts w:ascii="Times New Roman" w:hAnsi="Times New Roman" w:cs="Times New Roman"/>
          <w:spacing w:val="-2"/>
        </w:rPr>
        <w:t>modelbuilder</w:t>
      </w:r>
      <w:proofErr w:type="spellEnd"/>
      <w:r w:rsidRPr="00233CB1">
        <w:rPr>
          <w:rFonts w:ascii="Times New Roman" w:hAnsi="Times New Roman" w:cs="Times New Roman"/>
          <w:spacing w:val="-2"/>
        </w:rPr>
        <w:t>. To run the model it was necessary to define a parameter of the focal statistics tool, the pixel radius circular window. In this case, it was used a 15 pixel. The model is divided in four sub-models, three of them are related with the parameters set by Hammond (1954, 1964a, 1964b) - slope, relief and profile type - and the fourth sub-model reclassifies the results of the first three sub-models based on the local interpretation according to the field observations. For the reclassification of the final map it was essential to consider attributes (as slope, hypsometry, altimetry) including the geological formations to support the landforms delimitation.</w:t>
      </w:r>
    </w:p>
    <w:p w14:paraId="3418C495" w14:textId="77777777" w:rsidR="004475F3" w:rsidRDefault="004475F3" w:rsidP="00507BAB">
      <w:pPr>
        <w:spacing w:line="480" w:lineRule="auto"/>
        <w:ind w:firstLine="360"/>
        <w:jc w:val="both"/>
        <w:rPr>
          <w:rFonts w:ascii="Times New Roman" w:hAnsi="Times New Roman" w:cs="Times New Roman"/>
        </w:rPr>
      </w:pPr>
    </w:p>
    <w:p w14:paraId="353A65DD" w14:textId="77777777" w:rsidR="004475F3" w:rsidRPr="00D847FE" w:rsidRDefault="004475F3" w:rsidP="00507BAB">
      <w:pPr>
        <w:pStyle w:val="ListParagraph"/>
        <w:numPr>
          <w:ilvl w:val="1"/>
          <w:numId w:val="1"/>
        </w:numPr>
        <w:spacing w:line="480" w:lineRule="auto"/>
        <w:jc w:val="both"/>
        <w:rPr>
          <w:rFonts w:ascii="Times New Roman" w:hAnsi="Times New Roman" w:cs="Times New Roman"/>
          <w:i/>
        </w:rPr>
      </w:pPr>
      <w:r>
        <w:rPr>
          <w:rFonts w:ascii="Times New Roman" w:hAnsi="Times New Roman" w:cs="Times New Roman"/>
          <w:i/>
        </w:rPr>
        <w:t>Soils</w:t>
      </w:r>
    </w:p>
    <w:p w14:paraId="1C62B20B" w14:textId="641758EA" w:rsidR="00462085" w:rsidRPr="00462085"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T</w:t>
      </w:r>
      <w:r>
        <w:rPr>
          <w:rFonts w:ascii="Times New Roman" w:hAnsi="Times New Roman" w:cs="Times New Roman"/>
          <w:spacing w:val="-2"/>
        </w:rPr>
        <w:t>he information of the Portugal soil m</w:t>
      </w:r>
      <w:r w:rsidRPr="00462085">
        <w:rPr>
          <w:rFonts w:ascii="Times New Roman" w:hAnsi="Times New Roman" w:cs="Times New Roman"/>
          <w:spacing w:val="-2"/>
        </w:rPr>
        <w:t>ap (SROA, 1973; IHERA, 1999) was extrapolated to the WRB (2006) system as shown in table I. It should be emphasized that the delimitation of soil map units</w:t>
      </w:r>
      <w:r>
        <w:rPr>
          <w:rFonts w:ascii="Times New Roman" w:hAnsi="Times New Roman" w:cs="Times New Roman"/>
          <w:spacing w:val="-2"/>
        </w:rPr>
        <w:t xml:space="preserve"> in the </w:t>
      </w:r>
      <w:r w:rsidR="000C488B">
        <w:rPr>
          <w:rFonts w:ascii="Times New Roman" w:hAnsi="Times New Roman" w:cs="Times New Roman"/>
          <w:spacing w:val="-2"/>
        </w:rPr>
        <w:t>Portuguese</w:t>
      </w:r>
      <w:r>
        <w:rPr>
          <w:rFonts w:ascii="Times New Roman" w:hAnsi="Times New Roman" w:cs="Times New Roman"/>
          <w:spacing w:val="-2"/>
        </w:rPr>
        <w:t xml:space="preserve"> soil m</w:t>
      </w:r>
      <w:r w:rsidRPr="00462085">
        <w:rPr>
          <w:rFonts w:ascii="Times New Roman" w:hAnsi="Times New Roman" w:cs="Times New Roman"/>
          <w:spacing w:val="-2"/>
        </w:rPr>
        <w:t>ap was not supported by previous delimitation of basic physiographic units (landforms). Also, soil units identified in the study area generally reflect their relationship with the local soil parent material, and are not framed in the</w:t>
      </w:r>
      <w:r>
        <w:rPr>
          <w:rFonts w:ascii="Times New Roman" w:hAnsi="Times New Roman" w:cs="Times New Roman"/>
          <w:spacing w:val="-2"/>
        </w:rPr>
        <w:t xml:space="preserve"> report of the geological m</w:t>
      </w:r>
      <w:r w:rsidRPr="00462085">
        <w:rPr>
          <w:rFonts w:ascii="Times New Roman" w:hAnsi="Times New Roman" w:cs="Times New Roman"/>
          <w:spacing w:val="-2"/>
        </w:rPr>
        <w:t>ap.</w:t>
      </w:r>
    </w:p>
    <w:p w14:paraId="115512E9" w14:textId="77777777" w:rsidR="00D275FE"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 xml:space="preserve">Several difficulties emerged with the analysis of soil data. The scale (1:25 000) suggests a detailed </w:t>
      </w:r>
      <w:r>
        <w:rPr>
          <w:rFonts w:ascii="Times New Roman" w:hAnsi="Times New Roman" w:cs="Times New Roman"/>
          <w:spacing w:val="-2"/>
        </w:rPr>
        <w:t>s</w:t>
      </w:r>
      <w:r w:rsidRPr="00462085">
        <w:rPr>
          <w:rFonts w:ascii="Times New Roman" w:hAnsi="Times New Roman" w:cs="Times New Roman"/>
          <w:spacing w:val="-2"/>
        </w:rPr>
        <w:t xml:space="preserve">oil </w:t>
      </w:r>
      <w:r>
        <w:rPr>
          <w:rFonts w:ascii="Times New Roman" w:hAnsi="Times New Roman" w:cs="Times New Roman"/>
          <w:spacing w:val="-2"/>
        </w:rPr>
        <w:t>m</w:t>
      </w:r>
      <w:r w:rsidRPr="00462085">
        <w:rPr>
          <w:rFonts w:ascii="Times New Roman" w:hAnsi="Times New Roman" w:cs="Times New Roman"/>
          <w:spacing w:val="-2"/>
        </w:rPr>
        <w:t xml:space="preserve">ap, but it presents great spatial variability related to the soil parent material, as designations such as “fine sandstones, clays and </w:t>
      </w:r>
      <w:proofErr w:type="spellStart"/>
      <w:r w:rsidRPr="00462085">
        <w:rPr>
          <w:rFonts w:ascii="Times New Roman" w:hAnsi="Times New Roman" w:cs="Times New Roman"/>
          <w:spacing w:val="-2"/>
        </w:rPr>
        <w:t>claystones</w:t>
      </w:r>
      <w:proofErr w:type="spellEnd"/>
      <w:r w:rsidRPr="00462085">
        <w:rPr>
          <w:rFonts w:ascii="Times New Roman" w:hAnsi="Times New Roman" w:cs="Times New Roman"/>
          <w:spacing w:val="-2"/>
        </w:rPr>
        <w:t>” or “fine and coarser interstratified sandstones” are used. Many soil u</w:t>
      </w:r>
      <w:r>
        <w:rPr>
          <w:rFonts w:ascii="Times New Roman" w:hAnsi="Times New Roman" w:cs="Times New Roman"/>
          <w:spacing w:val="-2"/>
        </w:rPr>
        <w:t>nits presented in the Portugal s</w:t>
      </w:r>
      <w:r w:rsidRPr="00462085">
        <w:rPr>
          <w:rFonts w:ascii="Times New Roman" w:hAnsi="Times New Roman" w:cs="Times New Roman"/>
          <w:spacing w:val="-2"/>
        </w:rPr>
        <w:t xml:space="preserve">oil </w:t>
      </w:r>
      <w:r>
        <w:rPr>
          <w:rFonts w:ascii="Times New Roman" w:hAnsi="Times New Roman" w:cs="Times New Roman"/>
          <w:spacing w:val="-2"/>
        </w:rPr>
        <w:t>m</w:t>
      </w:r>
      <w:r w:rsidRPr="00462085">
        <w:rPr>
          <w:rFonts w:ascii="Times New Roman" w:hAnsi="Times New Roman" w:cs="Times New Roman"/>
          <w:spacing w:val="-2"/>
        </w:rPr>
        <w:t>ap are distinguished generally by the color, which is not necessarily related to different physical and chemical characteristics. Several soil un</w:t>
      </w:r>
      <w:r>
        <w:rPr>
          <w:rFonts w:ascii="Times New Roman" w:hAnsi="Times New Roman" w:cs="Times New Roman"/>
          <w:spacing w:val="-2"/>
        </w:rPr>
        <w:t>its considered in the Portugal soil m</w:t>
      </w:r>
      <w:r w:rsidRPr="00462085">
        <w:rPr>
          <w:rFonts w:ascii="Times New Roman" w:hAnsi="Times New Roman" w:cs="Times New Roman"/>
          <w:spacing w:val="-2"/>
        </w:rPr>
        <w:t xml:space="preserve">ap are absent in PSC Handbook (SROA, 1973), lacking therefore of a general morphological description and a typified characterization (such as thickness and effective soil depth, horizons, texture, concentration of calcium carbonate, complex exchange characteristics...) other than their designation (IHERA, 1999). </w:t>
      </w:r>
      <w:r w:rsidR="00656BD1">
        <w:rPr>
          <w:rFonts w:ascii="Times New Roman" w:hAnsi="Times New Roman" w:cs="Times New Roman"/>
          <w:spacing w:val="-2"/>
        </w:rPr>
        <w:t>Although</w:t>
      </w:r>
      <w:r w:rsidRPr="00462085">
        <w:rPr>
          <w:rFonts w:ascii="Times New Roman" w:hAnsi="Times New Roman" w:cs="Times New Roman"/>
          <w:spacing w:val="-2"/>
        </w:rPr>
        <w:t xml:space="preserve"> characteris</w:t>
      </w:r>
      <w:r>
        <w:rPr>
          <w:rFonts w:ascii="Times New Roman" w:hAnsi="Times New Roman" w:cs="Times New Roman"/>
          <w:spacing w:val="-2"/>
        </w:rPr>
        <w:t>tics of some soil units in the soil m</w:t>
      </w:r>
      <w:r w:rsidRPr="00462085">
        <w:rPr>
          <w:rFonts w:ascii="Times New Roman" w:hAnsi="Times New Roman" w:cs="Times New Roman"/>
          <w:spacing w:val="-2"/>
        </w:rPr>
        <w:t>ap are shown in the PSC Handbook (SROA, 1973), morphological and analytical characterization details for the same units occurring in the area under study</w:t>
      </w:r>
      <w:r w:rsidR="00656BD1">
        <w:rPr>
          <w:rFonts w:ascii="Times New Roman" w:hAnsi="Times New Roman" w:cs="Times New Roman"/>
          <w:spacing w:val="-2"/>
        </w:rPr>
        <w:t xml:space="preserve"> are not known</w:t>
      </w:r>
      <w:r w:rsidRPr="00462085">
        <w:rPr>
          <w:rFonts w:ascii="Times New Roman" w:hAnsi="Times New Roman" w:cs="Times New Roman"/>
          <w:spacing w:val="-2"/>
        </w:rPr>
        <w:t xml:space="preserve">. Given these difficulties to establish reliable inferences, the criteria used to define the soil-mapping units (Reference Soil Groups </w:t>
      </w:r>
      <w:proofErr w:type="spellStart"/>
      <w:r w:rsidRPr="00462085">
        <w:rPr>
          <w:rFonts w:ascii="Times New Roman" w:hAnsi="Times New Roman" w:cs="Times New Roman"/>
          <w:i/>
          <w:spacing w:val="-2"/>
        </w:rPr>
        <w:t>sensu</w:t>
      </w:r>
      <w:proofErr w:type="spellEnd"/>
      <w:r w:rsidRPr="00462085">
        <w:rPr>
          <w:rFonts w:ascii="Times New Roman" w:hAnsi="Times New Roman" w:cs="Times New Roman"/>
          <w:spacing w:val="-2"/>
        </w:rPr>
        <w:t xml:space="preserve"> WRB, 2006) were mostly associated with the possible soil profile differentiation, the calcium carbonate occurrence, the nature of limestone rocks and the topographical position. It is noteworthy that the soil available information is not sufficient for an accurate soil classification at first level within the WRB (2006) system.</w:t>
      </w:r>
    </w:p>
    <w:p w14:paraId="07C32FFE" w14:textId="77777777" w:rsidR="000A10A8" w:rsidRDefault="000A10A8" w:rsidP="00D275FE">
      <w:pPr>
        <w:spacing w:line="480" w:lineRule="auto"/>
        <w:ind w:firstLine="360"/>
        <w:jc w:val="both"/>
        <w:rPr>
          <w:rFonts w:ascii="Times New Roman" w:hAnsi="Times New Roman" w:cs="Times New Roman"/>
        </w:rPr>
      </w:pPr>
    </w:p>
    <w:p w14:paraId="6614D15A" w14:textId="77777777" w:rsidR="00D3510B" w:rsidRPr="007D5AF2" w:rsidRDefault="00D3510B" w:rsidP="00D3510B">
      <w:pPr>
        <w:pStyle w:val="Caption"/>
        <w:keepNext/>
        <w:spacing w:after="0"/>
        <w:jc w:val="center"/>
        <w:rPr>
          <w:rFonts w:ascii="Times New Roman" w:hAnsi="Times New Roman" w:cs="Times New Roman"/>
          <w:b w:val="0"/>
          <w:color w:val="auto"/>
        </w:rPr>
      </w:pPr>
      <w:r w:rsidRPr="007D5AF2">
        <w:rPr>
          <w:rFonts w:ascii="Times New Roman" w:hAnsi="Times New Roman" w:cs="Times New Roman"/>
          <w:b w:val="0"/>
          <w:color w:val="auto"/>
        </w:rPr>
        <w:t xml:space="preserve">Table </w:t>
      </w:r>
      <w:r w:rsidR="00370F2D" w:rsidRPr="007D5AF2">
        <w:rPr>
          <w:rFonts w:ascii="Times New Roman" w:hAnsi="Times New Roman" w:cs="Times New Roman"/>
          <w:b w:val="0"/>
          <w:color w:val="auto"/>
        </w:rPr>
        <w:fldChar w:fldCharType="begin"/>
      </w:r>
      <w:r w:rsidRPr="007D5AF2">
        <w:rPr>
          <w:rFonts w:ascii="Times New Roman" w:hAnsi="Times New Roman" w:cs="Times New Roman"/>
          <w:b w:val="0"/>
          <w:color w:val="auto"/>
        </w:rPr>
        <w:instrText xml:space="preserve"> SEQ Table \* ROMAN </w:instrText>
      </w:r>
      <w:r w:rsidR="00370F2D" w:rsidRPr="007D5AF2">
        <w:rPr>
          <w:rFonts w:ascii="Times New Roman" w:hAnsi="Times New Roman" w:cs="Times New Roman"/>
          <w:b w:val="0"/>
          <w:color w:val="auto"/>
        </w:rPr>
        <w:fldChar w:fldCharType="separate"/>
      </w:r>
      <w:r>
        <w:rPr>
          <w:rFonts w:ascii="Times New Roman" w:hAnsi="Times New Roman" w:cs="Times New Roman"/>
          <w:b w:val="0"/>
          <w:noProof/>
          <w:color w:val="auto"/>
        </w:rPr>
        <w:t>I</w:t>
      </w:r>
      <w:r w:rsidR="00370F2D" w:rsidRPr="007D5AF2">
        <w:rPr>
          <w:rFonts w:ascii="Times New Roman" w:hAnsi="Times New Roman" w:cs="Times New Roman"/>
          <w:b w:val="0"/>
          <w:color w:val="auto"/>
        </w:rPr>
        <w:fldChar w:fldCharType="end"/>
      </w:r>
      <w:r>
        <w:rPr>
          <w:rFonts w:ascii="Times New Roman" w:hAnsi="Times New Roman" w:cs="Times New Roman"/>
          <w:b w:val="0"/>
          <w:color w:val="auto"/>
        </w:rPr>
        <w:t xml:space="preserve"> – </w:t>
      </w:r>
      <w:r w:rsidRPr="007D5AF2">
        <w:rPr>
          <w:rFonts w:ascii="Times New Roman" w:hAnsi="Times New Roman" w:cs="Times New Roman"/>
          <w:b w:val="0"/>
          <w:color w:val="auto"/>
        </w:rPr>
        <w:t xml:space="preserve">Correspondence between soil families </w:t>
      </w:r>
      <w:r w:rsidRPr="00A0236D">
        <w:rPr>
          <w:rFonts w:ascii="Times New Roman" w:hAnsi="Times New Roman" w:cs="Times New Roman"/>
          <w:b w:val="0"/>
          <w:color w:val="auto"/>
        </w:rPr>
        <w:t>(Portugal</w:t>
      </w:r>
      <w:r w:rsidRPr="00CA53D2">
        <w:rPr>
          <w:rFonts w:ascii="Times New Roman" w:hAnsi="Times New Roman" w:cs="Times New Roman"/>
          <w:b w:val="0"/>
          <w:color w:val="auto"/>
        </w:rPr>
        <w:t xml:space="preserve"> Soil Classification,</w:t>
      </w:r>
      <w:r w:rsidRPr="007D5AF2">
        <w:rPr>
          <w:rFonts w:ascii="Times New Roman" w:hAnsi="Times New Roman" w:cs="Times New Roman"/>
          <w:b w:val="0"/>
          <w:color w:val="auto"/>
        </w:rPr>
        <w:t xml:space="preserve"> </w:t>
      </w:r>
      <w:r w:rsidRPr="00A0236D">
        <w:rPr>
          <w:rFonts w:ascii="Times New Roman" w:hAnsi="Times New Roman" w:cs="Times New Roman"/>
          <w:b w:val="0"/>
          <w:color w:val="auto"/>
        </w:rPr>
        <w:t>PSC</w:t>
      </w:r>
      <w:r>
        <w:rPr>
          <w:rFonts w:ascii="Times New Roman" w:hAnsi="Times New Roman" w:cs="Times New Roman"/>
          <w:b w:val="0"/>
          <w:color w:val="auto"/>
        </w:rPr>
        <w:t>; IHERA, 1999</w:t>
      </w:r>
      <w:r w:rsidRPr="00A0236D">
        <w:rPr>
          <w:rFonts w:ascii="Times New Roman" w:hAnsi="Times New Roman" w:cs="Times New Roman"/>
          <w:b w:val="0"/>
          <w:color w:val="auto"/>
        </w:rPr>
        <w:t>)</w:t>
      </w:r>
      <w:r w:rsidRPr="00CA53D2">
        <w:rPr>
          <w:rFonts w:ascii="Times New Roman" w:hAnsi="Times New Roman" w:cs="Times New Roman"/>
          <w:b w:val="0"/>
          <w:color w:val="auto"/>
        </w:rPr>
        <w:t xml:space="preserve"> and the Reference Soil Groups (WRB, 2006) </w:t>
      </w:r>
      <w:r w:rsidRPr="007D5AF2">
        <w:rPr>
          <w:rFonts w:ascii="Times New Roman" w:hAnsi="Times New Roman" w:cs="Times New Roman"/>
          <w:b w:val="0"/>
          <w:color w:val="auto"/>
        </w:rPr>
        <w:t xml:space="preserve">in </w:t>
      </w:r>
      <w:r>
        <w:rPr>
          <w:rFonts w:ascii="Times New Roman" w:hAnsi="Times New Roman" w:cs="Times New Roman"/>
          <w:b w:val="0"/>
          <w:color w:val="auto"/>
        </w:rPr>
        <w:t xml:space="preserve">the </w:t>
      </w:r>
      <w:proofErr w:type="spellStart"/>
      <w:r w:rsidRPr="007D5AF2">
        <w:rPr>
          <w:rFonts w:ascii="Times New Roman" w:hAnsi="Times New Roman" w:cs="Times New Roman"/>
          <w:b w:val="0"/>
          <w:color w:val="auto"/>
        </w:rPr>
        <w:t>Lourinh</w:t>
      </w:r>
      <w:r>
        <w:rPr>
          <w:rFonts w:ascii="Times New Roman" w:hAnsi="Times New Roman" w:cs="Times New Roman"/>
          <w:b w:val="0"/>
          <w:color w:val="auto"/>
        </w:rPr>
        <w:t>ã</w:t>
      </w:r>
      <w:proofErr w:type="spellEnd"/>
      <w:r>
        <w:rPr>
          <w:rFonts w:ascii="Times New Roman" w:hAnsi="Times New Roman" w:cs="Times New Roman"/>
          <w:b w:val="0"/>
          <w:color w:val="auto"/>
        </w:rPr>
        <w:t xml:space="preserve"> </w:t>
      </w:r>
      <w:r w:rsidR="00FE5827">
        <w:rPr>
          <w:rFonts w:ascii="Times New Roman" w:hAnsi="Times New Roman" w:cs="Times New Roman"/>
          <w:b w:val="0"/>
          <w:color w:val="auto"/>
        </w:rPr>
        <w:t>municipality</w:t>
      </w:r>
      <w:r>
        <w:rPr>
          <w:rFonts w:ascii="Times New Roman" w:hAnsi="Times New Roman" w:cs="Times New Roman"/>
          <w:b w:val="0"/>
          <w:color w:val="auto"/>
        </w:rPr>
        <w:t>,</w:t>
      </w:r>
      <w:r w:rsidRPr="007D5AF2">
        <w:rPr>
          <w:rFonts w:ascii="Times New Roman" w:hAnsi="Times New Roman" w:cs="Times New Roman"/>
          <w:b w:val="0"/>
          <w:color w:val="auto"/>
        </w:rPr>
        <w:t xml:space="preserve"> </w:t>
      </w:r>
      <w:r w:rsidRPr="00CA53D2">
        <w:rPr>
          <w:rFonts w:ascii="Times New Roman" w:hAnsi="Times New Roman" w:cs="Times New Roman"/>
          <w:b w:val="0"/>
          <w:color w:val="auto"/>
        </w:rPr>
        <w:t>and symbols of the resulting general soil-mapping units.</w:t>
      </w:r>
    </w:p>
    <w:p w14:paraId="47B05EBC" w14:textId="77777777" w:rsidR="007D5AF2" w:rsidRPr="008D25CE" w:rsidRDefault="00D3510B" w:rsidP="00D3510B">
      <w:pPr>
        <w:pStyle w:val="Caption"/>
        <w:keepNext/>
        <w:spacing w:after="0"/>
        <w:jc w:val="center"/>
        <w:rPr>
          <w:lang w:val="pt-PT"/>
        </w:rPr>
      </w:pPr>
      <w:r>
        <w:rPr>
          <w:rFonts w:ascii="Times New Roman" w:hAnsi="Times New Roman" w:cs="Times New Roman"/>
          <w:b w:val="0"/>
          <w:color w:val="auto"/>
          <w:lang w:val="pt-PT"/>
        </w:rPr>
        <w:t xml:space="preserve">Quadro I </w:t>
      </w:r>
      <w:r w:rsidRPr="00A04B7C">
        <w:rPr>
          <w:rFonts w:ascii="Times New Roman" w:hAnsi="Times New Roman" w:cs="Times New Roman"/>
          <w:b w:val="0"/>
          <w:color w:val="auto"/>
          <w:lang w:val="pt-PT"/>
        </w:rPr>
        <w:t>– Correspondência</w:t>
      </w:r>
      <w:r w:rsidRPr="007D5AF2">
        <w:rPr>
          <w:rFonts w:ascii="Times New Roman" w:hAnsi="Times New Roman" w:cs="Times New Roman"/>
          <w:b w:val="0"/>
          <w:color w:val="auto"/>
          <w:lang w:val="pt-PT"/>
        </w:rPr>
        <w:t xml:space="preserve"> entre as famílias de solos (Classificação dos Solos de Portugal</w:t>
      </w:r>
      <w:r>
        <w:rPr>
          <w:rFonts w:ascii="Times New Roman" w:hAnsi="Times New Roman" w:cs="Times New Roman"/>
          <w:b w:val="0"/>
          <w:color w:val="auto"/>
          <w:lang w:val="pt-PT"/>
        </w:rPr>
        <w:t>; IHERA, 1999)</w:t>
      </w:r>
      <w:r w:rsidRPr="007D5AF2">
        <w:rPr>
          <w:rFonts w:ascii="Times New Roman" w:hAnsi="Times New Roman" w:cs="Times New Roman"/>
          <w:b w:val="0"/>
          <w:color w:val="auto"/>
          <w:lang w:val="pt-PT"/>
        </w:rPr>
        <w:t xml:space="preserve"> e </w:t>
      </w:r>
      <w:r w:rsidRPr="00CA53D2">
        <w:rPr>
          <w:rFonts w:ascii="Times New Roman" w:hAnsi="Times New Roman" w:cs="Times New Roman"/>
          <w:b w:val="0"/>
          <w:color w:val="auto"/>
          <w:lang w:val="pt-PT"/>
        </w:rPr>
        <w:t xml:space="preserve">os </w:t>
      </w:r>
      <w:r w:rsidRPr="003D3124">
        <w:rPr>
          <w:rFonts w:ascii="Times New Roman" w:hAnsi="Times New Roman" w:cs="Times New Roman"/>
          <w:b w:val="0"/>
          <w:color w:val="auto"/>
          <w:lang w:val="pt-PT"/>
        </w:rPr>
        <w:t>Grupos de Solos de Referência</w:t>
      </w:r>
      <w:r w:rsidRPr="007D5AF2">
        <w:rPr>
          <w:rFonts w:ascii="Times New Roman" w:hAnsi="Times New Roman" w:cs="Times New Roman"/>
          <w:b w:val="0"/>
          <w:color w:val="auto"/>
          <w:lang w:val="pt-PT"/>
        </w:rPr>
        <w:t xml:space="preserve"> </w:t>
      </w:r>
      <w:r>
        <w:rPr>
          <w:rFonts w:ascii="Times New Roman" w:hAnsi="Times New Roman" w:cs="Times New Roman"/>
          <w:b w:val="0"/>
          <w:color w:val="auto"/>
          <w:lang w:val="pt-PT"/>
        </w:rPr>
        <w:t>(</w:t>
      </w:r>
      <w:r w:rsidRPr="007D5AF2">
        <w:rPr>
          <w:rFonts w:ascii="Times New Roman" w:hAnsi="Times New Roman" w:cs="Times New Roman"/>
          <w:b w:val="0"/>
          <w:color w:val="auto"/>
          <w:lang w:val="pt-PT"/>
        </w:rPr>
        <w:t>WRB</w:t>
      </w:r>
      <w:r>
        <w:rPr>
          <w:rFonts w:ascii="Times New Roman" w:hAnsi="Times New Roman" w:cs="Times New Roman"/>
          <w:b w:val="0"/>
          <w:color w:val="auto"/>
          <w:lang w:val="pt-PT"/>
        </w:rPr>
        <w:t>, 2006)</w:t>
      </w:r>
      <w:r w:rsidRPr="007D5AF2">
        <w:rPr>
          <w:rFonts w:ascii="Times New Roman" w:hAnsi="Times New Roman" w:cs="Times New Roman"/>
          <w:b w:val="0"/>
          <w:color w:val="auto"/>
          <w:lang w:val="pt-PT"/>
        </w:rPr>
        <w:t xml:space="preserve"> n</w:t>
      </w:r>
      <w:r w:rsidR="00FE5827">
        <w:rPr>
          <w:rFonts w:ascii="Times New Roman" w:hAnsi="Times New Roman" w:cs="Times New Roman"/>
          <w:b w:val="0"/>
          <w:color w:val="auto"/>
          <w:lang w:val="pt-PT"/>
        </w:rPr>
        <w:t>o</w:t>
      </w:r>
      <w:r w:rsidRPr="007D5AF2">
        <w:rPr>
          <w:rFonts w:ascii="Times New Roman" w:hAnsi="Times New Roman" w:cs="Times New Roman"/>
          <w:b w:val="0"/>
          <w:color w:val="auto"/>
          <w:lang w:val="pt-PT"/>
        </w:rPr>
        <w:t xml:space="preserve"> </w:t>
      </w:r>
      <w:r w:rsidR="00FE5827">
        <w:rPr>
          <w:rFonts w:ascii="Times New Roman" w:hAnsi="Times New Roman" w:cs="Times New Roman"/>
          <w:b w:val="0"/>
          <w:color w:val="auto"/>
          <w:lang w:val="pt-PT"/>
        </w:rPr>
        <w:t>município</w:t>
      </w:r>
      <w:r w:rsidRPr="007D5AF2">
        <w:rPr>
          <w:rFonts w:ascii="Times New Roman" w:hAnsi="Times New Roman" w:cs="Times New Roman"/>
          <w:b w:val="0"/>
          <w:color w:val="auto"/>
          <w:lang w:val="pt-PT"/>
        </w:rPr>
        <w:t xml:space="preserve"> de Lourinhã e símbolos das unidades cartográficas gerais resultantes.</w:t>
      </w:r>
    </w:p>
    <w:tbl>
      <w:tblPr>
        <w:tblStyle w:val="TableGrid"/>
        <w:tblW w:w="0" w:type="auto"/>
        <w:tblInd w:w="108" w:type="dxa"/>
        <w:tblLook w:val="04A0" w:firstRow="1" w:lastRow="0" w:firstColumn="1" w:lastColumn="0" w:noHBand="0" w:noVBand="1"/>
      </w:tblPr>
      <w:tblGrid>
        <w:gridCol w:w="5812"/>
        <w:gridCol w:w="1985"/>
        <w:gridCol w:w="1275"/>
      </w:tblGrid>
      <w:tr w:rsidR="000A10A8" w:rsidRPr="00C66F64" w14:paraId="0618F37F" w14:textId="77777777" w:rsidTr="00D275FE">
        <w:tc>
          <w:tcPr>
            <w:tcW w:w="5812" w:type="dxa"/>
            <w:tcBorders>
              <w:left w:val="nil"/>
              <w:right w:val="nil"/>
            </w:tcBorders>
            <w:vAlign w:val="center"/>
          </w:tcPr>
          <w:p w14:paraId="542F217F"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 xml:space="preserve">Soil Families </w:t>
            </w:r>
            <w:r w:rsidRPr="00A0236D">
              <w:rPr>
                <w:rFonts w:ascii="Times New Roman" w:hAnsi="Times New Roman" w:cs="Times New Roman"/>
                <w:sz w:val="18"/>
                <w:szCs w:val="18"/>
              </w:rPr>
              <w:t>(</w:t>
            </w:r>
            <w:r w:rsidR="00584EE2" w:rsidRPr="00A0236D">
              <w:rPr>
                <w:rFonts w:ascii="Times New Roman" w:hAnsi="Times New Roman" w:cs="Times New Roman"/>
                <w:sz w:val="18"/>
                <w:szCs w:val="18"/>
              </w:rPr>
              <w:t>PSC</w:t>
            </w:r>
            <w:r w:rsidRPr="00A0236D">
              <w:rPr>
                <w:rFonts w:ascii="Times New Roman" w:hAnsi="Times New Roman" w:cs="Times New Roman"/>
                <w:sz w:val="18"/>
                <w:szCs w:val="18"/>
              </w:rPr>
              <w:t>)</w:t>
            </w:r>
          </w:p>
        </w:tc>
        <w:tc>
          <w:tcPr>
            <w:tcW w:w="1985" w:type="dxa"/>
            <w:tcBorders>
              <w:left w:val="nil"/>
              <w:right w:val="nil"/>
            </w:tcBorders>
            <w:vAlign w:val="center"/>
          </w:tcPr>
          <w:p w14:paraId="2F24DEC1" w14:textId="77777777" w:rsidR="00C66F64" w:rsidRPr="00C66F64" w:rsidRDefault="00C26DCE" w:rsidP="00D275FE">
            <w:pPr>
              <w:jc w:val="center"/>
              <w:rPr>
                <w:rFonts w:ascii="Times New Roman" w:hAnsi="Times New Roman" w:cs="Times New Roman"/>
                <w:sz w:val="18"/>
                <w:szCs w:val="18"/>
              </w:rPr>
            </w:pPr>
            <w:r>
              <w:rPr>
                <w:rFonts w:ascii="Times New Roman" w:hAnsi="Times New Roman" w:cs="Times New Roman"/>
                <w:sz w:val="18"/>
                <w:szCs w:val="18"/>
              </w:rPr>
              <w:t>Reference</w:t>
            </w:r>
            <w:r w:rsidR="00C66F64" w:rsidRPr="00C66F64">
              <w:rPr>
                <w:rFonts w:ascii="Times New Roman" w:hAnsi="Times New Roman" w:cs="Times New Roman"/>
                <w:sz w:val="18"/>
                <w:szCs w:val="18"/>
              </w:rPr>
              <w:t xml:space="preserve"> Soil Groups (WRB)</w:t>
            </w:r>
          </w:p>
        </w:tc>
        <w:tc>
          <w:tcPr>
            <w:tcW w:w="1275" w:type="dxa"/>
            <w:tcBorders>
              <w:left w:val="nil"/>
              <w:right w:val="nil"/>
            </w:tcBorders>
            <w:vAlign w:val="center"/>
          </w:tcPr>
          <w:p w14:paraId="34824EE2"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Soil-mapping units</w:t>
            </w:r>
          </w:p>
        </w:tc>
      </w:tr>
      <w:tr w:rsidR="000A10A8" w:rsidRPr="00C66F64" w14:paraId="5A3BAE32" w14:textId="77777777" w:rsidTr="00D275FE">
        <w:trPr>
          <w:trHeight w:val="1074"/>
        </w:trPr>
        <w:tc>
          <w:tcPr>
            <w:tcW w:w="5812" w:type="dxa"/>
            <w:tcBorders>
              <w:left w:val="nil"/>
              <w:bottom w:val="nil"/>
              <w:right w:val="nil"/>
            </w:tcBorders>
            <w:vAlign w:val="center"/>
          </w:tcPr>
          <w:p w14:paraId="0641F5E1" w14:textId="77777777" w:rsidR="00C66F64" w:rsidRPr="008D25CE" w:rsidRDefault="000E6097" w:rsidP="00D275FE">
            <w:pPr>
              <w:jc w:val="center"/>
              <w:rPr>
                <w:rFonts w:ascii="Times New Roman" w:hAnsi="Times New Roman" w:cs="Times New Roman"/>
                <w:sz w:val="18"/>
                <w:szCs w:val="18"/>
                <w:lang w:val="pt-PT"/>
              </w:rPr>
            </w:pPr>
            <w:proofErr w:type="spellStart"/>
            <w:r w:rsidRPr="00AA4E49">
              <w:rPr>
                <w:rFonts w:ascii="Times New Roman" w:hAnsi="Times New Roman" w:cs="Times New Roman"/>
                <w:sz w:val="18"/>
                <w:szCs w:val="18"/>
                <w:lang w:val="pt-PT"/>
              </w:rPr>
              <w:t>Art</w:t>
            </w:r>
            <w:proofErr w:type="spellEnd"/>
            <w:r w:rsidRPr="00AA4E49">
              <w:rPr>
                <w:rFonts w:ascii="Times New Roman" w:hAnsi="Times New Roman" w:cs="Times New Roman"/>
                <w:sz w:val="18"/>
                <w:szCs w:val="18"/>
                <w:lang w:val="pt-PT"/>
              </w:rPr>
              <w:t>;</w:t>
            </w:r>
            <w:r>
              <w:rPr>
                <w:rFonts w:ascii="Times New Roman" w:hAnsi="Times New Roman" w:cs="Times New Roman"/>
                <w:sz w:val="18"/>
                <w:szCs w:val="18"/>
                <w:lang w:val="pt-PT"/>
              </w:rPr>
              <w:t xml:space="preserve"> </w:t>
            </w:r>
            <w:proofErr w:type="spellStart"/>
            <w:r w:rsidRPr="00C66F64">
              <w:rPr>
                <w:rFonts w:ascii="Times New Roman" w:hAnsi="Times New Roman" w:cs="Times New Roman"/>
                <w:sz w:val="18"/>
                <w:szCs w:val="18"/>
                <w:lang w:val="pt-PT"/>
              </w:rPr>
              <w:t>Ba</w:t>
            </w:r>
            <w:proofErr w:type="spellEnd"/>
            <w:r w:rsidRPr="00C66F64">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Lpt</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Lpt</w:t>
            </w:r>
            <w:proofErr w:type="spellEnd"/>
            <w:r w:rsidRPr="00AA4E49">
              <w:rPr>
                <w:rFonts w:ascii="Times New Roman" w:hAnsi="Times New Roman" w:cs="Times New Roman"/>
                <w:sz w:val="18"/>
                <w:szCs w:val="18"/>
                <w:lang w:val="pt-PT"/>
              </w:rPr>
              <w:t xml:space="preserve">(a); </w:t>
            </w:r>
            <w:proofErr w:type="spellStart"/>
            <w:r w:rsidRPr="00AA4E49">
              <w:rPr>
                <w:rFonts w:ascii="Times New Roman" w:hAnsi="Times New Roman" w:cs="Times New Roman"/>
                <w:sz w:val="18"/>
                <w:szCs w:val="18"/>
                <w:lang w:val="pt-PT"/>
              </w:rPr>
              <w:t>Lpt</w:t>
            </w:r>
            <w:proofErr w:type="spellEnd"/>
            <w:r w:rsidRPr="00AA4E49">
              <w:rPr>
                <w:rFonts w:ascii="Times New Roman" w:hAnsi="Times New Roman" w:cs="Times New Roman"/>
                <w:sz w:val="18"/>
                <w:szCs w:val="18"/>
                <w:lang w:val="pt-PT"/>
              </w:rPr>
              <w:t>(</w:t>
            </w:r>
            <w:proofErr w:type="spellStart"/>
            <w:r w:rsidRPr="00AA4E49">
              <w:rPr>
                <w:rFonts w:ascii="Times New Roman" w:hAnsi="Times New Roman" w:cs="Times New Roman"/>
                <w:sz w:val="18"/>
                <w:szCs w:val="18"/>
                <w:lang w:val="pt-PT"/>
              </w:rPr>
              <w:t>a,h</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Lpt</w:t>
            </w:r>
            <w:proofErr w:type="spellEnd"/>
            <w:r w:rsidRPr="00AA4E49">
              <w:rPr>
                <w:rFonts w:ascii="Times New Roman" w:hAnsi="Times New Roman" w:cs="Times New Roman"/>
                <w:sz w:val="18"/>
                <w:szCs w:val="18"/>
                <w:lang w:val="pt-PT"/>
              </w:rPr>
              <w:t>(</w:t>
            </w:r>
            <w:proofErr w:type="spellStart"/>
            <w:r w:rsidRPr="00AA4E49">
              <w:rPr>
                <w:rFonts w:ascii="Times New Roman" w:hAnsi="Times New Roman" w:cs="Times New Roman"/>
                <w:sz w:val="18"/>
                <w:szCs w:val="18"/>
                <w:lang w:val="pt-PT"/>
              </w:rPr>
              <w:t>a,p</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Lpt</w:t>
            </w:r>
            <w:proofErr w:type="spellEnd"/>
            <w:r w:rsidRPr="00AA4E49">
              <w:rPr>
                <w:rFonts w:ascii="Times New Roman" w:hAnsi="Times New Roman" w:cs="Times New Roman"/>
                <w:sz w:val="18"/>
                <w:szCs w:val="18"/>
                <w:lang w:val="pt-PT"/>
              </w:rPr>
              <w:t xml:space="preserve">(p); </w:t>
            </w:r>
            <w:proofErr w:type="spellStart"/>
            <w:r w:rsidRPr="00AA4E49">
              <w:rPr>
                <w:rFonts w:ascii="Times New Roman" w:hAnsi="Times New Roman" w:cs="Times New Roman"/>
                <w:sz w:val="18"/>
                <w:szCs w:val="18"/>
                <w:lang w:val="pt-PT"/>
              </w:rPr>
              <w:t>Lvt</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Lvt</w:t>
            </w:r>
            <w:proofErr w:type="spellEnd"/>
            <w:r w:rsidRPr="00AA4E49">
              <w:rPr>
                <w:rFonts w:ascii="Times New Roman" w:hAnsi="Times New Roman" w:cs="Times New Roman"/>
                <w:sz w:val="18"/>
                <w:szCs w:val="18"/>
                <w:lang w:val="pt-PT"/>
              </w:rPr>
              <w:t xml:space="preserve">(a); </w:t>
            </w:r>
            <w:proofErr w:type="spellStart"/>
            <w:r w:rsidRPr="00AA4E49">
              <w:rPr>
                <w:rFonts w:ascii="Times New Roman" w:hAnsi="Times New Roman" w:cs="Times New Roman"/>
                <w:sz w:val="18"/>
                <w:szCs w:val="18"/>
                <w:lang w:val="pt-PT"/>
              </w:rPr>
              <w:t>Lvt</w:t>
            </w:r>
            <w:proofErr w:type="spellEnd"/>
            <w:r w:rsidRPr="00AA4E49">
              <w:rPr>
                <w:rFonts w:ascii="Times New Roman" w:hAnsi="Times New Roman" w:cs="Times New Roman"/>
                <w:sz w:val="18"/>
                <w:szCs w:val="18"/>
                <w:lang w:val="pt-PT"/>
              </w:rPr>
              <w:t>(p);</w:t>
            </w:r>
            <w:r>
              <w:rPr>
                <w:rFonts w:ascii="Times New Roman" w:hAnsi="Times New Roman" w:cs="Times New Roman"/>
                <w:sz w:val="18"/>
                <w:szCs w:val="18"/>
                <w:lang w:val="pt-PT"/>
              </w:rPr>
              <w:t xml:space="preserve"> </w:t>
            </w:r>
            <w:r w:rsidRPr="00C66F64">
              <w:rPr>
                <w:rFonts w:ascii="Times New Roman" w:hAnsi="Times New Roman" w:cs="Times New Roman"/>
                <w:sz w:val="18"/>
                <w:szCs w:val="18"/>
                <w:lang w:val="pt-PT"/>
              </w:rPr>
              <w:t xml:space="preserve">Paco(a); Pago; Pago(a); </w:t>
            </w:r>
            <w:proofErr w:type="spellStart"/>
            <w:r w:rsidRPr="00C66F64">
              <w:rPr>
                <w:rFonts w:ascii="Times New Roman" w:hAnsi="Times New Roman" w:cs="Times New Roman"/>
                <w:sz w:val="18"/>
                <w:szCs w:val="18"/>
                <w:lang w:val="pt-PT"/>
              </w:rPr>
              <w:t>Pao</w:t>
            </w:r>
            <w:proofErr w:type="spellEnd"/>
            <w:r w:rsidRPr="00C66F64">
              <w:rPr>
                <w:rFonts w:ascii="Times New Roman" w:hAnsi="Times New Roman" w:cs="Times New Roman"/>
                <w:sz w:val="18"/>
                <w:szCs w:val="18"/>
                <w:lang w:val="pt-PT"/>
              </w:rPr>
              <w:t xml:space="preserve">; </w:t>
            </w:r>
            <w:proofErr w:type="spellStart"/>
            <w:r w:rsidRPr="00C66F64">
              <w:rPr>
                <w:rFonts w:ascii="Times New Roman" w:hAnsi="Times New Roman" w:cs="Times New Roman"/>
                <w:sz w:val="18"/>
                <w:szCs w:val="18"/>
                <w:lang w:val="pt-PT"/>
              </w:rPr>
              <w:t>Pao</w:t>
            </w:r>
            <w:proofErr w:type="spellEnd"/>
            <w:r w:rsidRPr="00C66F64">
              <w:rPr>
                <w:rFonts w:ascii="Times New Roman" w:hAnsi="Times New Roman" w:cs="Times New Roman"/>
                <w:sz w:val="18"/>
                <w:szCs w:val="18"/>
                <w:lang w:val="pt-PT"/>
              </w:rPr>
              <w:t xml:space="preserve">(a); </w:t>
            </w:r>
            <w:proofErr w:type="spellStart"/>
            <w:r w:rsidRPr="00C66F64">
              <w:rPr>
                <w:rFonts w:ascii="Times New Roman" w:hAnsi="Times New Roman" w:cs="Times New Roman"/>
                <w:sz w:val="18"/>
                <w:szCs w:val="18"/>
                <w:lang w:val="pt-PT"/>
              </w:rPr>
              <w:t>Patc</w:t>
            </w:r>
            <w:proofErr w:type="spellEnd"/>
            <w:r w:rsidRPr="00C66F64">
              <w:rPr>
                <w:rFonts w:ascii="Times New Roman" w:hAnsi="Times New Roman" w:cs="Times New Roman"/>
                <w:sz w:val="18"/>
                <w:szCs w:val="18"/>
                <w:lang w:val="pt-PT"/>
              </w:rPr>
              <w:t>(a); Pato; Pato(a); Pato(</w:t>
            </w:r>
            <w:proofErr w:type="spellStart"/>
            <w:r w:rsidRPr="00C66F64">
              <w:rPr>
                <w:rFonts w:ascii="Times New Roman" w:hAnsi="Times New Roman" w:cs="Times New Roman"/>
                <w:sz w:val="18"/>
                <w:szCs w:val="18"/>
                <w:lang w:val="pt-PT"/>
              </w:rPr>
              <w:t>a,h</w:t>
            </w:r>
            <w:proofErr w:type="spellEnd"/>
            <w:r w:rsidRPr="00C66F64">
              <w:rPr>
                <w:rFonts w:ascii="Times New Roman" w:hAnsi="Times New Roman" w:cs="Times New Roman"/>
                <w:sz w:val="18"/>
                <w:szCs w:val="18"/>
                <w:lang w:val="pt-PT"/>
              </w:rPr>
              <w:t>); Pato(</w:t>
            </w:r>
            <w:proofErr w:type="spellStart"/>
            <w:r w:rsidRPr="00C66F64">
              <w:rPr>
                <w:rFonts w:ascii="Times New Roman" w:hAnsi="Times New Roman" w:cs="Times New Roman"/>
                <w:sz w:val="18"/>
                <w:szCs w:val="18"/>
                <w:lang w:val="pt-PT"/>
              </w:rPr>
              <w:t>a,p</w:t>
            </w:r>
            <w:proofErr w:type="spellEnd"/>
            <w:r w:rsidRPr="00C66F64">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Ppt</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Ppt</w:t>
            </w:r>
            <w:proofErr w:type="spellEnd"/>
            <w:r w:rsidRPr="00AA4E49">
              <w:rPr>
                <w:rFonts w:ascii="Times New Roman" w:hAnsi="Times New Roman" w:cs="Times New Roman"/>
                <w:sz w:val="18"/>
                <w:szCs w:val="18"/>
                <w:lang w:val="pt-PT"/>
              </w:rPr>
              <w:t xml:space="preserve">(a); </w:t>
            </w:r>
            <w:proofErr w:type="spellStart"/>
            <w:r w:rsidRPr="00AA4E49">
              <w:rPr>
                <w:rFonts w:ascii="Times New Roman" w:hAnsi="Times New Roman" w:cs="Times New Roman"/>
                <w:sz w:val="18"/>
                <w:szCs w:val="18"/>
                <w:lang w:val="pt-PT"/>
              </w:rPr>
              <w:t>Ppr</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Ppr</w:t>
            </w:r>
            <w:proofErr w:type="spellEnd"/>
            <w:r w:rsidRPr="00AA4E49">
              <w:rPr>
                <w:rFonts w:ascii="Times New Roman" w:hAnsi="Times New Roman" w:cs="Times New Roman"/>
                <w:sz w:val="18"/>
                <w:szCs w:val="18"/>
                <w:lang w:val="pt-PT"/>
              </w:rPr>
              <w:t xml:space="preserve">(p); </w:t>
            </w:r>
            <w:proofErr w:type="spellStart"/>
            <w:r w:rsidRPr="00AA4E49">
              <w:rPr>
                <w:rFonts w:ascii="Times New Roman" w:hAnsi="Times New Roman" w:cs="Times New Roman"/>
                <w:sz w:val="18"/>
                <w:szCs w:val="18"/>
                <w:lang w:val="pt-PT"/>
              </w:rPr>
              <w:t>Pto</w:t>
            </w:r>
            <w:proofErr w:type="spellEnd"/>
            <w:r w:rsidRPr="00AA4E49">
              <w:rPr>
                <w:rFonts w:ascii="Times New Roman" w:hAnsi="Times New Roman" w:cs="Times New Roman"/>
                <w:sz w:val="18"/>
                <w:szCs w:val="18"/>
                <w:lang w:val="pt-PT"/>
              </w:rPr>
              <w:t>;</w:t>
            </w:r>
            <w:r>
              <w:rPr>
                <w:rFonts w:ascii="Times New Roman" w:hAnsi="Times New Roman" w:cs="Times New Roman"/>
                <w:sz w:val="18"/>
                <w:szCs w:val="18"/>
                <w:lang w:val="pt-PT"/>
              </w:rPr>
              <w:t xml:space="preserve"> </w:t>
            </w:r>
            <w:r w:rsidRPr="00C66F64">
              <w:rPr>
                <w:rFonts w:ascii="Times New Roman" w:hAnsi="Times New Roman" w:cs="Times New Roman"/>
                <w:sz w:val="18"/>
                <w:szCs w:val="18"/>
                <w:lang w:val="pt-PT"/>
              </w:rPr>
              <w:t xml:space="preserve">Vago; Vago(a); </w:t>
            </w:r>
            <w:proofErr w:type="spellStart"/>
            <w:r w:rsidRPr="00C66F64">
              <w:rPr>
                <w:rFonts w:ascii="Times New Roman" w:hAnsi="Times New Roman" w:cs="Times New Roman"/>
                <w:sz w:val="18"/>
                <w:szCs w:val="18"/>
                <w:lang w:val="pt-PT"/>
              </w:rPr>
              <w:t>Vao</w:t>
            </w:r>
            <w:proofErr w:type="spellEnd"/>
            <w:r w:rsidRPr="00C66F64">
              <w:rPr>
                <w:rFonts w:ascii="Times New Roman" w:hAnsi="Times New Roman" w:cs="Times New Roman"/>
                <w:sz w:val="18"/>
                <w:szCs w:val="18"/>
                <w:lang w:val="pt-PT"/>
              </w:rPr>
              <w:t xml:space="preserve">(a); </w:t>
            </w:r>
            <w:proofErr w:type="spellStart"/>
            <w:r w:rsidRPr="00C66F64">
              <w:rPr>
                <w:rFonts w:ascii="Times New Roman" w:hAnsi="Times New Roman" w:cs="Times New Roman"/>
                <w:sz w:val="18"/>
                <w:szCs w:val="18"/>
                <w:lang w:val="pt-PT"/>
              </w:rPr>
              <w:t>Vato</w:t>
            </w:r>
            <w:proofErr w:type="spellEnd"/>
            <w:r w:rsidRPr="00C66F64">
              <w:rPr>
                <w:rFonts w:ascii="Times New Roman" w:hAnsi="Times New Roman" w:cs="Times New Roman"/>
                <w:sz w:val="18"/>
                <w:szCs w:val="18"/>
                <w:lang w:val="pt-PT"/>
              </w:rPr>
              <w:t xml:space="preserve">; </w:t>
            </w:r>
            <w:proofErr w:type="spellStart"/>
            <w:r w:rsidRPr="00C66F64">
              <w:rPr>
                <w:rFonts w:ascii="Times New Roman" w:hAnsi="Times New Roman" w:cs="Times New Roman"/>
                <w:sz w:val="18"/>
                <w:szCs w:val="18"/>
                <w:lang w:val="pt-PT"/>
              </w:rPr>
              <w:t>Vato</w:t>
            </w:r>
            <w:proofErr w:type="spellEnd"/>
            <w:r w:rsidRPr="00C66F64">
              <w:rPr>
                <w:rFonts w:ascii="Times New Roman" w:hAnsi="Times New Roman" w:cs="Times New Roman"/>
                <w:sz w:val="18"/>
                <w:szCs w:val="18"/>
                <w:lang w:val="pt-PT"/>
              </w:rPr>
              <w:t>(a)</w:t>
            </w:r>
            <w:r>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Vt</w:t>
            </w:r>
            <w:proofErr w:type="spellEnd"/>
            <w:r w:rsidRPr="00AA4E49">
              <w:rPr>
                <w:rFonts w:ascii="Times New Roman" w:hAnsi="Times New Roman" w:cs="Times New Roman"/>
                <w:sz w:val="18"/>
                <w:szCs w:val="18"/>
                <w:lang w:val="pt-PT"/>
              </w:rPr>
              <w:t xml:space="preserve">(a); </w:t>
            </w:r>
            <w:proofErr w:type="spellStart"/>
            <w:r w:rsidRPr="00AA4E49">
              <w:rPr>
                <w:rFonts w:ascii="Times New Roman" w:hAnsi="Times New Roman" w:cs="Times New Roman"/>
                <w:sz w:val="18"/>
                <w:szCs w:val="18"/>
                <w:lang w:val="pt-PT"/>
              </w:rPr>
              <w:t>Vt</w:t>
            </w:r>
            <w:proofErr w:type="spellEnd"/>
            <w:r w:rsidRPr="00AA4E49">
              <w:rPr>
                <w:rFonts w:ascii="Times New Roman" w:hAnsi="Times New Roman" w:cs="Times New Roman"/>
                <w:sz w:val="18"/>
                <w:szCs w:val="18"/>
                <w:lang w:val="pt-PT"/>
              </w:rPr>
              <w:t>(</w:t>
            </w:r>
            <w:proofErr w:type="spellStart"/>
            <w:r w:rsidRPr="00AA4E49">
              <w:rPr>
                <w:rFonts w:ascii="Times New Roman" w:hAnsi="Times New Roman" w:cs="Times New Roman"/>
                <w:sz w:val="18"/>
                <w:szCs w:val="18"/>
                <w:lang w:val="pt-PT"/>
              </w:rPr>
              <w:t>a,p</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Vt</w:t>
            </w:r>
            <w:proofErr w:type="spellEnd"/>
            <w:r w:rsidRPr="00AA4E49">
              <w:rPr>
                <w:rFonts w:ascii="Times New Roman" w:hAnsi="Times New Roman" w:cs="Times New Roman"/>
                <w:sz w:val="18"/>
                <w:szCs w:val="18"/>
                <w:lang w:val="pt-PT"/>
              </w:rPr>
              <w:t xml:space="preserve">(d); </w:t>
            </w:r>
            <w:proofErr w:type="spellStart"/>
            <w:r w:rsidRPr="00AA4E49">
              <w:rPr>
                <w:rFonts w:ascii="Times New Roman" w:hAnsi="Times New Roman" w:cs="Times New Roman"/>
                <w:sz w:val="18"/>
                <w:szCs w:val="18"/>
                <w:lang w:val="pt-PT"/>
              </w:rPr>
              <w:t>Vt</w:t>
            </w:r>
            <w:proofErr w:type="spellEnd"/>
            <w:r w:rsidRPr="00AA4E49">
              <w:rPr>
                <w:rFonts w:ascii="Times New Roman" w:hAnsi="Times New Roman" w:cs="Times New Roman"/>
                <w:sz w:val="18"/>
                <w:szCs w:val="18"/>
                <w:lang w:val="pt-PT"/>
              </w:rPr>
              <w:t xml:space="preserve">(p); </w:t>
            </w:r>
            <w:proofErr w:type="spellStart"/>
            <w:r w:rsidRPr="00AA4E49">
              <w:rPr>
                <w:rFonts w:ascii="Times New Roman" w:hAnsi="Times New Roman" w:cs="Times New Roman"/>
                <w:sz w:val="18"/>
                <w:szCs w:val="18"/>
                <w:lang w:val="pt-PT"/>
              </w:rPr>
              <w:t>Vto</w:t>
            </w:r>
            <w:proofErr w:type="spellEnd"/>
            <w:r w:rsidRPr="00AA4E49">
              <w:rPr>
                <w:rFonts w:ascii="Times New Roman" w:hAnsi="Times New Roman" w:cs="Times New Roman"/>
                <w:sz w:val="18"/>
                <w:szCs w:val="18"/>
                <w:lang w:val="pt-PT"/>
              </w:rPr>
              <w:t>(a).</w:t>
            </w:r>
          </w:p>
        </w:tc>
        <w:tc>
          <w:tcPr>
            <w:tcW w:w="1985" w:type="dxa"/>
            <w:tcBorders>
              <w:left w:val="nil"/>
              <w:bottom w:val="nil"/>
              <w:right w:val="nil"/>
            </w:tcBorders>
            <w:vAlign w:val="center"/>
          </w:tcPr>
          <w:p w14:paraId="2B8268B2" w14:textId="77777777" w:rsidR="00C66F64" w:rsidRPr="00C66F64" w:rsidRDefault="00AA4E49" w:rsidP="000E6097">
            <w:pPr>
              <w:jc w:val="center"/>
              <w:rPr>
                <w:rFonts w:ascii="Times New Roman" w:hAnsi="Times New Roman" w:cs="Times New Roman"/>
                <w:sz w:val="18"/>
                <w:szCs w:val="18"/>
              </w:rPr>
            </w:pPr>
            <w:proofErr w:type="spellStart"/>
            <w:r>
              <w:rPr>
                <w:rFonts w:ascii="Times New Roman" w:hAnsi="Times New Roman" w:cs="Times New Roman"/>
                <w:sz w:val="18"/>
                <w:szCs w:val="18"/>
              </w:rPr>
              <w:t>Regosols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Cambisols</w:t>
            </w:r>
            <w:proofErr w:type="spellEnd"/>
            <w:r>
              <w:rPr>
                <w:rFonts w:ascii="Times New Roman" w:hAnsi="Times New Roman" w:cs="Times New Roman"/>
                <w:sz w:val="18"/>
                <w:szCs w:val="18"/>
              </w:rPr>
              <w:t>.</w:t>
            </w:r>
          </w:p>
        </w:tc>
        <w:tc>
          <w:tcPr>
            <w:tcW w:w="1275" w:type="dxa"/>
            <w:tcBorders>
              <w:left w:val="nil"/>
              <w:bottom w:val="nil"/>
              <w:right w:val="nil"/>
            </w:tcBorders>
            <w:vAlign w:val="center"/>
          </w:tcPr>
          <w:p w14:paraId="44F731BB"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1</w:t>
            </w:r>
            <w:r w:rsidR="000E6097" w:rsidRPr="001B6D7E">
              <w:rPr>
                <w:rFonts w:ascii="Times New Roman" w:hAnsi="Times New Roman" w:cs="Times New Roman"/>
                <w:sz w:val="18"/>
                <w:szCs w:val="18"/>
                <w:vertAlign w:val="superscript"/>
              </w:rPr>
              <w:t>A</w:t>
            </w:r>
          </w:p>
        </w:tc>
      </w:tr>
      <w:tr w:rsidR="000A10A8" w:rsidRPr="00C66F64" w14:paraId="5740025B" w14:textId="77777777" w:rsidTr="00D275FE">
        <w:trPr>
          <w:trHeight w:val="703"/>
        </w:trPr>
        <w:tc>
          <w:tcPr>
            <w:tcW w:w="5812" w:type="dxa"/>
            <w:tcBorders>
              <w:top w:val="nil"/>
              <w:left w:val="nil"/>
              <w:bottom w:val="nil"/>
              <w:right w:val="nil"/>
            </w:tcBorders>
            <w:vAlign w:val="center"/>
          </w:tcPr>
          <w:p w14:paraId="3E969725" w14:textId="77777777" w:rsidR="00C66F64" w:rsidRPr="00C66F64" w:rsidRDefault="000E6097" w:rsidP="00D275FE">
            <w:pPr>
              <w:jc w:val="center"/>
              <w:rPr>
                <w:rFonts w:ascii="Times New Roman" w:hAnsi="Times New Roman" w:cs="Times New Roman"/>
                <w:sz w:val="18"/>
                <w:szCs w:val="18"/>
              </w:rPr>
            </w:pPr>
            <w:r w:rsidRPr="008D25CE">
              <w:rPr>
                <w:rFonts w:ascii="Times New Roman" w:hAnsi="Times New Roman" w:cs="Times New Roman"/>
                <w:sz w:val="18"/>
                <w:szCs w:val="18"/>
              </w:rPr>
              <w:t xml:space="preserve">Arc; </w:t>
            </w:r>
            <w:proofErr w:type="spellStart"/>
            <w:r w:rsidRPr="008D25CE">
              <w:rPr>
                <w:rFonts w:ascii="Times New Roman" w:hAnsi="Times New Roman" w:cs="Times New Roman"/>
                <w:sz w:val="18"/>
                <w:szCs w:val="18"/>
              </w:rPr>
              <w:t>Arct</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Ec</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Pcdc</w:t>
            </w:r>
            <w:proofErr w:type="spellEnd"/>
            <w:r w:rsidRPr="008D25CE">
              <w:rPr>
                <w:rFonts w:ascii="Times New Roman" w:hAnsi="Times New Roman" w:cs="Times New Roman"/>
                <w:sz w:val="18"/>
                <w:szCs w:val="18"/>
              </w:rPr>
              <w:t xml:space="preserve">; </w:t>
            </w:r>
            <w:proofErr w:type="spellStart"/>
            <w:proofErr w:type="gramStart"/>
            <w:r w:rsidRPr="008D25CE">
              <w:rPr>
                <w:rFonts w:ascii="Times New Roman" w:hAnsi="Times New Roman" w:cs="Times New Roman"/>
                <w:sz w:val="18"/>
                <w:szCs w:val="18"/>
              </w:rPr>
              <w:t>Pcdc</w:t>
            </w:r>
            <w:proofErr w:type="spellEnd"/>
            <w:r w:rsidRPr="008D25CE">
              <w:rPr>
                <w:rFonts w:ascii="Times New Roman" w:hAnsi="Times New Roman" w:cs="Times New Roman"/>
                <w:sz w:val="18"/>
                <w:szCs w:val="18"/>
              </w:rPr>
              <w:t>(</w:t>
            </w:r>
            <w:proofErr w:type="gramEnd"/>
            <w:r w:rsidRPr="008D25CE">
              <w:rPr>
                <w:rFonts w:ascii="Times New Roman" w:hAnsi="Times New Roman" w:cs="Times New Roman"/>
                <w:sz w:val="18"/>
                <w:szCs w:val="18"/>
              </w:rPr>
              <w:t xml:space="preserve">a); </w:t>
            </w:r>
            <w:proofErr w:type="spellStart"/>
            <w:r w:rsidRPr="008D25CE">
              <w:rPr>
                <w:rFonts w:ascii="Times New Roman" w:hAnsi="Times New Roman" w:cs="Times New Roman"/>
                <w:sz w:val="18"/>
                <w:szCs w:val="18"/>
              </w:rPr>
              <w:t>Pcdc</w:t>
            </w:r>
            <w:proofErr w:type="spellEnd"/>
            <w:r w:rsidRPr="008D25CE">
              <w:rPr>
                <w:rFonts w:ascii="Times New Roman" w:hAnsi="Times New Roman" w:cs="Times New Roman"/>
                <w:sz w:val="18"/>
                <w:szCs w:val="18"/>
              </w:rPr>
              <w:t>(</w:t>
            </w:r>
            <w:proofErr w:type="spellStart"/>
            <w:r w:rsidRPr="008D25CE">
              <w:rPr>
                <w:rFonts w:ascii="Times New Roman" w:hAnsi="Times New Roman" w:cs="Times New Roman"/>
                <w:sz w:val="18"/>
                <w:szCs w:val="18"/>
              </w:rPr>
              <w:t>a,p</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Pcdc</w:t>
            </w:r>
            <w:proofErr w:type="spellEnd"/>
            <w:r w:rsidRPr="008D25CE">
              <w:rPr>
                <w:rFonts w:ascii="Times New Roman" w:hAnsi="Times New Roman" w:cs="Times New Roman"/>
                <w:sz w:val="18"/>
                <w:szCs w:val="18"/>
              </w:rPr>
              <w:t xml:space="preserve">(p); </w:t>
            </w:r>
            <w:proofErr w:type="spellStart"/>
            <w:r w:rsidRPr="008D25CE">
              <w:rPr>
                <w:rFonts w:ascii="Times New Roman" w:hAnsi="Times New Roman" w:cs="Times New Roman"/>
                <w:sz w:val="18"/>
                <w:szCs w:val="18"/>
              </w:rPr>
              <w:t>Pcdc</w:t>
            </w:r>
            <w:proofErr w:type="spellEnd"/>
            <w:r w:rsidRPr="008D25CE">
              <w:rPr>
                <w:rFonts w:ascii="Times New Roman" w:hAnsi="Times New Roman" w:cs="Times New Roman"/>
                <w:sz w:val="18"/>
                <w:szCs w:val="18"/>
              </w:rPr>
              <w:t xml:space="preserve">’(a); </w:t>
            </w:r>
            <w:proofErr w:type="spellStart"/>
            <w:r w:rsidRPr="008D25CE">
              <w:rPr>
                <w:rFonts w:ascii="Times New Roman" w:hAnsi="Times New Roman" w:cs="Times New Roman"/>
                <w:sz w:val="18"/>
                <w:szCs w:val="18"/>
              </w:rPr>
              <w:t>Pcsd</w:t>
            </w:r>
            <w:proofErr w:type="spellEnd"/>
            <w:r w:rsidRPr="008D25CE">
              <w:rPr>
                <w:rFonts w:ascii="Times New Roman" w:hAnsi="Times New Roman" w:cs="Times New Roman"/>
                <w:sz w:val="18"/>
                <w:szCs w:val="18"/>
              </w:rPr>
              <w:t xml:space="preserve">(a); </w:t>
            </w:r>
            <w:proofErr w:type="spellStart"/>
            <w:r w:rsidRPr="008D25CE">
              <w:rPr>
                <w:rFonts w:ascii="Times New Roman" w:hAnsi="Times New Roman" w:cs="Times New Roman"/>
                <w:sz w:val="18"/>
                <w:szCs w:val="18"/>
              </w:rPr>
              <w:t>Pcsd</w:t>
            </w:r>
            <w:proofErr w:type="spellEnd"/>
            <w:r w:rsidRPr="008D25CE">
              <w:rPr>
                <w:rFonts w:ascii="Times New Roman" w:hAnsi="Times New Roman" w:cs="Times New Roman"/>
                <w:sz w:val="18"/>
                <w:szCs w:val="18"/>
              </w:rPr>
              <w:t xml:space="preserve">'(a); </w:t>
            </w:r>
            <w:proofErr w:type="spellStart"/>
            <w:r w:rsidRPr="008D25CE">
              <w:rPr>
                <w:rFonts w:ascii="Times New Roman" w:hAnsi="Times New Roman" w:cs="Times New Roman"/>
                <w:sz w:val="18"/>
                <w:szCs w:val="18"/>
              </w:rPr>
              <w:t>Pcst</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Pcst</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Pcst</w:t>
            </w:r>
            <w:proofErr w:type="spellEnd"/>
            <w:r w:rsidRPr="008D25CE">
              <w:rPr>
                <w:rFonts w:ascii="Times New Roman" w:hAnsi="Times New Roman" w:cs="Times New Roman"/>
                <w:sz w:val="18"/>
                <w:szCs w:val="18"/>
              </w:rPr>
              <w:t xml:space="preserve">'(a); </w:t>
            </w:r>
            <w:proofErr w:type="spellStart"/>
            <w:r w:rsidRPr="008D25CE">
              <w:rPr>
                <w:rFonts w:ascii="Times New Roman" w:hAnsi="Times New Roman" w:cs="Times New Roman"/>
                <w:sz w:val="18"/>
                <w:szCs w:val="18"/>
              </w:rPr>
              <w:t>Pcst</w:t>
            </w:r>
            <w:proofErr w:type="spellEnd"/>
            <w:r w:rsidRPr="008D25CE">
              <w:rPr>
                <w:rFonts w:ascii="Times New Roman" w:hAnsi="Times New Roman" w:cs="Times New Roman"/>
                <w:sz w:val="18"/>
                <w:szCs w:val="18"/>
              </w:rPr>
              <w:t xml:space="preserve">'(h); </w:t>
            </w:r>
            <w:proofErr w:type="spellStart"/>
            <w:r w:rsidRPr="008D25CE">
              <w:rPr>
                <w:rFonts w:ascii="Times New Roman" w:hAnsi="Times New Roman" w:cs="Times New Roman"/>
                <w:sz w:val="18"/>
                <w:szCs w:val="18"/>
              </w:rPr>
              <w:t>Vcst</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Vcst</w:t>
            </w:r>
            <w:proofErr w:type="spellEnd"/>
            <w:r w:rsidRPr="008D25CE">
              <w:rPr>
                <w:rFonts w:ascii="Times New Roman" w:hAnsi="Times New Roman" w:cs="Times New Roman"/>
                <w:sz w:val="18"/>
                <w:szCs w:val="18"/>
              </w:rPr>
              <w:t xml:space="preserve">(a); </w:t>
            </w:r>
            <w:proofErr w:type="spellStart"/>
            <w:r w:rsidRPr="008D25CE">
              <w:rPr>
                <w:rFonts w:ascii="Times New Roman" w:hAnsi="Times New Roman" w:cs="Times New Roman"/>
                <w:sz w:val="18"/>
                <w:szCs w:val="18"/>
              </w:rPr>
              <w:t>Vcd</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Vcd</w:t>
            </w:r>
            <w:proofErr w:type="spellEnd"/>
            <w:r w:rsidRPr="008D25CE">
              <w:rPr>
                <w:rFonts w:ascii="Times New Roman" w:hAnsi="Times New Roman" w:cs="Times New Roman"/>
                <w:sz w:val="18"/>
                <w:szCs w:val="18"/>
              </w:rPr>
              <w:t xml:space="preserve">(p); </w:t>
            </w:r>
            <w:proofErr w:type="spellStart"/>
            <w:r w:rsidRPr="008D25CE">
              <w:rPr>
                <w:rFonts w:ascii="Times New Roman" w:hAnsi="Times New Roman" w:cs="Times New Roman"/>
                <w:sz w:val="18"/>
                <w:szCs w:val="18"/>
              </w:rPr>
              <w:t>Vcdc</w:t>
            </w:r>
            <w:proofErr w:type="spellEnd"/>
            <w:r w:rsidRPr="008D25CE">
              <w:rPr>
                <w:rFonts w:ascii="Times New Roman" w:hAnsi="Times New Roman" w:cs="Times New Roman"/>
                <w:sz w:val="18"/>
                <w:szCs w:val="18"/>
              </w:rPr>
              <w:t>(a).</w:t>
            </w:r>
          </w:p>
        </w:tc>
        <w:tc>
          <w:tcPr>
            <w:tcW w:w="1985" w:type="dxa"/>
            <w:tcBorders>
              <w:top w:val="nil"/>
              <w:left w:val="nil"/>
              <w:bottom w:val="nil"/>
              <w:right w:val="nil"/>
            </w:tcBorders>
            <w:vAlign w:val="center"/>
          </w:tcPr>
          <w:p w14:paraId="32313E42" w14:textId="77777777" w:rsidR="00C66F64" w:rsidRPr="00C66F64" w:rsidRDefault="00AA4E49"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Regolsols</w:t>
            </w:r>
            <w:r w:rsidR="001B6D7E" w:rsidRPr="001B6D7E">
              <w:rPr>
                <w:rFonts w:ascii="Times New Roman" w:hAnsi="Times New Roman" w:cs="Times New Roman"/>
                <w:sz w:val="18"/>
                <w:szCs w:val="18"/>
                <w:vertAlign w:val="superscript"/>
              </w:rPr>
              <w:t>B</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Calcisols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Leptosols</w:t>
            </w:r>
            <w:r w:rsidR="001B6D7E" w:rsidRPr="001B6D7E">
              <w:rPr>
                <w:rFonts w:ascii="Times New Roman" w:hAnsi="Times New Roman" w:cs="Times New Roman"/>
                <w:sz w:val="18"/>
                <w:szCs w:val="18"/>
                <w:vertAlign w:val="superscript"/>
              </w:rPr>
              <w:t>B</w:t>
            </w:r>
            <w:proofErr w:type="spellEnd"/>
            <w:r>
              <w:rPr>
                <w:rFonts w:ascii="Times New Roman" w:hAnsi="Times New Roman" w:cs="Times New Roman"/>
                <w:sz w:val="18"/>
                <w:szCs w:val="18"/>
              </w:rPr>
              <w:t>.</w:t>
            </w:r>
          </w:p>
        </w:tc>
        <w:tc>
          <w:tcPr>
            <w:tcW w:w="1275" w:type="dxa"/>
            <w:tcBorders>
              <w:top w:val="nil"/>
              <w:left w:val="nil"/>
              <w:bottom w:val="nil"/>
              <w:right w:val="nil"/>
            </w:tcBorders>
            <w:vAlign w:val="center"/>
          </w:tcPr>
          <w:p w14:paraId="262E3F52"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2</w:t>
            </w:r>
          </w:p>
        </w:tc>
      </w:tr>
      <w:tr w:rsidR="000A10A8" w:rsidRPr="00C66F64" w14:paraId="61148B1B" w14:textId="77777777" w:rsidTr="00D275FE">
        <w:trPr>
          <w:trHeight w:val="573"/>
        </w:trPr>
        <w:tc>
          <w:tcPr>
            <w:tcW w:w="5812" w:type="dxa"/>
            <w:tcBorders>
              <w:top w:val="nil"/>
              <w:left w:val="nil"/>
              <w:bottom w:val="nil"/>
              <w:right w:val="nil"/>
            </w:tcBorders>
            <w:vAlign w:val="center"/>
          </w:tcPr>
          <w:p w14:paraId="4DA74788" w14:textId="77777777" w:rsidR="00C66F64" w:rsidRPr="00C66F64" w:rsidRDefault="000E6097" w:rsidP="00D275FE">
            <w:pPr>
              <w:jc w:val="center"/>
              <w:rPr>
                <w:rFonts w:ascii="Times New Roman" w:hAnsi="Times New Roman" w:cs="Times New Roman"/>
                <w:sz w:val="18"/>
                <w:szCs w:val="18"/>
              </w:rPr>
            </w:pPr>
            <w:proofErr w:type="spellStart"/>
            <w:r w:rsidRPr="008D25CE">
              <w:rPr>
                <w:rFonts w:ascii="Times New Roman" w:hAnsi="Times New Roman" w:cs="Times New Roman"/>
                <w:sz w:val="18"/>
                <w:szCs w:val="18"/>
              </w:rPr>
              <w:t>Bva</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Pagc</w:t>
            </w:r>
            <w:proofErr w:type="spellEnd"/>
            <w:r w:rsidRPr="008D25CE">
              <w:rPr>
                <w:rFonts w:ascii="Times New Roman" w:hAnsi="Times New Roman" w:cs="Times New Roman"/>
                <w:sz w:val="18"/>
                <w:szCs w:val="18"/>
              </w:rPr>
              <w:t xml:space="preserve">; Pc; Pcs; Pcs'; </w:t>
            </w:r>
            <w:proofErr w:type="gramStart"/>
            <w:r w:rsidRPr="008D25CE">
              <w:rPr>
                <w:rFonts w:ascii="Times New Roman" w:hAnsi="Times New Roman" w:cs="Times New Roman"/>
                <w:sz w:val="18"/>
                <w:szCs w:val="18"/>
              </w:rPr>
              <w:t>Pcs’(</w:t>
            </w:r>
            <w:proofErr w:type="spellStart"/>
            <w:proofErr w:type="gramEnd"/>
            <w:r w:rsidRPr="008D25CE">
              <w:rPr>
                <w:rFonts w:ascii="Times New Roman" w:hAnsi="Times New Roman" w:cs="Times New Roman"/>
                <w:sz w:val="18"/>
                <w:szCs w:val="18"/>
              </w:rPr>
              <w:t>a,d,p</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Spc</w:t>
            </w:r>
            <w:proofErr w:type="spellEnd"/>
            <w:r w:rsidRPr="008D25CE">
              <w:rPr>
                <w:rFonts w:ascii="Times New Roman" w:hAnsi="Times New Roman" w:cs="Times New Roman"/>
                <w:sz w:val="18"/>
                <w:szCs w:val="18"/>
              </w:rPr>
              <w:t xml:space="preserve">(p); </w:t>
            </w:r>
            <w:proofErr w:type="spellStart"/>
            <w:r w:rsidRPr="008D25CE">
              <w:rPr>
                <w:rFonts w:ascii="Times New Roman" w:hAnsi="Times New Roman" w:cs="Times New Roman"/>
                <w:sz w:val="18"/>
                <w:szCs w:val="18"/>
              </w:rPr>
              <w:t>Spc</w:t>
            </w:r>
            <w:proofErr w:type="spellEnd"/>
            <w:r w:rsidRPr="008D25CE">
              <w:rPr>
                <w:rFonts w:ascii="Times New Roman" w:hAnsi="Times New Roman" w:cs="Times New Roman"/>
                <w:sz w:val="18"/>
                <w:szCs w:val="18"/>
              </w:rPr>
              <w:t xml:space="preserve">'; Svc'; </w:t>
            </w:r>
            <w:proofErr w:type="spellStart"/>
            <w:r w:rsidRPr="008D25CE">
              <w:rPr>
                <w:rFonts w:ascii="Times New Roman" w:hAnsi="Times New Roman" w:cs="Times New Roman"/>
                <w:sz w:val="18"/>
                <w:szCs w:val="18"/>
              </w:rPr>
              <w:t>Vac</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Vac</w:t>
            </w:r>
            <w:proofErr w:type="spellEnd"/>
            <w:r w:rsidRPr="008D25CE">
              <w:rPr>
                <w:rFonts w:ascii="Times New Roman" w:hAnsi="Times New Roman" w:cs="Times New Roman"/>
                <w:sz w:val="18"/>
                <w:szCs w:val="18"/>
              </w:rPr>
              <w:t>'(a).</w:t>
            </w:r>
          </w:p>
        </w:tc>
        <w:tc>
          <w:tcPr>
            <w:tcW w:w="1985" w:type="dxa"/>
            <w:tcBorders>
              <w:top w:val="nil"/>
              <w:left w:val="nil"/>
              <w:bottom w:val="nil"/>
              <w:right w:val="nil"/>
            </w:tcBorders>
            <w:vAlign w:val="center"/>
          </w:tcPr>
          <w:p w14:paraId="25700A85" w14:textId="77777777" w:rsidR="00C66F64" w:rsidRPr="00C66F64" w:rsidRDefault="00AA4E49"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Calcisols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Regosols</w:t>
            </w:r>
            <w:r w:rsidR="001B6D7E" w:rsidRPr="001B6D7E">
              <w:rPr>
                <w:rFonts w:ascii="Times New Roman" w:hAnsi="Times New Roman" w:cs="Times New Roman"/>
                <w:sz w:val="18"/>
                <w:szCs w:val="18"/>
                <w:vertAlign w:val="superscript"/>
              </w:rPr>
              <w:t>B</w:t>
            </w:r>
            <w:proofErr w:type="spellEnd"/>
            <w:r>
              <w:rPr>
                <w:rFonts w:ascii="Times New Roman" w:hAnsi="Times New Roman" w:cs="Times New Roman"/>
                <w:sz w:val="18"/>
                <w:szCs w:val="18"/>
              </w:rPr>
              <w:t>.</w:t>
            </w:r>
          </w:p>
        </w:tc>
        <w:tc>
          <w:tcPr>
            <w:tcW w:w="1275" w:type="dxa"/>
            <w:tcBorders>
              <w:top w:val="nil"/>
              <w:left w:val="nil"/>
              <w:bottom w:val="nil"/>
              <w:right w:val="nil"/>
            </w:tcBorders>
            <w:vAlign w:val="center"/>
          </w:tcPr>
          <w:p w14:paraId="56504930"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3</w:t>
            </w:r>
            <w:r w:rsidR="00104DB5" w:rsidRPr="00104DB5">
              <w:rPr>
                <w:rFonts w:ascii="Times New Roman" w:hAnsi="Times New Roman" w:cs="Times New Roman"/>
                <w:sz w:val="18"/>
                <w:szCs w:val="18"/>
                <w:vertAlign w:val="superscript"/>
              </w:rPr>
              <w:t>C</w:t>
            </w:r>
          </w:p>
        </w:tc>
      </w:tr>
      <w:tr w:rsidR="000A10A8" w:rsidRPr="00C66F64" w14:paraId="33309D34" w14:textId="77777777" w:rsidTr="00D275FE">
        <w:trPr>
          <w:trHeight w:val="708"/>
        </w:trPr>
        <w:tc>
          <w:tcPr>
            <w:tcW w:w="5812" w:type="dxa"/>
            <w:tcBorders>
              <w:top w:val="nil"/>
              <w:left w:val="nil"/>
              <w:bottom w:val="nil"/>
              <w:right w:val="nil"/>
            </w:tcBorders>
            <w:vAlign w:val="center"/>
          </w:tcPr>
          <w:p w14:paraId="6C296E63" w14:textId="77777777" w:rsidR="00C66F64" w:rsidRPr="00C66F64" w:rsidRDefault="000E6097" w:rsidP="00D275FE">
            <w:pPr>
              <w:jc w:val="center"/>
              <w:rPr>
                <w:rFonts w:ascii="Times New Roman" w:hAnsi="Times New Roman" w:cs="Times New Roman"/>
                <w:sz w:val="18"/>
                <w:szCs w:val="18"/>
              </w:rPr>
            </w:pPr>
            <w:r w:rsidRPr="008D25CE">
              <w:rPr>
                <w:rFonts w:ascii="Times New Roman" w:hAnsi="Times New Roman" w:cs="Times New Roman"/>
                <w:sz w:val="18"/>
                <w:szCs w:val="18"/>
              </w:rPr>
              <w:t xml:space="preserve">A; </w:t>
            </w:r>
            <w:proofErr w:type="gramStart"/>
            <w:r w:rsidRPr="008D25CE">
              <w:rPr>
                <w:rFonts w:ascii="Times New Roman" w:hAnsi="Times New Roman" w:cs="Times New Roman"/>
                <w:sz w:val="18"/>
                <w:szCs w:val="18"/>
              </w:rPr>
              <w:t>A(</w:t>
            </w:r>
            <w:proofErr w:type="gramEnd"/>
            <w:r w:rsidRPr="008D25CE">
              <w:rPr>
                <w:rFonts w:ascii="Times New Roman" w:hAnsi="Times New Roman" w:cs="Times New Roman"/>
                <w:sz w:val="18"/>
                <w:szCs w:val="18"/>
              </w:rPr>
              <w:t>h); A(</w:t>
            </w:r>
            <w:proofErr w:type="spellStart"/>
            <w:r w:rsidRPr="008D25CE">
              <w:rPr>
                <w:rFonts w:ascii="Times New Roman" w:hAnsi="Times New Roman" w:cs="Times New Roman"/>
                <w:sz w:val="18"/>
                <w:szCs w:val="18"/>
              </w:rPr>
              <w:t>i</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Aa</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Aac</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Aac</w:t>
            </w:r>
            <w:proofErr w:type="spellEnd"/>
            <w:r w:rsidRPr="008D25CE">
              <w:rPr>
                <w:rFonts w:ascii="Times New Roman" w:hAnsi="Times New Roman" w:cs="Times New Roman"/>
                <w:sz w:val="18"/>
                <w:szCs w:val="18"/>
              </w:rPr>
              <w:t>(</w:t>
            </w:r>
            <w:proofErr w:type="spellStart"/>
            <w:r w:rsidRPr="008D25CE">
              <w:rPr>
                <w:rFonts w:ascii="Times New Roman" w:hAnsi="Times New Roman" w:cs="Times New Roman"/>
                <w:sz w:val="18"/>
                <w:szCs w:val="18"/>
              </w:rPr>
              <w:t>h,i</w:t>
            </w:r>
            <w:proofErr w:type="spellEnd"/>
            <w:r w:rsidRPr="008D25CE">
              <w:rPr>
                <w:rFonts w:ascii="Times New Roman" w:hAnsi="Times New Roman" w:cs="Times New Roman"/>
                <w:sz w:val="18"/>
                <w:szCs w:val="18"/>
              </w:rPr>
              <w:t xml:space="preserve">); Ac; Ac(h); Al(h); </w:t>
            </w:r>
            <w:proofErr w:type="spellStart"/>
            <w:r w:rsidRPr="008D25CE">
              <w:rPr>
                <w:rFonts w:ascii="Times New Roman" w:hAnsi="Times New Roman" w:cs="Times New Roman"/>
                <w:sz w:val="18"/>
                <w:szCs w:val="18"/>
              </w:rPr>
              <w:t>Alc</w:t>
            </w:r>
            <w:proofErr w:type="spellEnd"/>
            <w:r w:rsidRPr="008D25CE">
              <w:rPr>
                <w:rFonts w:ascii="Times New Roman" w:hAnsi="Times New Roman" w:cs="Times New Roman"/>
                <w:sz w:val="18"/>
                <w:szCs w:val="18"/>
              </w:rPr>
              <w:t xml:space="preserve">(h); At; At(h); At(p); </w:t>
            </w:r>
            <w:proofErr w:type="spellStart"/>
            <w:r w:rsidRPr="008D25CE">
              <w:rPr>
                <w:rFonts w:ascii="Times New Roman" w:hAnsi="Times New Roman" w:cs="Times New Roman"/>
                <w:sz w:val="18"/>
                <w:szCs w:val="18"/>
              </w:rPr>
              <w:t>Atl</w:t>
            </w:r>
            <w:proofErr w:type="spellEnd"/>
            <w:r w:rsidRPr="008D25CE">
              <w:rPr>
                <w:rFonts w:ascii="Times New Roman" w:hAnsi="Times New Roman" w:cs="Times New Roman"/>
                <w:sz w:val="18"/>
                <w:szCs w:val="18"/>
              </w:rPr>
              <w:t xml:space="preserve">; </w:t>
            </w:r>
            <w:proofErr w:type="spellStart"/>
            <w:r w:rsidRPr="008D25CE">
              <w:rPr>
                <w:rFonts w:ascii="Times New Roman" w:hAnsi="Times New Roman" w:cs="Times New Roman"/>
                <w:sz w:val="18"/>
                <w:szCs w:val="18"/>
              </w:rPr>
              <w:t>Atl</w:t>
            </w:r>
            <w:proofErr w:type="spellEnd"/>
            <w:r w:rsidRPr="008D25CE">
              <w:rPr>
                <w:rFonts w:ascii="Times New Roman" w:hAnsi="Times New Roman" w:cs="Times New Roman"/>
                <w:sz w:val="18"/>
                <w:szCs w:val="18"/>
              </w:rPr>
              <w:t xml:space="preserve">(a); </w:t>
            </w:r>
            <w:proofErr w:type="spellStart"/>
            <w:r w:rsidRPr="008D25CE">
              <w:rPr>
                <w:rFonts w:ascii="Times New Roman" w:hAnsi="Times New Roman" w:cs="Times New Roman"/>
                <w:sz w:val="18"/>
                <w:szCs w:val="18"/>
              </w:rPr>
              <w:t>Atl</w:t>
            </w:r>
            <w:proofErr w:type="spellEnd"/>
            <w:r w:rsidRPr="008D25CE">
              <w:rPr>
                <w:rFonts w:ascii="Times New Roman" w:hAnsi="Times New Roman" w:cs="Times New Roman"/>
                <w:sz w:val="18"/>
                <w:szCs w:val="18"/>
              </w:rPr>
              <w:t xml:space="preserve">(h); </w:t>
            </w:r>
            <w:proofErr w:type="spellStart"/>
            <w:r w:rsidRPr="008D25CE">
              <w:rPr>
                <w:rFonts w:ascii="Times New Roman" w:hAnsi="Times New Roman" w:cs="Times New Roman"/>
                <w:sz w:val="18"/>
                <w:szCs w:val="18"/>
              </w:rPr>
              <w:t>Ca</w:t>
            </w:r>
            <w:proofErr w:type="spellEnd"/>
            <w:r w:rsidRPr="008D25CE">
              <w:rPr>
                <w:rFonts w:ascii="Times New Roman" w:hAnsi="Times New Roman" w:cs="Times New Roman"/>
                <w:sz w:val="18"/>
                <w:szCs w:val="18"/>
              </w:rPr>
              <w:t>; Cal; Calc.</w:t>
            </w:r>
          </w:p>
        </w:tc>
        <w:tc>
          <w:tcPr>
            <w:tcW w:w="1985" w:type="dxa"/>
            <w:tcBorders>
              <w:top w:val="nil"/>
              <w:left w:val="nil"/>
              <w:bottom w:val="nil"/>
              <w:right w:val="nil"/>
            </w:tcBorders>
            <w:vAlign w:val="center"/>
          </w:tcPr>
          <w:p w14:paraId="0C7CB52B" w14:textId="77777777" w:rsidR="00C66F64" w:rsidRPr="00C66F64" w:rsidRDefault="00AA4E49"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Fluvisols</w:t>
            </w:r>
            <w:proofErr w:type="spellEnd"/>
            <w:r>
              <w:rPr>
                <w:rFonts w:ascii="Times New Roman" w:hAnsi="Times New Roman" w:cs="Times New Roman"/>
                <w:sz w:val="18"/>
                <w:szCs w:val="18"/>
              </w:rPr>
              <w:t>.</w:t>
            </w:r>
          </w:p>
        </w:tc>
        <w:tc>
          <w:tcPr>
            <w:tcW w:w="1275" w:type="dxa"/>
            <w:tcBorders>
              <w:top w:val="nil"/>
              <w:left w:val="nil"/>
              <w:bottom w:val="nil"/>
              <w:right w:val="nil"/>
            </w:tcBorders>
            <w:vAlign w:val="center"/>
          </w:tcPr>
          <w:p w14:paraId="273EE6FF"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4</w:t>
            </w:r>
          </w:p>
        </w:tc>
      </w:tr>
      <w:tr w:rsidR="000A10A8" w:rsidRPr="00C66F64" w14:paraId="065A7908" w14:textId="77777777" w:rsidTr="00D275FE">
        <w:trPr>
          <w:trHeight w:val="420"/>
        </w:trPr>
        <w:tc>
          <w:tcPr>
            <w:tcW w:w="5812" w:type="dxa"/>
            <w:tcBorders>
              <w:top w:val="nil"/>
              <w:left w:val="nil"/>
              <w:bottom w:val="nil"/>
              <w:right w:val="nil"/>
            </w:tcBorders>
            <w:vAlign w:val="center"/>
          </w:tcPr>
          <w:p w14:paraId="6B0BA230" w14:textId="77777777" w:rsidR="00C66F64" w:rsidRPr="008D25CE" w:rsidRDefault="000E6097" w:rsidP="00D275FE">
            <w:pPr>
              <w:jc w:val="center"/>
              <w:rPr>
                <w:rFonts w:ascii="Times New Roman" w:hAnsi="Times New Roman" w:cs="Times New Roman"/>
                <w:sz w:val="18"/>
                <w:szCs w:val="18"/>
                <w:lang w:val="pt-PT"/>
              </w:rPr>
            </w:pPr>
            <w:proofErr w:type="spellStart"/>
            <w:r w:rsidRPr="00AA4E49">
              <w:rPr>
                <w:rFonts w:ascii="Times New Roman" w:hAnsi="Times New Roman" w:cs="Times New Roman"/>
                <w:sz w:val="18"/>
                <w:szCs w:val="18"/>
                <w:lang w:val="pt-PT"/>
              </w:rPr>
              <w:t>Sbl</w:t>
            </w:r>
            <w:proofErr w:type="spellEnd"/>
            <w:r w:rsidRPr="00AA4E49">
              <w:rPr>
                <w:rFonts w:ascii="Times New Roman" w:hAnsi="Times New Roman" w:cs="Times New Roman"/>
                <w:sz w:val="18"/>
                <w:szCs w:val="18"/>
                <w:lang w:val="pt-PT"/>
              </w:rPr>
              <w:t xml:space="preserve">(h); </w:t>
            </w:r>
            <w:proofErr w:type="spellStart"/>
            <w:r w:rsidRPr="00AA4E49">
              <w:rPr>
                <w:rFonts w:ascii="Times New Roman" w:hAnsi="Times New Roman" w:cs="Times New Roman"/>
                <w:sz w:val="18"/>
                <w:szCs w:val="18"/>
                <w:lang w:val="pt-PT"/>
              </w:rPr>
              <w:t>Sb</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Sb</w:t>
            </w:r>
            <w:proofErr w:type="spellEnd"/>
            <w:r w:rsidRPr="00AA4E49">
              <w:rPr>
                <w:rFonts w:ascii="Times New Roman" w:hAnsi="Times New Roman" w:cs="Times New Roman"/>
                <w:sz w:val="18"/>
                <w:szCs w:val="18"/>
                <w:lang w:val="pt-PT"/>
              </w:rPr>
              <w:t xml:space="preserve">(a); </w:t>
            </w:r>
            <w:proofErr w:type="spellStart"/>
            <w:r w:rsidRPr="00AA4E49">
              <w:rPr>
                <w:rFonts w:ascii="Times New Roman" w:hAnsi="Times New Roman" w:cs="Times New Roman"/>
                <w:sz w:val="18"/>
                <w:szCs w:val="18"/>
                <w:lang w:val="pt-PT"/>
              </w:rPr>
              <w:t>Sb</w:t>
            </w:r>
            <w:proofErr w:type="spellEnd"/>
            <w:r w:rsidRPr="00AA4E49">
              <w:rPr>
                <w:rFonts w:ascii="Times New Roman" w:hAnsi="Times New Roman" w:cs="Times New Roman"/>
                <w:sz w:val="18"/>
                <w:szCs w:val="18"/>
                <w:lang w:val="pt-PT"/>
              </w:rPr>
              <w:t xml:space="preserve">(h); </w:t>
            </w:r>
            <w:proofErr w:type="spellStart"/>
            <w:r w:rsidRPr="00AA4E49">
              <w:rPr>
                <w:rFonts w:ascii="Times New Roman" w:hAnsi="Times New Roman" w:cs="Times New Roman"/>
                <w:sz w:val="18"/>
                <w:szCs w:val="18"/>
                <w:lang w:val="pt-PT"/>
              </w:rPr>
              <w:t>Sba</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Sbac</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Sbc</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Sbl</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Sbl</w:t>
            </w:r>
            <w:proofErr w:type="spellEnd"/>
            <w:r w:rsidRPr="00AA4E49">
              <w:rPr>
                <w:rFonts w:ascii="Times New Roman" w:hAnsi="Times New Roman" w:cs="Times New Roman"/>
                <w:sz w:val="18"/>
                <w:szCs w:val="18"/>
                <w:lang w:val="pt-PT"/>
              </w:rPr>
              <w:t>(</w:t>
            </w:r>
            <w:proofErr w:type="spellStart"/>
            <w:r w:rsidRPr="00AA4E49">
              <w:rPr>
                <w:rFonts w:ascii="Times New Roman" w:hAnsi="Times New Roman" w:cs="Times New Roman"/>
                <w:sz w:val="18"/>
                <w:szCs w:val="18"/>
                <w:lang w:val="pt-PT"/>
              </w:rPr>
              <w:t>a,h</w:t>
            </w:r>
            <w:proofErr w:type="spellEnd"/>
            <w:r w:rsidRPr="00AA4E49">
              <w:rPr>
                <w:rFonts w:ascii="Times New Roman" w:hAnsi="Times New Roman" w:cs="Times New Roman"/>
                <w:sz w:val="18"/>
                <w:szCs w:val="18"/>
                <w:lang w:val="pt-PT"/>
              </w:rPr>
              <w:t>).</w:t>
            </w:r>
          </w:p>
        </w:tc>
        <w:tc>
          <w:tcPr>
            <w:tcW w:w="1985" w:type="dxa"/>
            <w:tcBorders>
              <w:top w:val="nil"/>
              <w:left w:val="nil"/>
              <w:bottom w:val="nil"/>
              <w:right w:val="nil"/>
            </w:tcBorders>
            <w:vAlign w:val="center"/>
          </w:tcPr>
          <w:p w14:paraId="385A0486" w14:textId="77777777" w:rsidR="00C66F64" w:rsidRPr="00C66F64" w:rsidRDefault="00AA4E49"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Regosols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Fluvisols</w:t>
            </w:r>
            <w:proofErr w:type="spellEnd"/>
            <w:r>
              <w:rPr>
                <w:rFonts w:ascii="Times New Roman" w:hAnsi="Times New Roman" w:cs="Times New Roman"/>
                <w:sz w:val="18"/>
                <w:szCs w:val="18"/>
              </w:rPr>
              <w:t>.</w:t>
            </w:r>
          </w:p>
        </w:tc>
        <w:tc>
          <w:tcPr>
            <w:tcW w:w="1275" w:type="dxa"/>
            <w:tcBorders>
              <w:top w:val="nil"/>
              <w:left w:val="nil"/>
              <w:bottom w:val="nil"/>
              <w:right w:val="nil"/>
            </w:tcBorders>
            <w:vAlign w:val="center"/>
          </w:tcPr>
          <w:p w14:paraId="706C5089"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5</w:t>
            </w:r>
          </w:p>
        </w:tc>
      </w:tr>
      <w:tr w:rsidR="000A10A8" w:rsidRPr="00C66F64" w14:paraId="6C2CBCFE" w14:textId="77777777" w:rsidTr="00D275FE">
        <w:trPr>
          <w:trHeight w:val="427"/>
        </w:trPr>
        <w:tc>
          <w:tcPr>
            <w:tcW w:w="5812" w:type="dxa"/>
            <w:tcBorders>
              <w:top w:val="nil"/>
              <w:left w:val="nil"/>
              <w:bottom w:val="nil"/>
              <w:right w:val="nil"/>
            </w:tcBorders>
            <w:vAlign w:val="center"/>
          </w:tcPr>
          <w:p w14:paraId="57E1D2B0" w14:textId="77777777" w:rsidR="00C66F64" w:rsidRPr="00C66F64" w:rsidRDefault="00AA4E49" w:rsidP="00D275FE">
            <w:pPr>
              <w:jc w:val="center"/>
              <w:rPr>
                <w:rFonts w:ascii="Times New Roman" w:hAnsi="Times New Roman" w:cs="Times New Roman"/>
                <w:sz w:val="18"/>
                <w:szCs w:val="18"/>
              </w:rPr>
            </w:pPr>
            <w:proofErr w:type="spellStart"/>
            <w:r w:rsidRPr="00AA4E49">
              <w:rPr>
                <w:rFonts w:ascii="Times New Roman" w:hAnsi="Times New Roman" w:cs="Times New Roman"/>
                <w:sz w:val="18"/>
                <w:szCs w:val="18"/>
                <w:lang w:val="pt-PT"/>
              </w:rPr>
              <w:t>Rg</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Rgc</w:t>
            </w:r>
            <w:proofErr w:type="spellEnd"/>
            <w:r w:rsidRPr="00AA4E49">
              <w:rPr>
                <w:rFonts w:ascii="Times New Roman" w:hAnsi="Times New Roman" w:cs="Times New Roman"/>
                <w:sz w:val="18"/>
                <w:szCs w:val="18"/>
                <w:lang w:val="pt-PT"/>
              </w:rPr>
              <w:t>.</w:t>
            </w:r>
          </w:p>
        </w:tc>
        <w:tc>
          <w:tcPr>
            <w:tcW w:w="1985" w:type="dxa"/>
            <w:tcBorders>
              <w:top w:val="nil"/>
              <w:left w:val="nil"/>
              <w:bottom w:val="nil"/>
              <w:right w:val="nil"/>
            </w:tcBorders>
            <w:vAlign w:val="center"/>
          </w:tcPr>
          <w:p w14:paraId="0D5C9F47" w14:textId="77777777" w:rsidR="00C66F64" w:rsidRPr="00C66F64" w:rsidRDefault="00AA4E49"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Arenosols</w:t>
            </w:r>
            <w:proofErr w:type="spellEnd"/>
            <w:r>
              <w:rPr>
                <w:rFonts w:ascii="Times New Roman" w:hAnsi="Times New Roman" w:cs="Times New Roman"/>
                <w:sz w:val="18"/>
                <w:szCs w:val="18"/>
              </w:rPr>
              <w:t>.</w:t>
            </w:r>
          </w:p>
        </w:tc>
        <w:tc>
          <w:tcPr>
            <w:tcW w:w="1275" w:type="dxa"/>
            <w:tcBorders>
              <w:top w:val="nil"/>
              <w:left w:val="nil"/>
              <w:bottom w:val="nil"/>
              <w:right w:val="nil"/>
            </w:tcBorders>
            <w:vAlign w:val="center"/>
          </w:tcPr>
          <w:p w14:paraId="35572B81"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6</w:t>
            </w:r>
          </w:p>
        </w:tc>
      </w:tr>
      <w:tr w:rsidR="000A10A8" w:rsidRPr="00C66F64" w14:paraId="10567942" w14:textId="77777777" w:rsidTr="00D275FE">
        <w:trPr>
          <w:trHeight w:val="433"/>
        </w:trPr>
        <w:tc>
          <w:tcPr>
            <w:tcW w:w="5812" w:type="dxa"/>
            <w:tcBorders>
              <w:top w:val="nil"/>
              <w:left w:val="nil"/>
              <w:bottom w:val="nil"/>
              <w:right w:val="nil"/>
            </w:tcBorders>
            <w:vAlign w:val="center"/>
          </w:tcPr>
          <w:p w14:paraId="0B5B40E8" w14:textId="77777777" w:rsidR="00C66F64" w:rsidRPr="00C66F64" w:rsidRDefault="000E6097" w:rsidP="00D275FE">
            <w:pPr>
              <w:jc w:val="center"/>
              <w:rPr>
                <w:rFonts w:ascii="Times New Roman" w:hAnsi="Times New Roman" w:cs="Times New Roman"/>
                <w:sz w:val="18"/>
                <w:szCs w:val="18"/>
              </w:rPr>
            </w:pPr>
            <w:proofErr w:type="spellStart"/>
            <w:r w:rsidRPr="00AA4E49">
              <w:rPr>
                <w:rFonts w:ascii="Times New Roman" w:hAnsi="Times New Roman" w:cs="Times New Roman"/>
                <w:sz w:val="18"/>
                <w:szCs w:val="18"/>
                <w:lang w:val="pt-PT"/>
              </w:rPr>
              <w:t>Ap</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Ap</w:t>
            </w:r>
            <w:proofErr w:type="spellEnd"/>
            <w:r w:rsidRPr="00AA4E49">
              <w:rPr>
                <w:rFonts w:ascii="Times New Roman" w:hAnsi="Times New Roman" w:cs="Times New Roman"/>
                <w:sz w:val="18"/>
                <w:szCs w:val="18"/>
                <w:lang w:val="pt-PT"/>
              </w:rPr>
              <w:t xml:space="preserve">(a); </w:t>
            </w:r>
            <w:proofErr w:type="spellStart"/>
            <w:r w:rsidRPr="00AA4E49">
              <w:rPr>
                <w:rFonts w:ascii="Times New Roman" w:hAnsi="Times New Roman" w:cs="Times New Roman"/>
                <w:sz w:val="18"/>
                <w:szCs w:val="18"/>
                <w:lang w:val="pt-PT"/>
              </w:rPr>
              <w:t>Pz</w:t>
            </w:r>
            <w:proofErr w:type="spellEnd"/>
            <w:r w:rsidRPr="00AA4E49">
              <w:rPr>
                <w:rFonts w:ascii="Times New Roman" w:hAnsi="Times New Roman" w:cs="Times New Roman"/>
                <w:sz w:val="18"/>
                <w:szCs w:val="18"/>
                <w:lang w:val="pt-PT"/>
              </w:rPr>
              <w:t xml:space="preserve">; </w:t>
            </w:r>
            <w:proofErr w:type="spellStart"/>
            <w:r w:rsidRPr="00AA4E49">
              <w:rPr>
                <w:rFonts w:ascii="Times New Roman" w:hAnsi="Times New Roman" w:cs="Times New Roman"/>
                <w:sz w:val="18"/>
                <w:szCs w:val="18"/>
                <w:lang w:val="pt-PT"/>
              </w:rPr>
              <w:t>Pz</w:t>
            </w:r>
            <w:proofErr w:type="spellEnd"/>
            <w:r w:rsidRPr="00AA4E49">
              <w:rPr>
                <w:rFonts w:ascii="Times New Roman" w:hAnsi="Times New Roman" w:cs="Times New Roman"/>
                <w:sz w:val="18"/>
                <w:szCs w:val="18"/>
                <w:lang w:val="pt-PT"/>
              </w:rPr>
              <w:t>(a).</w:t>
            </w:r>
          </w:p>
        </w:tc>
        <w:tc>
          <w:tcPr>
            <w:tcW w:w="1985" w:type="dxa"/>
            <w:tcBorders>
              <w:top w:val="nil"/>
              <w:left w:val="nil"/>
              <w:bottom w:val="nil"/>
              <w:right w:val="nil"/>
            </w:tcBorders>
            <w:vAlign w:val="center"/>
          </w:tcPr>
          <w:p w14:paraId="46D5B5A9" w14:textId="77777777" w:rsidR="00C66F64" w:rsidRPr="00C66F64" w:rsidRDefault="00AA4E49"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Arenosols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Regosols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Podzols</w:t>
            </w:r>
            <w:proofErr w:type="spellEnd"/>
            <w:r>
              <w:rPr>
                <w:rFonts w:ascii="Times New Roman" w:hAnsi="Times New Roman" w:cs="Times New Roman"/>
                <w:sz w:val="18"/>
                <w:szCs w:val="18"/>
              </w:rPr>
              <w:t>.</w:t>
            </w:r>
          </w:p>
        </w:tc>
        <w:tc>
          <w:tcPr>
            <w:tcW w:w="1275" w:type="dxa"/>
            <w:tcBorders>
              <w:top w:val="nil"/>
              <w:left w:val="nil"/>
              <w:bottom w:val="nil"/>
              <w:right w:val="nil"/>
            </w:tcBorders>
            <w:vAlign w:val="center"/>
          </w:tcPr>
          <w:p w14:paraId="0FA6E2C6" w14:textId="77777777" w:rsidR="00C66F64" w:rsidRPr="00C66F64" w:rsidRDefault="00C66F64" w:rsidP="00D275FE">
            <w:pPr>
              <w:jc w:val="center"/>
              <w:rPr>
                <w:rFonts w:ascii="Times New Roman" w:hAnsi="Times New Roman" w:cs="Times New Roman"/>
                <w:sz w:val="18"/>
                <w:szCs w:val="18"/>
              </w:rPr>
            </w:pPr>
            <w:r w:rsidRPr="00C66F64">
              <w:rPr>
                <w:rFonts w:ascii="Times New Roman" w:hAnsi="Times New Roman" w:cs="Times New Roman"/>
                <w:sz w:val="18"/>
                <w:szCs w:val="18"/>
              </w:rPr>
              <w:t>7</w:t>
            </w:r>
          </w:p>
        </w:tc>
      </w:tr>
      <w:tr w:rsidR="000A10A8" w:rsidRPr="00C66F64" w14:paraId="558495DD" w14:textId="77777777" w:rsidTr="00D275FE">
        <w:trPr>
          <w:trHeight w:val="277"/>
        </w:trPr>
        <w:tc>
          <w:tcPr>
            <w:tcW w:w="5812" w:type="dxa"/>
            <w:tcBorders>
              <w:top w:val="nil"/>
              <w:left w:val="nil"/>
              <w:right w:val="nil"/>
            </w:tcBorders>
            <w:vAlign w:val="center"/>
          </w:tcPr>
          <w:p w14:paraId="60769CB6" w14:textId="77777777" w:rsidR="00C66F64" w:rsidRPr="00C66F64" w:rsidRDefault="00AA4E49"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Asoc</w:t>
            </w:r>
            <w:proofErr w:type="spellEnd"/>
          </w:p>
        </w:tc>
        <w:tc>
          <w:tcPr>
            <w:tcW w:w="1985" w:type="dxa"/>
            <w:tcBorders>
              <w:top w:val="nil"/>
              <w:left w:val="nil"/>
              <w:right w:val="nil"/>
            </w:tcBorders>
            <w:vAlign w:val="center"/>
          </w:tcPr>
          <w:p w14:paraId="4166D3C0" w14:textId="77777777" w:rsidR="00C66F64" w:rsidRPr="00C66F64" w:rsidRDefault="00AA4E49" w:rsidP="00D275FE">
            <w:pPr>
              <w:jc w:val="center"/>
              <w:rPr>
                <w:rFonts w:ascii="Times New Roman" w:hAnsi="Times New Roman" w:cs="Times New Roman"/>
                <w:sz w:val="18"/>
                <w:szCs w:val="18"/>
              </w:rPr>
            </w:pPr>
            <w:r>
              <w:rPr>
                <w:rFonts w:ascii="Times New Roman" w:hAnsi="Times New Roman" w:cs="Times New Roman"/>
                <w:sz w:val="18"/>
                <w:szCs w:val="18"/>
              </w:rPr>
              <w:t>Social Area.</w:t>
            </w:r>
          </w:p>
        </w:tc>
        <w:tc>
          <w:tcPr>
            <w:tcW w:w="1275" w:type="dxa"/>
            <w:tcBorders>
              <w:top w:val="nil"/>
              <w:left w:val="nil"/>
              <w:right w:val="nil"/>
            </w:tcBorders>
            <w:vAlign w:val="center"/>
          </w:tcPr>
          <w:p w14:paraId="20D63A3A" w14:textId="77777777" w:rsidR="00C66F64" w:rsidRPr="00C66F64" w:rsidRDefault="00AA4E49" w:rsidP="00D275FE">
            <w:pPr>
              <w:jc w:val="center"/>
              <w:rPr>
                <w:rFonts w:ascii="Times New Roman" w:hAnsi="Times New Roman" w:cs="Times New Roman"/>
                <w:sz w:val="18"/>
                <w:szCs w:val="18"/>
              </w:rPr>
            </w:pPr>
            <w:r>
              <w:rPr>
                <w:rFonts w:ascii="Times New Roman" w:hAnsi="Times New Roman" w:cs="Times New Roman"/>
                <w:sz w:val="18"/>
                <w:szCs w:val="18"/>
              </w:rPr>
              <w:t>Social Area</w:t>
            </w:r>
          </w:p>
        </w:tc>
      </w:tr>
    </w:tbl>
    <w:p w14:paraId="5A763479" w14:textId="77777777" w:rsidR="001C7B49" w:rsidRPr="000D72A8" w:rsidRDefault="001C7B49" w:rsidP="001C7B49">
      <w:pPr>
        <w:ind w:firstLine="360"/>
        <w:jc w:val="both"/>
        <w:rPr>
          <w:rFonts w:ascii="Times New Roman" w:hAnsi="Times New Roman" w:cs="Times New Roman"/>
          <w:sz w:val="18"/>
          <w:szCs w:val="18"/>
        </w:rPr>
      </w:pPr>
      <w:r w:rsidRPr="000D72A8">
        <w:rPr>
          <w:rFonts w:ascii="Times New Roman" w:hAnsi="Times New Roman" w:cs="Times New Roman"/>
          <w:sz w:val="18"/>
          <w:szCs w:val="18"/>
        </w:rPr>
        <w:t xml:space="preserve">(a) </w:t>
      </w:r>
      <w:r w:rsidR="007C6E15">
        <w:rPr>
          <w:rFonts w:ascii="Times New Roman" w:hAnsi="Times New Roman" w:cs="Times New Roman"/>
          <w:sz w:val="18"/>
          <w:szCs w:val="18"/>
        </w:rPr>
        <w:t>-</w:t>
      </w:r>
      <w:r w:rsidRPr="000D72A8">
        <w:rPr>
          <w:rFonts w:ascii="Times New Roman" w:hAnsi="Times New Roman" w:cs="Times New Roman"/>
          <w:sz w:val="18"/>
          <w:szCs w:val="18"/>
        </w:rPr>
        <w:t xml:space="preserve"> </w:t>
      </w:r>
      <w:proofErr w:type="spellStart"/>
      <w:proofErr w:type="gramStart"/>
      <w:r w:rsidR="00832251" w:rsidRPr="000D72A8">
        <w:rPr>
          <w:rFonts w:ascii="Times New Roman" w:hAnsi="Times New Roman" w:cs="Times New Roman"/>
          <w:sz w:val="18"/>
          <w:szCs w:val="18"/>
        </w:rPr>
        <w:t>agropedic</w:t>
      </w:r>
      <w:proofErr w:type="spellEnd"/>
      <w:proofErr w:type="gramEnd"/>
      <w:r w:rsidR="00832251" w:rsidRPr="000D72A8">
        <w:rPr>
          <w:rFonts w:ascii="Times New Roman" w:hAnsi="Times New Roman" w:cs="Times New Roman"/>
          <w:sz w:val="18"/>
          <w:szCs w:val="18"/>
        </w:rPr>
        <w:t xml:space="preserve"> phase</w:t>
      </w:r>
      <w:r w:rsidRPr="000D72A8">
        <w:rPr>
          <w:rFonts w:ascii="Times New Roman" w:hAnsi="Times New Roman" w:cs="Times New Roman"/>
          <w:sz w:val="18"/>
          <w:szCs w:val="18"/>
        </w:rPr>
        <w:t xml:space="preserve">; (d) </w:t>
      </w:r>
      <w:r w:rsidR="007C6E15">
        <w:rPr>
          <w:rFonts w:ascii="Times New Roman" w:hAnsi="Times New Roman" w:cs="Times New Roman"/>
          <w:sz w:val="18"/>
          <w:szCs w:val="18"/>
        </w:rPr>
        <w:t>-</w:t>
      </w:r>
      <w:r w:rsidRPr="000D72A8">
        <w:rPr>
          <w:rFonts w:ascii="Times New Roman" w:hAnsi="Times New Roman" w:cs="Times New Roman"/>
          <w:sz w:val="18"/>
          <w:szCs w:val="18"/>
        </w:rPr>
        <w:t xml:space="preserve"> </w:t>
      </w:r>
      <w:r w:rsidR="000D72A8" w:rsidRPr="003A198B">
        <w:rPr>
          <w:rFonts w:ascii="Times New Roman" w:hAnsi="Times New Roman" w:cs="Times New Roman"/>
          <w:sz w:val="18"/>
          <w:szCs w:val="18"/>
        </w:rPr>
        <w:t>s</w:t>
      </w:r>
      <w:r w:rsidR="003A198B" w:rsidRPr="003A198B">
        <w:rPr>
          <w:rFonts w:ascii="Times New Roman" w:hAnsi="Times New Roman" w:cs="Times New Roman"/>
          <w:sz w:val="18"/>
          <w:szCs w:val="18"/>
        </w:rPr>
        <w:t>hallow</w:t>
      </w:r>
      <w:r w:rsidR="000D72A8" w:rsidRPr="003A198B">
        <w:rPr>
          <w:rFonts w:ascii="Times New Roman" w:hAnsi="Times New Roman" w:cs="Times New Roman"/>
          <w:sz w:val="18"/>
          <w:szCs w:val="18"/>
        </w:rPr>
        <w:t xml:space="preserve"> phase</w:t>
      </w:r>
      <w:r w:rsidRPr="000D72A8">
        <w:rPr>
          <w:rFonts w:ascii="Times New Roman" w:hAnsi="Times New Roman" w:cs="Times New Roman"/>
          <w:sz w:val="18"/>
          <w:szCs w:val="18"/>
        </w:rPr>
        <w:t xml:space="preserve">; (h) </w:t>
      </w:r>
      <w:r w:rsidR="007C6E15">
        <w:rPr>
          <w:rFonts w:ascii="Times New Roman" w:hAnsi="Times New Roman" w:cs="Times New Roman"/>
          <w:sz w:val="18"/>
          <w:szCs w:val="18"/>
        </w:rPr>
        <w:t>-</w:t>
      </w:r>
      <w:r w:rsidRPr="000D72A8">
        <w:rPr>
          <w:rFonts w:ascii="Times New Roman" w:hAnsi="Times New Roman" w:cs="Times New Roman"/>
          <w:sz w:val="18"/>
          <w:szCs w:val="18"/>
        </w:rPr>
        <w:t xml:space="preserve"> </w:t>
      </w:r>
      <w:r w:rsidR="000D72A8" w:rsidRPr="000D72A8">
        <w:rPr>
          <w:rFonts w:ascii="Times New Roman" w:hAnsi="Times New Roman" w:cs="Times New Roman"/>
          <w:sz w:val="18"/>
          <w:szCs w:val="18"/>
        </w:rPr>
        <w:t>hydromorphic phase</w:t>
      </w:r>
      <w:r w:rsidRPr="000D72A8">
        <w:rPr>
          <w:rFonts w:ascii="Times New Roman" w:hAnsi="Times New Roman" w:cs="Times New Roman"/>
          <w:sz w:val="18"/>
          <w:szCs w:val="18"/>
        </w:rPr>
        <w:t>; (</w:t>
      </w:r>
      <w:proofErr w:type="spellStart"/>
      <w:r w:rsidRPr="000D72A8">
        <w:rPr>
          <w:rFonts w:ascii="Times New Roman" w:hAnsi="Times New Roman" w:cs="Times New Roman"/>
          <w:sz w:val="18"/>
          <w:szCs w:val="18"/>
        </w:rPr>
        <w:t>i</w:t>
      </w:r>
      <w:proofErr w:type="spellEnd"/>
      <w:r w:rsidRPr="000D72A8">
        <w:rPr>
          <w:rFonts w:ascii="Times New Roman" w:hAnsi="Times New Roman" w:cs="Times New Roman"/>
          <w:sz w:val="18"/>
          <w:szCs w:val="18"/>
        </w:rPr>
        <w:t xml:space="preserve">) </w:t>
      </w:r>
      <w:r w:rsidR="007C6E15">
        <w:rPr>
          <w:rFonts w:ascii="Times New Roman" w:hAnsi="Times New Roman" w:cs="Times New Roman"/>
          <w:sz w:val="18"/>
          <w:szCs w:val="18"/>
        </w:rPr>
        <w:t>-</w:t>
      </w:r>
      <w:r w:rsidRPr="000D72A8">
        <w:rPr>
          <w:rFonts w:ascii="Times New Roman" w:hAnsi="Times New Roman" w:cs="Times New Roman"/>
          <w:sz w:val="18"/>
          <w:szCs w:val="18"/>
        </w:rPr>
        <w:t xml:space="preserve"> </w:t>
      </w:r>
      <w:r w:rsidR="000D72A8" w:rsidRPr="000D72A8">
        <w:rPr>
          <w:rFonts w:ascii="Times New Roman" w:hAnsi="Times New Roman" w:cs="Times New Roman"/>
          <w:sz w:val="18"/>
          <w:szCs w:val="18"/>
        </w:rPr>
        <w:t>flooded phase</w:t>
      </w:r>
      <w:r w:rsidRPr="000D72A8">
        <w:rPr>
          <w:rFonts w:ascii="Times New Roman" w:hAnsi="Times New Roman" w:cs="Times New Roman"/>
          <w:sz w:val="18"/>
          <w:szCs w:val="18"/>
        </w:rPr>
        <w:t xml:space="preserve">; (p) </w:t>
      </w:r>
      <w:r w:rsidR="007C6E15">
        <w:rPr>
          <w:rFonts w:ascii="Times New Roman" w:hAnsi="Times New Roman" w:cs="Times New Roman"/>
          <w:sz w:val="18"/>
          <w:szCs w:val="18"/>
        </w:rPr>
        <w:t>-</w:t>
      </w:r>
      <w:r w:rsidRPr="000D72A8">
        <w:rPr>
          <w:rFonts w:ascii="Times New Roman" w:hAnsi="Times New Roman" w:cs="Times New Roman"/>
          <w:sz w:val="18"/>
          <w:szCs w:val="18"/>
        </w:rPr>
        <w:t xml:space="preserve"> </w:t>
      </w:r>
      <w:r w:rsidR="00832251" w:rsidRPr="000D72A8">
        <w:rPr>
          <w:rFonts w:ascii="Times New Roman" w:hAnsi="Times New Roman" w:cs="Times New Roman"/>
          <w:sz w:val="18"/>
          <w:szCs w:val="18"/>
        </w:rPr>
        <w:t>stony phase</w:t>
      </w:r>
      <w:r w:rsidRPr="000D72A8">
        <w:rPr>
          <w:rFonts w:ascii="Times New Roman" w:hAnsi="Times New Roman" w:cs="Times New Roman"/>
          <w:sz w:val="18"/>
          <w:szCs w:val="18"/>
        </w:rPr>
        <w:t xml:space="preserve">. </w:t>
      </w:r>
    </w:p>
    <w:p w14:paraId="03C7E319" w14:textId="77777777" w:rsidR="001C7B49" w:rsidRPr="00A04B7C" w:rsidRDefault="001C7B49" w:rsidP="000729C9">
      <w:pPr>
        <w:ind w:firstLine="360"/>
        <w:jc w:val="both"/>
        <w:rPr>
          <w:rFonts w:ascii="Times New Roman" w:hAnsi="Times New Roman" w:cs="Times New Roman"/>
          <w:sz w:val="18"/>
          <w:szCs w:val="18"/>
        </w:rPr>
      </w:pPr>
      <w:r w:rsidRPr="00A04B7C">
        <w:rPr>
          <w:rFonts w:ascii="Times New Roman" w:hAnsi="Times New Roman" w:cs="Times New Roman"/>
          <w:sz w:val="18"/>
          <w:szCs w:val="18"/>
          <w:vertAlign w:val="superscript"/>
        </w:rPr>
        <w:t xml:space="preserve">A </w:t>
      </w:r>
      <w:r w:rsidR="000729C9" w:rsidRPr="00A04B7C">
        <w:rPr>
          <w:rFonts w:ascii="Times New Roman" w:hAnsi="Times New Roman" w:cs="Times New Roman"/>
          <w:sz w:val="18"/>
          <w:szCs w:val="18"/>
        </w:rPr>
        <w:t xml:space="preserve">May include small areas of </w:t>
      </w:r>
      <w:proofErr w:type="spellStart"/>
      <w:r w:rsidR="000729C9" w:rsidRPr="00A04B7C">
        <w:rPr>
          <w:rFonts w:ascii="Times New Roman" w:hAnsi="Times New Roman" w:cs="Times New Roman"/>
          <w:sz w:val="18"/>
          <w:szCs w:val="18"/>
        </w:rPr>
        <w:t>Leptosols</w:t>
      </w:r>
      <w:proofErr w:type="spellEnd"/>
      <w:r w:rsidR="000729C9" w:rsidRPr="00A04B7C">
        <w:rPr>
          <w:rFonts w:ascii="Times New Roman" w:hAnsi="Times New Roman" w:cs="Times New Roman"/>
          <w:sz w:val="18"/>
          <w:szCs w:val="18"/>
        </w:rPr>
        <w:t xml:space="preserve"> and eventually </w:t>
      </w:r>
      <w:proofErr w:type="spellStart"/>
      <w:r w:rsidR="000729C9" w:rsidRPr="00A04B7C">
        <w:rPr>
          <w:rFonts w:ascii="Times New Roman" w:hAnsi="Times New Roman" w:cs="Times New Roman"/>
          <w:sz w:val="18"/>
          <w:szCs w:val="18"/>
        </w:rPr>
        <w:t>Luvisols</w:t>
      </w:r>
      <w:proofErr w:type="spellEnd"/>
      <w:r w:rsidR="000729C9" w:rsidRPr="00A04B7C">
        <w:rPr>
          <w:rFonts w:ascii="Times New Roman" w:hAnsi="Times New Roman" w:cs="Times New Roman"/>
          <w:sz w:val="18"/>
          <w:szCs w:val="18"/>
        </w:rPr>
        <w:t xml:space="preserve"> and </w:t>
      </w:r>
      <w:proofErr w:type="spellStart"/>
      <w:r w:rsidR="000729C9" w:rsidRPr="00A04B7C">
        <w:rPr>
          <w:rFonts w:ascii="Times New Roman" w:hAnsi="Times New Roman" w:cs="Times New Roman"/>
          <w:sz w:val="18"/>
          <w:szCs w:val="18"/>
        </w:rPr>
        <w:t>Vertisols</w:t>
      </w:r>
      <w:proofErr w:type="spellEnd"/>
      <w:r w:rsidR="000729C9" w:rsidRPr="00A04B7C">
        <w:rPr>
          <w:rFonts w:ascii="Times New Roman" w:hAnsi="Times New Roman" w:cs="Times New Roman"/>
          <w:sz w:val="18"/>
          <w:szCs w:val="18"/>
        </w:rPr>
        <w:t xml:space="preserve">. </w:t>
      </w:r>
    </w:p>
    <w:p w14:paraId="265FE118" w14:textId="77777777" w:rsidR="00073A70" w:rsidRDefault="001C7B49" w:rsidP="00267718">
      <w:pPr>
        <w:ind w:firstLine="360"/>
        <w:jc w:val="both"/>
        <w:rPr>
          <w:rFonts w:ascii="Times New Roman" w:hAnsi="Times New Roman" w:cs="Times New Roman"/>
          <w:sz w:val="18"/>
          <w:szCs w:val="18"/>
        </w:rPr>
      </w:pPr>
      <w:r w:rsidRPr="00BE5E51">
        <w:rPr>
          <w:rFonts w:ascii="Times New Roman" w:hAnsi="Times New Roman" w:cs="Times New Roman"/>
          <w:sz w:val="18"/>
          <w:szCs w:val="18"/>
          <w:vertAlign w:val="superscript"/>
        </w:rPr>
        <w:t xml:space="preserve">B </w:t>
      </w:r>
      <w:r w:rsidR="000729C9" w:rsidRPr="002F7BCE">
        <w:rPr>
          <w:rFonts w:ascii="Times New Roman" w:hAnsi="Times New Roman" w:cs="Times New Roman"/>
          <w:sz w:val="18"/>
          <w:szCs w:val="18"/>
        </w:rPr>
        <w:t>Generally can be qualified as calcic.</w:t>
      </w:r>
    </w:p>
    <w:p w14:paraId="474B133C" w14:textId="77777777" w:rsidR="00104DB5" w:rsidRDefault="00104DB5" w:rsidP="00267718">
      <w:pPr>
        <w:ind w:firstLine="360"/>
        <w:jc w:val="both"/>
        <w:rPr>
          <w:rFonts w:ascii="Times New Roman" w:hAnsi="Times New Roman" w:cs="Times New Roman"/>
          <w:sz w:val="18"/>
          <w:szCs w:val="18"/>
        </w:rPr>
      </w:pPr>
      <w:r w:rsidRPr="00104DB5">
        <w:rPr>
          <w:rFonts w:ascii="Times New Roman" w:hAnsi="Times New Roman" w:cs="Times New Roman"/>
          <w:sz w:val="18"/>
          <w:szCs w:val="18"/>
          <w:vertAlign w:val="superscript"/>
        </w:rPr>
        <w:t>C</w:t>
      </w:r>
      <w:r>
        <w:rPr>
          <w:rFonts w:ascii="Times New Roman" w:hAnsi="Times New Roman" w:cs="Times New Roman"/>
          <w:sz w:val="18"/>
          <w:szCs w:val="18"/>
        </w:rPr>
        <w:t xml:space="preserve"> May include small areas of </w:t>
      </w:r>
      <w:proofErr w:type="spellStart"/>
      <w:r>
        <w:rPr>
          <w:rFonts w:ascii="Times New Roman" w:hAnsi="Times New Roman" w:cs="Times New Roman"/>
          <w:sz w:val="18"/>
          <w:szCs w:val="18"/>
        </w:rPr>
        <w:t>Luvisols</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Vertisols</w:t>
      </w:r>
      <w:proofErr w:type="spellEnd"/>
    </w:p>
    <w:p w14:paraId="262DC382" w14:textId="77777777" w:rsidR="0065465C" w:rsidRPr="004E41AE" w:rsidRDefault="0065465C" w:rsidP="00D275FE">
      <w:pPr>
        <w:spacing w:line="480" w:lineRule="auto"/>
        <w:jc w:val="both"/>
        <w:rPr>
          <w:rFonts w:ascii="Times New Roman" w:hAnsi="Times New Roman" w:cs="Times New Roman"/>
        </w:rPr>
      </w:pPr>
    </w:p>
    <w:p w14:paraId="44B21C7B" w14:textId="77777777" w:rsidR="002C07C0" w:rsidRDefault="0015718E" w:rsidP="00507BAB">
      <w:pPr>
        <w:pStyle w:val="ListParagraph"/>
        <w:numPr>
          <w:ilvl w:val="0"/>
          <w:numId w:val="1"/>
        </w:numPr>
        <w:spacing w:line="480" w:lineRule="auto"/>
        <w:jc w:val="both"/>
        <w:rPr>
          <w:rFonts w:ascii="Times New Roman" w:hAnsi="Times New Roman" w:cs="Times New Roman"/>
          <w:b/>
        </w:rPr>
      </w:pPr>
      <w:r w:rsidRPr="00050F60">
        <w:rPr>
          <w:rFonts w:ascii="Times New Roman" w:hAnsi="Times New Roman" w:cs="Times New Roman"/>
          <w:b/>
        </w:rPr>
        <w:t>Land units</w:t>
      </w:r>
    </w:p>
    <w:p w14:paraId="7FFB74BE" w14:textId="286ED137" w:rsidR="00CA7D01" w:rsidRDefault="00462085" w:rsidP="00507BAB">
      <w:pPr>
        <w:spacing w:line="480" w:lineRule="auto"/>
        <w:ind w:firstLine="360"/>
        <w:jc w:val="both"/>
        <w:rPr>
          <w:rFonts w:ascii="Times New Roman" w:hAnsi="Times New Roman" w:cs="Times New Roman"/>
        </w:rPr>
      </w:pPr>
      <w:r w:rsidRPr="00233CB1">
        <w:rPr>
          <w:rFonts w:ascii="Times New Roman" w:hAnsi="Times New Roman" w:cs="Times New Roman"/>
          <w:spacing w:val="-2"/>
        </w:rPr>
        <w:t xml:space="preserve">In the present case study, the concept of </w:t>
      </w:r>
      <w:r w:rsidRPr="00233CB1">
        <w:rPr>
          <w:rFonts w:ascii="Times New Roman" w:hAnsi="Times New Roman" w:cs="Times New Roman"/>
          <w:i/>
          <w:spacing w:val="-2"/>
        </w:rPr>
        <w:t>basic physiographic units</w:t>
      </w:r>
      <w:r w:rsidRPr="00233CB1">
        <w:rPr>
          <w:rFonts w:ascii="Times New Roman" w:hAnsi="Times New Roman" w:cs="Times New Roman"/>
          <w:spacing w:val="-2"/>
        </w:rPr>
        <w:t>, a con</w:t>
      </w:r>
      <w:r>
        <w:rPr>
          <w:rFonts w:ascii="Times New Roman" w:hAnsi="Times New Roman" w:cs="Times New Roman"/>
          <w:spacing w:val="-2"/>
        </w:rPr>
        <w:t>cept already developed in some soil m</w:t>
      </w:r>
      <w:r w:rsidRPr="00233CB1">
        <w:rPr>
          <w:rFonts w:ascii="Times New Roman" w:hAnsi="Times New Roman" w:cs="Times New Roman"/>
          <w:spacing w:val="-2"/>
        </w:rPr>
        <w:t>aps of Portugal (</w:t>
      </w:r>
      <w:proofErr w:type="spellStart"/>
      <w:r w:rsidRPr="00233CB1">
        <w:rPr>
          <w:rFonts w:ascii="Times New Roman" w:hAnsi="Times New Roman" w:cs="Times New Roman"/>
          <w:spacing w:val="-2"/>
        </w:rPr>
        <w:t>Agroconsultores</w:t>
      </w:r>
      <w:proofErr w:type="spellEnd"/>
      <w:r w:rsidRPr="00233CB1">
        <w:rPr>
          <w:rFonts w:ascii="Times New Roman" w:hAnsi="Times New Roman" w:cs="Times New Roman"/>
          <w:spacing w:val="-2"/>
        </w:rPr>
        <w:t xml:space="preserve"> and </w:t>
      </w:r>
      <w:proofErr w:type="spellStart"/>
      <w:r w:rsidRPr="00233CB1">
        <w:rPr>
          <w:rFonts w:ascii="Times New Roman" w:hAnsi="Times New Roman" w:cs="Times New Roman"/>
          <w:spacing w:val="-2"/>
        </w:rPr>
        <w:t>Coba</w:t>
      </w:r>
      <w:proofErr w:type="spellEnd"/>
      <w:r w:rsidRPr="00233CB1">
        <w:rPr>
          <w:rFonts w:ascii="Times New Roman" w:hAnsi="Times New Roman" w:cs="Times New Roman"/>
          <w:spacing w:val="-2"/>
        </w:rPr>
        <w:t xml:space="preserve">, 1991; </w:t>
      </w:r>
      <w:proofErr w:type="spellStart"/>
      <w:r w:rsidRPr="00233CB1">
        <w:rPr>
          <w:rFonts w:ascii="Times New Roman" w:hAnsi="Times New Roman" w:cs="Times New Roman"/>
          <w:spacing w:val="-2"/>
        </w:rPr>
        <w:t>Agroconsultores</w:t>
      </w:r>
      <w:proofErr w:type="spellEnd"/>
      <w:r w:rsidRPr="00233CB1">
        <w:rPr>
          <w:rFonts w:ascii="Times New Roman" w:hAnsi="Times New Roman" w:cs="Times New Roman"/>
          <w:spacing w:val="-2"/>
        </w:rPr>
        <w:t xml:space="preserve"> and </w:t>
      </w:r>
      <w:proofErr w:type="spellStart"/>
      <w:r w:rsidRPr="00233CB1">
        <w:rPr>
          <w:rFonts w:ascii="Times New Roman" w:hAnsi="Times New Roman" w:cs="Times New Roman"/>
          <w:spacing w:val="-2"/>
        </w:rPr>
        <w:t>Geometral</w:t>
      </w:r>
      <w:proofErr w:type="spellEnd"/>
      <w:r w:rsidRPr="00233CB1">
        <w:rPr>
          <w:rFonts w:ascii="Times New Roman" w:hAnsi="Times New Roman" w:cs="Times New Roman"/>
          <w:spacing w:val="-2"/>
        </w:rPr>
        <w:t xml:space="preserve">, 1995), was used to support the delimitation of land units. Those units resulted from the intersection </w:t>
      </w:r>
      <w:r w:rsidR="000C488B">
        <w:rPr>
          <w:rFonts w:ascii="Times New Roman" w:hAnsi="Times New Roman" w:cs="Times New Roman"/>
          <w:spacing w:val="-2"/>
        </w:rPr>
        <w:t>of</w:t>
      </w:r>
      <w:r w:rsidR="000C488B" w:rsidRPr="00233CB1">
        <w:rPr>
          <w:rFonts w:ascii="Times New Roman" w:hAnsi="Times New Roman" w:cs="Times New Roman"/>
          <w:spacing w:val="-2"/>
        </w:rPr>
        <w:t xml:space="preserve"> geological units and landform</w:t>
      </w:r>
      <w:r w:rsidR="000C488B">
        <w:rPr>
          <w:rFonts w:ascii="Times New Roman" w:hAnsi="Times New Roman" w:cs="Times New Roman"/>
          <w:spacing w:val="-2"/>
        </w:rPr>
        <w:t xml:space="preserve"> unit</w:t>
      </w:r>
      <w:r w:rsidR="000C488B" w:rsidRPr="00233CB1">
        <w:rPr>
          <w:rFonts w:ascii="Times New Roman" w:hAnsi="Times New Roman" w:cs="Times New Roman"/>
          <w:spacing w:val="-2"/>
        </w:rPr>
        <w:t>s</w:t>
      </w:r>
      <w:r w:rsidRPr="00233CB1">
        <w:rPr>
          <w:rFonts w:ascii="Times New Roman" w:hAnsi="Times New Roman" w:cs="Times New Roman"/>
          <w:spacing w:val="-2"/>
        </w:rPr>
        <w:t xml:space="preserve">; after the intersection it was also necessary to eliminate the small sliver polygons that resulted from the intersection. The </w:t>
      </w:r>
      <w:r w:rsidRPr="00233CB1">
        <w:rPr>
          <w:rFonts w:ascii="Times New Roman" w:hAnsi="Times New Roman" w:cs="Times New Roman"/>
          <w:i/>
          <w:spacing w:val="-2"/>
        </w:rPr>
        <w:t>Basic physiographic units</w:t>
      </w:r>
      <w:r w:rsidRPr="00233CB1">
        <w:rPr>
          <w:rFonts w:ascii="Times New Roman" w:hAnsi="Times New Roman" w:cs="Times New Roman"/>
          <w:spacing w:val="-2"/>
        </w:rPr>
        <w:t xml:space="preserve"> were used to frame the information regarding soils and rock outcrops in </w:t>
      </w:r>
      <w:r w:rsidRPr="002F7BCE">
        <w:rPr>
          <w:rFonts w:ascii="Times New Roman" w:hAnsi="Times New Roman" w:cs="Times New Roman"/>
          <w:spacing w:val="-2"/>
        </w:rPr>
        <w:t>order to de</w:t>
      </w:r>
      <w:r>
        <w:rPr>
          <w:rFonts w:ascii="Times New Roman" w:hAnsi="Times New Roman" w:cs="Times New Roman"/>
          <w:spacing w:val="-2"/>
        </w:rPr>
        <w:t>l</w:t>
      </w:r>
      <w:r w:rsidRPr="002F7BCE">
        <w:rPr>
          <w:rFonts w:ascii="Times New Roman" w:hAnsi="Times New Roman" w:cs="Times New Roman"/>
          <w:spacing w:val="-2"/>
        </w:rPr>
        <w:t>imitate the land units. After framing the information concerning the soil attribute and presence or absence</w:t>
      </w:r>
      <w:r w:rsidRPr="00233CB1">
        <w:rPr>
          <w:rFonts w:ascii="Times New Roman" w:hAnsi="Times New Roman" w:cs="Times New Roman"/>
          <w:spacing w:val="-2"/>
        </w:rPr>
        <w:t xml:space="preserve"> of rock outcrops with the </w:t>
      </w:r>
      <w:r w:rsidRPr="00233CB1">
        <w:rPr>
          <w:rFonts w:ascii="Times New Roman" w:hAnsi="Times New Roman" w:cs="Times New Roman"/>
          <w:i/>
          <w:spacing w:val="-2"/>
        </w:rPr>
        <w:t>basic physiographic units</w:t>
      </w:r>
      <w:r w:rsidRPr="00233CB1">
        <w:rPr>
          <w:rFonts w:ascii="Times New Roman" w:hAnsi="Times New Roman" w:cs="Times New Roman"/>
          <w:spacing w:val="-2"/>
        </w:rPr>
        <w:t xml:space="preserve">, land units were obtained as a result. Thus, land units were described by geology, landforms, soils and presence/absence of rock outcrops. Additionally, the resulting land units had to be generalized in order to compare </w:t>
      </w:r>
      <w:r>
        <w:rPr>
          <w:rFonts w:ascii="Times New Roman" w:hAnsi="Times New Roman" w:cs="Times New Roman"/>
          <w:spacing w:val="-2"/>
        </w:rPr>
        <w:t xml:space="preserve">them with the soil capability </w:t>
      </w:r>
      <w:proofErr w:type="spellStart"/>
      <w:r>
        <w:rPr>
          <w:rFonts w:ascii="Times New Roman" w:hAnsi="Times New Roman" w:cs="Times New Roman"/>
          <w:spacing w:val="-2"/>
        </w:rPr>
        <w:t>m</w:t>
      </w:r>
      <w:r w:rsidRPr="00233CB1">
        <w:rPr>
          <w:rFonts w:ascii="Times New Roman" w:hAnsi="Times New Roman" w:cs="Times New Roman"/>
          <w:spacing w:val="-2"/>
        </w:rPr>
        <w:t>ap</w:t>
      </w:r>
      <w:r w:rsidRPr="00233CB1">
        <w:rPr>
          <w:rFonts w:ascii="Times New Roman" w:hAnsi="Times New Roman" w:cs="Times New Roman"/>
          <w:spacing w:val="-2"/>
          <w:vertAlign w:val="superscript"/>
        </w:rPr>
        <w:t>i</w:t>
      </w:r>
      <w:proofErr w:type="spellEnd"/>
      <w:r w:rsidRPr="00233CB1">
        <w:rPr>
          <w:rFonts w:ascii="Times New Roman" w:hAnsi="Times New Roman" w:cs="Times New Roman"/>
          <w:spacing w:val="-2"/>
        </w:rPr>
        <w:t>. Thus, the texture and hardness of the lithological materials, topographical position and presence of rock outcrops</w:t>
      </w:r>
      <w:r w:rsidR="00104DB5" w:rsidRPr="00104DB5">
        <w:rPr>
          <w:rFonts w:ascii="Times New Roman" w:hAnsi="Times New Roman" w:cs="Times New Roman"/>
          <w:spacing w:val="-2"/>
        </w:rPr>
        <w:t xml:space="preserve"> </w:t>
      </w:r>
      <w:r w:rsidR="00104DB5" w:rsidRPr="00233CB1">
        <w:rPr>
          <w:rFonts w:ascii="Times New Roman" w:hAnsi="Times New Roman" w:cs="Times New Roman"/>
          <w:spacing w:val="-2"/>
        </w:rPr>
        <w:t>were used as criteria</w:t>
      </w:r>
      <w:r w:rsidR="00104DB5">
        <w:rPr>
          <w:rFonts w:ascii="Times New Roman" w:hAnsi="Times New Roman" w:cs="Times New Roman"/>
          <w:spacing w:val="-2"/>
        </w:rPr>
        <w:t xml:space="preserve"> for land unit assessment</w:t>
      </w:r>
      <w:r w:rsidRPr="00233CB1">
        <w:rPr>
          <w:rFonts w:ascii="Times New Roman" w:hAnsi="Times New Roman" w:cs="Times New Roman"/>
          <w:spacing w:val="-2"/>
        </w:rPr>
        <w:t>.</w:t>
      </w:r>
    </w:p>
    <w:p w14:paraId="6CBAA9F6" w14:textId="77777777" w:rsidR="00CA7D01" w:rsidRPr="00CA7D01" w:rsidRDefault="00CA7D01" w:rsidP="00507BAB">
      <w:pPr>
        <w:spacing w:line="480" w:lineRule="auto"/>
        <w:jc w:val="both"/>
        <w:rPr>
          <w:rFonts w:ascii="Times New Roman" w:hAnsi="Times New Roman" w:cs="Times New Roman"/>
        </w:rPr>
      </w:pPr>
    </w:p>
    <w:p w14:paraId="501735D5" w14:textId="77777777" w:rsidR="00783C25" w:rsidRDefault="00783C25" w:rsidP="00507BAB">
      <w:pPr>
        <w:spacing w:line="480" w:lineRule="auto"/>
        <w:jc w:val="both"/>
        <w:rPr>
          <w:rFonts w:ascii="Times New Roman" w:hAnsi="Times New Roman" w:cs="Times New Roman"/>
        </w:rPr>
      </w:pPr>
      <w:r w:rsidRPr="008E42FD">
        <w:rPr>
          <w:rFonts w:ascii="Times New Roman" w:hAnsi="Times New Roman" w:cs="Times New Roman"/>
        </w:rPr>
        <w:t>III. RESULTS</w:t>
      </w:r>
    </w:p>
    <w:p w14:paraId="257902C6" w14:textId="77777777" w:rsidR="00E34ECD" w:rsidRPr="00050F60" w:rsidRDefault="00E34ECD" w:rsidP="00507BAB">
      <w:pPr>
        <w:pStyle w:val="ListParagraph"/>
        <w:numPr>
          <w:ilvl w:val="0"/>
          <w:numId w:val="2"/>
        </w:numPr>
        <w:spacing w:line="480" w:lineRule="auto"/>
        <w:jc w:val="both"/>
        <w:rPr>
          <w:rFonts w:ascii="Times New Roman" w:hAnsi="Times New Roman" w:cs="Times New Roman"/>
          <w:b/>
        </w:rPr>
      </w:pPr>
      <w:r w:rsidRPr="00050F60">
        <w:rPr>
          <w:rFonts w:ascii="Times New Roman" w:hAnsi="Times New Roman" w:cs="Times New Roman"/>
          <w:b/>
        </w:rPr>
        <w:t>Geological units</w:t>
      </w:r>
    </w:p>
    <w:p w14:paraId="2E6C29F7" w14:textId="77777777" w:rsidR="00462085" w:rsidRPr="00462085"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 xml:space="preserve">As reported in table II and figure 4, eleven geological units resulted from the aggregation of the geological formations reported in the Portugal geological map. </w:t>
      </w:r>
      <w:proofErr w:type="gramStart"/>
      <w:r w:rsidRPr="00462085">
        <w:rPr>
          <w:rFonts w:ascii="Times New Roman" w:hAnsi="Times New Roman" w:cs="Times New Roman"/>
          <w:spacing w:val="-2"/>
        </w:rPr>
        <w:t xml:space="preserve">The </w:t>
      </w:r>
      <w:r w:rsidRPr="00462085">
        <w:rPr>
          <w:rFonts w:ascii="Times New Roman" w:hAnsi="Times New Roman" w:cs="Times New Roman"/>
          <w:i/>
          <w:spacing w:val="-2"/>
        </w:rPr>
        <w:t>a</w:t>
      </w:r>
      <w:proofErr w:type="gramEnd"/>
      <w:r w:rsidRPr="00462085">
        <w:rPr>
          <w:rFonts w:ascii="Times New Roman" w:hAnsi="Times New Roman" w:cs="Times New Roman"/>
          <w:spacing w:val="-2"/>
        </w:rPr>
        <w:t xml:space="preserve"> geological unit includes the alluvial (and </w:t>
      </w:r>
      <w:proofErr w:type="spellStart"/>
      <w:r w:rsidRPr="00462085">
        <w:rPr>
          <w:rFonts w:ascii="Times New Roman" w:hAnsi="Times New Roman" w:cs="Times New Roman"/>
          <w:spacing w:val="-2"/>
        </w:rPr>
        <w:t>colluvial</w:t>
      </w:r>
      <w:proofErr w:type="spellEnd"/>
      <w:r w:rsidRPr="00462085">
        <w:rPr>
          <w:rFonts w:ascii="Times New Roman" w:hAnsi="Times New Roman" w:cs="Times New Roman"/>
          <w:spacing w:val="-2"/>
        </w:rPr>
        <w:t>) areas surrounding the main watercourse network, and is defined by its topographical position and comprises an area of 1454.73 ha.</w:t>
      </w:r>
    </w:p>
    <w:p w14:paraId="0692BFE0" w14:textId="77777777" w:rsidR="00462085" w:rsidRPr="00462085"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 xml:space="preserve">The A (24.87 ha) and D (38.12 ha) geological units are defined by its location and are associated to sandy beach and dunes, respectively. The E geological unit corresponds to the </w:t>
      </w:r>
      <w:proofErr w:type="spellStart"/>
      <w:r w:rsidRPr="00462085">
        <w:rPr>
          <w:rFonts w:ascii="Times New Roman" w:hAnsi="Times New Roman" w:cs="Times New Roman"/>
          <w:spacing w:val="-2"/>
        </w:rPr>
        <w:t>Lourinhã</w:t>
      </w:r>
      <w:proofErr w:type="spellEnd"/>
      <w:r w:rsidRPr="00462085">
        <w:rPr>
          <w:rFonts w:ascii="Times New Roman" w:hAnsi="Times New Roman" w:cs="Times New Roman"/>
          <w:spacing w:val="-2"/>
        </w:rPr>
        <w:t xml:space="preserve"> oldest geological formation (</w:t>
      </w:r>
      <w:proofErr w:type="spellStart"/>
      <w:r w:rsidRPr="00462085">
        <w:rPr>
          <w:rFonts w:ascii="Times New Roman" w:hAnsi="Times New Roman" w:cs="Times New Roman"/>
          <w:spacing w:val="-2"/>
        </w:rPr>
        <w:t>Dagorda</w:t>
      </w:r>
      <w:proofErr w:type="spellEnd"/>
      <w:r w:rsidRPr="00462085">
        <w:rPr>
          <w:rFonts w:ascii="Times New Roman" w:hAnsi="Times New Roman" w:cs="Times New Roman"/>
          <w:spacing w:val="-2"/>
        </w:rPr>
        <w:t xml:space="preserve"> marls and dolomites), covering an area of 109.24 ha.</w:t>
      </w:r>
    </w:p>
    <w:p w14:paraId="46D7B15E" w14:textId="77777777" w:rsidR="00462085" w:rsidRPr="00462085"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 xml:space="preserve">Both F and K geological units are located in the </w:t>
      </w:r>
      <w:proofErr w:type="spellStart"/>
      <w:r w:rsidRPr="00462085">
        <w:rPr>
          <w:rFonts w:ascii="Times New Roman" w:hAnsi="Times New Roman" w:cs="Times New Roman"/>
          <w:spacing w:val="-2"/>
        </w:rPr>
        <w:t>Cesareda</w:t>
      </w:r>
      <w:proofErr w:type="spellEnd"/>
      <w:r w:rsidRPr="00462085">
        <w:rPr>
          <w:rFonts w:ascii="Times New Roman" w:hAnsi="Times New Roman" w:cs="Times New Roman"/>
          <w:spacing w:val="-2"/>
        </w:rPr>
        <w:t xml:space="preserve"> tableland and are distinguished from each other by the nature of their lithological materials; the former (860.62 ha) includes calcareous formations in thick benches, while the latter (752.21 ha) comprises marls and sandy </w:t>
      </w:r>
      <w:proofErr w:type="spellStart"/>
      <w:r w:rsidRPr="00462085">
        <w:rPr>
          <w:rFonts w:ascii="Times New Roman" w:hAnsi="Times New Roman" w:cs="Times New Roman"/>
          <w:spacing w:val="-2"/>
        </w:rPr>
        <w:t>limestones</w:t>
      </w:r>
      <w:proofErr w:type="spellEnd"/>
      <w:r w:rsidRPr="00462085">
        <w:rPr>
          <w:rFonts w:ascii="Times New Roman" w:hAnsi="Times New Roman" w:cs="Times New Roman"/>
          <w:spacing w:val="-2"/>
        </w:rPr>
        <w:t>.</w:t>
      </w:r>
    </w:p>
    <w:p w14:paraId="5BBC3771" w14:textId="77777777" w:rsidR="00462085" w:rsidRPr="00462085"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The unit G is the largest unit of the area (9240.51 ha) includes materials corresponding to sandstones (variable grain size), marls, and some formations composed by clays and siltstones, and gravels.</w:t>
      </w:r>
    </w:p>
    <w:p w14:paraId="5EA7D127" w14:textId="77777777" w:rsidR="00462085" w:rsidRPr="00462085"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 xml:space="preserve">The unit I (1835.1 ha) marks the transition between the G and K geological units. This unit is distinct from the former G for presenting apparently a homogeneous texture composed by </w:t>
      </w:r>
      <w:proofErr w:type="spellStart"/>
      <w:r w:rsidRPr="00462085">
        <w:rPr>
          <w:rFonts w:ascii="Times New Roman" w:hAnsi="Times New Roman" w:cs="Times New Roman"/>
          <w:spacing w:val="-2"/>
        </w:rPr>
        <w:t>quartzitic</w:t>
      </w:r>
      <w:proofErr w:type="spellEnd"/>
      <w:r w:rsidRPr="00462085">
        <w:rPr>
          <w:rFonts w:ascii="Times New Roman" w:hAnsi="Times New Roman" w:cs="Times New Roman"/>
          <w:spacing w:val="-2"/>
        </w:rPr>
        <w:t xml:space="preserve"> sandstones, and from the K by the absence of calcareous materials.</w:t>
      </w:r>
    </w:p>
    <w:p w14:paraId="670F9C9B" w14:textId="77777777" w:rsidR="00462085" w:rsidRPr="00462085" w:rsidRDefault="00462085" w:rsidP="00507BAB">
      <w:pPr>
        <w:spacing w:line="480" w:lineRule="auto"/>
        <w:ind w:firstLine="360"/>
        <w:jc w:val="both"/>
        <w:rPr>
          <w:rFonts w:ascii="Times New Roman" w:hAnsi="Times New Roman" w:cs="Times New Roman"/>
          <w:spacing w:val="-2"/>
        </w:rPr>
      </w:pPr>
      <w:r w:rsidRPr="00462085">
        <w:rPr>
          <w:rFonts w:ascii="Times New Roman" w:hAnsi="Times New Roman" w:cs="Times New Roman"/>
          <w:spacing w:val="-2"/>
        </w:rPr>
        <w:t xml:space="preserve">In the southern part of the </w:t>
      </w:r>
      <w:proofErr w:type="spellStart"/>
      <w:r w:rsidR="00616E14">
        <w:rPr>
          <w:rFonts w:ascii="Times New Roman" w:hAnsi="Times New Roman" w:cs="Times New Roman"/>
          <w:spacing w:val="-2"/>
        </w:rPr>
        <w:t>Lourinhã</w:t>
      </w:r>
      <w:proofErr w:type="spellEnd"/>
      <w:r w:rsidR="00616E14">
        <w:rPr>
          <w:rFonts w:ascii="Times New Roman" w:hAnsi="Times New Roman" w:cs="Times New Roman"/>
          <w:spacing w:val="-2"/>
        </w:rPr>
        <w:t xml:space="preserve"> m</w:t>
      </w:r>
      <w:r w:rsidRPr="00462085">
        <w:rPr>
          <w:rFonts w:ascii="Times New Roman" w:hAnsi="Times New Roman" w:cs="Times New Roman"/>
          <w:spacing w:val="-2"/>
        </w:rPr>
        <w:t>unicipality area, the M geological unit includes another calcareous formation (</w:t>
      </w:r>
      <w:proofErr w:type="spellStart"/>
      <w:r w:rsidRPr="00462085">
        <w:rPr>
          <w:rFonts w:ascii="Times New Roman" w:hAnsi="Times New Roman" w:cs="Times New Roman"/>
          <w:spacing w:val="-2"/>
        </w:rPr>
        <w:t>Vimeiro</w:t>
      </w:r>
      <w:proofErr w:type="spellEnd"/>
      <w:r w:rsidRPr="00462085">
        <w:rPr>
          <w:rFonts w:ascii="Times New Roman" w:hAnsi="Times New Roman" w:cs="Times New Roman"/>
          <w:spacing w:val="-2"/>
        </w:rPr>
        <w:t xml:space="preserve"> </w:t>
      </w:r>
      <w:proofErr w:type="spellStart"/>
      <w:r w:rsidRPr="00462085">
        <w:rPr>
          <w:rFonts w:ascii="Times New Roman" w:hAnsi="Times New Roman" w:cs="Times New Roman"/>
          <w:spacing w:val="-2"/>
        </w:rPr>
        <w:t>limestones</w:t>
      </w:r>
      <w:proofErr w:type="spellEnd"/>
      <w:r w:rsidRPr="00462085">
        <w:rPr>
          <w:rFonts w:ascii="Times New Roman" w:hAnsi="Times New Roman" w:cs="Times New Roman"/>
          <w:spacing w:val="-2"/>
        </w:rPr>
        <w:t>), comprising an area of 69.66 ha.</w:t>
      </w:r>
    </w:p>
    <w:p w14:paraId="5CF7E589" w14:textId="77777777" w:rsidR="00EC0393" w:rsidRDefault="00462085" w:rsidP="00507BAB">
      <w:pPr>
        <w:spacing w:line="480" w:lineRule="auto"/>
        <w:ind w:firstLine="360"/>
        <w:jc w:val="both"/>
        <w:rPr>
          <w:rFonts w:ascii="Times New Roman" w:hAnsi="Times New Roman" w:cs="Times New Roman"/>
        </w:rPr>
      </w:pPr>
      <w:r w:rsidRPr="00462085">
        <w:rPr>
          <w:rFonts w:ascii="Times New Roman" w:hAnsi="Times New Roman" w:cs="Times New Roman"/>
          <w:spacing w:val="-2"/>
        </w:rPr>
        <w:t xml:space="preserve">Finally, N and J units, both located in the </w:t>
      </w:r>
      <w:proofErr w:type="spellStart"/>
      <w:r w:rsidRPr="00462085">
        <w:rPr>
          <w:rFonts w:ascii="Times New Roman" w:hAnsi="Times New Roman" w:cs="Times New Roman"/>
          <w:spacing w:val="-2"/>
        </w:rPr>
        <w:t>typhonic</w:t>
      </w:r>
      <w:proofErr w:type="spellEnd"/>
      <w:r w:rsidRPr="00462085">
        <w:rPr>
          <w:rFonts w:ascii="Times New Roman" w:hAnsi="Times New Roman" w:cs="Times New Roman"/>
          <w:spacing w:val="-2"/>
        </w:rPr>
        <w:t xml:space="preserve"> valley of </w:t>
      </w:r>
      <w:proofErr w:type="spellStart"/>
      <w:r w:rsidRPr="00462085">
        <w:rPr>
          <w:rFonts w:ascii="Times New Roman" w:hAnsi="Times New Roman" w:cs="Times New Roman"/>
          <w:spacing w:val="-2"/>
        </w:rPr>
        <w:t>Bolhos</w:t>
      </w:r>
      <w:proofErr w:type="spellEnd"/>
      <w:r w:rsidRPr="00462085">
        <w:rPr>
          <w:rFonts w:ascii="Times New Roman" w:hAnsi="Times New Roman" w:cs="Times New Roman"/>
          <w:spacing w:val="-2"/>
        </w:rPr>
        <w:t xml:space="preserve"> (</w:t>
      </w:r>
      <w:proofErr w:type="spellStart"/>
      <w:r w:rsidRPr="00462085">
        <w:rPr>
          <w:rFonts w:ascii="Times New Roman" w:hAnsi="Times New Roman" w:cs="Times New Roman"/>
          <w:spacing w:val="-2"/>
        </w:rPr>
        <w:t>Manuppella</w:t>
      </w:r>
      <w:proofErr w:type="spellEnd"/>
      <w:r w:rsidRPr="00462085">
        <w:rPr>
          <w:rFonts w:ascii="Times New Roman" w:hAnsi="Times New Roman" w:cs="Times New Roman"/>
          <w:spacing w:val="-2"/>
        </w:rPr>
        <w:t xml:space="preserve"> </w:t>
      </w:r>
      <w:r w:rsidRPr="00462085">
        <w:rPr>
          <w:rFonts w:ascii="Times New Roman" w:hAnsi="Times New Roman" w:cs="Times New Roman"/>
          <w:i/>
          <w:spacing w:val="-2"/>
        </w:rPr>
        <w:t>et al</w:t>
      </w:r>
      <w:r w:rsidRPr="00462085">
        <w:rPr>
          <w:rFonts w:ascii="Times New Roman" w:hAnsi="Times New Roman" w:cs="Times New Roman"/>
          <w:spacing w:val="-2"/>
        </w:rPr>
        <w:t>., 1999), distinguished themselves by the consolidation and maybe grain size of the lithological formations: the unit N (206.06 ha) corresponds to sandy deposits, whereas the unit J (125.49 ha) is associated with sandstones.</w:t>
      </w:r>
    </w:p>
    <w:p w14:paraId="2D2DA2F2" w14:textId="77777777" w:rsidR="00EC0393" w:rsidRPr="00EC0393" w:rsidRDefault="00EC0393" w:rsidP="00D275FE">
      <w:pPr>
        <w:spacing w:line="480" w:lineRule="auto"/>
        <w:jc w:val="both"/>
        <w:rPr>
          <w:rFonts w:ascii="Times New Roman" w:hAnsi="Times New Roman" w:cs="Times New Roman"/>
        </w:rPr>
      </w:pPr>
    </w:p>
    <w:p w14:paraId="4AD0E026" w14:textId="77777777" w:rsidR="0026173C" w:rsidRPr="007D5AF2" w:rsidRDefault="0026173C" w:rsidP="00B71F02">
      <w:pPr>
        <w:pStyle w:val="Caption"/>
        <w:keepNext/>
        <w:spacing w:after="0"/>
        <w:jc w:val="center"/>
        <w:rPr>
          <w:rFonts w:ascii="Times New Roman" w:hAnsi="Times New Roman" w:cs="Times New Roman"/>
          <w:b w:val="0"/>
          <w:color w:val="auto"/>
        </w:rPr>
      </w:pPr>
      <w:r w:rsidRPr="007D5AF2">
        <w:rPr>
          <w:rFonts w:ascii="Times New Roman" w:hAnsi="Times New Roman" w:cs="Times New Roman"/>
          <w:b w:val="0"/>
          <w:color w:val="auto"/>
        </w:rPr>
        <w:t xml:space="preserve">Table </w:t>
      </w:r>
      <w:r w:rsidR="00370F2D" w:rsidRPr="007D5AF2">
        <w:rPr>
          <w:rFonts w:ascii="Times New Roman" w:hAnsi="Times New Roman" w:cs="Times New Roman"/>
          <w:b w:val="0"/>
          <w:color w:val="auto"/>
        </w:rPr>
        <w:fldChar w:fldCharType="begin"/>
      </w:r>
      <w:r w:rsidRPr="007D5AF2">
        <w:rPr>
          <w:rFonts w:ascii="Times New Roman" w:hAnsi="Times New Roman" w:cs="Times New Roman"/>
          <w:b w:val="0"/>
          <w:color w:val="auto"/>
        </w:rPr>
        <w:instrText xml:space="preserve"> SEQ Table \* ROMAN </w:instrText>
      </w:r>
      <w:r w:rsidR="00370F2D" w:rsidRPr="007D5AF2">
        <w:rPr>
          <w:rFonts w:ascii="Times New Roman" w:hAnsi="Times New Roman" w:cs="Times New Roman"/>
          <w:b w:val="0"/>
          <w:color w:val="auto"/>
        </w:rPr>
        <w:fldChar w:fldCharType="separate"/>
      </w:r>
      <w:r w:rsidR="001822B9">
        <w:rPr>
          <w:rFonts w:ascii="Times New Roman" w:hAnsi="Times New Roman" w:cs="Times New Roman"/>
          <w:b w:val="0"/>
          <w:noProof/>
          <w:color w:val="auto"/>
        </w:rPr>
        <w:t>II</w:t>
      </w:r>
      <w:r w:rsidR="00370F2D" w:rsidRPr="007D5AF2">
        <w:rPr>
          <w:rFonts w:ascii="Times New Roman" w:hAnsi="Times New Roman" w:cs="Times New Roman"/>
          <w:b w:val="0"/>
          <w:color w:val="auto"/>
        </w:rPr>
        <w:fldChar w:fldCharType="end"/>
      </w:r>
      <w:r w:rsidRPr="007D5AF2">
        <w:rPr>
          <w:rFonts w:ascii="Times New Roman" w:hAnsi="Times New Roman" w:cs="Times New Roman"/>
          <w:b w:val="0"/>
          <w:color w:val="auto"/>
        </w:rPr>
        <w:t xml:space="preserve"> </w:t>
      </w:r>
      <w:r w:rsidR="00C03B45">
        <w:rPr>
          <w:rFonts w:ascii="Times New Roman" w:hAnsi="Times New Roman" w:cs="Times New Roman"/>
          <w:b w:val="0"/>
          <w:color w:val="auto"/>
        </w:rPr>
        <w:t>–</w:t>
      </w:r>
      <w:r w:rsidRPr="007D5AF2">
        <w:rPr>
          <w:rFonts w:ascii="Times New Roman" w:hAnsi="Times New Roman" w:cs="Times New Roman"/>
          <w:b w:val="0"/>
          <w:color w:val="auto"/>
        </w:rPr>
        <w:t xml:space="preserve"> </w:t>
      </w:r>
      <w:r w:rsidR="00C03B45">
        <w:rPr>
          <w:rFonts w:ascii="Times New Roman" w:hAnsi="Times New Roman" w:cs="Times New Roman"/>
          <w:b w:val="0"/>
          <w:color w:val="auto"/>
        </w:rPr>
        <w:t xml:space="preserve">Description </w:t>
      </w:r>
      <w:r w:rsidRPr="007D5AF2">
        <w:rPr>
          <w:rFonts w:ascii="Times New Roman" w:hAnsi="Times New Roman" w:cs="Times New Roman"/>
          <w:b w:val="0"/>
          <w:color w:val="auto"/>
        </w:rPr>
        <w:t xml:space="preserve">and areas of the generalized geological formations defined for the </w:t>
      </w:r>
      <w:proofErr w:type="spellStart"/>
      <w:r w:rsidRPr="007D5AF2">
        <w:rPr>
          <w:rFonts w:ascii="Times New Roman" w:hAnsi="Times New Roman" w:cs="Times New Roman"/>
          <w:b w:val="0"/>
          <w:color w:val="auto"/>
        </w:rPr>
        <w:t>Lourinhã</w:t>
      </w:r>
      <w:proofErr w:type="spellEnd"/>
      <w:r w:rsidRPr="007D5AF2">
        <w:rPr>
          <w:rFonts w:ascii="Times New Roman" w:hAnsi="Times New Roman" w:cs="Times New Roman"/>
          <w:b w:val="0"/>
          <w:color w:val="auto"/>
        </w:rPr>
        <w:t xml:space="preserve"> municipality.</w:t>
      </w:r>
    </w:p>
    <w:p w14:paraId="4A340186" w14:textId="77777777" w:rsidR="0026173C" w:rsidRPr="008D25CE" w:rsidRDefault="0026173C" w:rsidP="00B71F02">
      <w:pPr>
        <w:pStyle w:val="Caption"/>
        <w:keepNext/>
        <w:spacing w:after="0" w:line="360" w:lineRule="auto"/>
        <w:jc w:val="center"/>
        <w:rPr>
          <w:rFonts w:ascii="Times New Roman" w:hAnsi="Times New Roman" w:cs="Times New Roman"/>
          <w:b w:val="0"/>
          <w:color w:val="auto"/>
          <w:lang w:val="pt-PT"/>
        </w:rPr>
      </w:pPr>
      <w:r w:rsidRPr="008D25CE">
        <w:rPr>
          <w:rFonts w:ascii="Times New Roman" w:hAnsi="Times New Roman" w:cs="Times New Roman"/>
          <w:b w:val="0"/>
          <w:i/>
          <w:color w:val="auto"/>
          <w:lang w:val="pt-PT"/>
        </w:rPr>
        <w:t xml:space="preserve">Quadro </w:t>
      </w:r>
      <w:r w:rsidR="00DB14BE" w:rsidRPr="008D25CE">
        <w:rPr>
          <w:rFonts w:ascii="Times New Roman" w:hAnsi="Times New Roman" w:cs="Times New Roman"/>
          <w:b w:val="0"/>
          <w:i/>
          <w:color w:val="auto"/>
          <w:lang w:val="pt-PT"/>
        </w:rPr>
        <w:t>I</w:t>
      </w:r>
      <w:r w:rsidRPr="008D25CE">
        <w:rPr>
          <w:rFonts w:ascii="Times New Roman" w:hAnsi="Times New Roman" w:cs="Times New Roman"/>
          <w:b w:val="0"/>
          <w:i/>
          <w:color w:val="auto"/>
          <w:lang w:val="pt-PT"/>
        </w:rPr>
        <w:t xml:space="preserve">I </w:t>
      </w:r>
      <w:r w:rsidR="00E66CC6">
        <w:rPr>
          <w:rFonts w:ascii="Times New Roman" w:hAnsi="Times New Roman" w:cs="Times New Roman"/>
          <w:b w:val="0"/>
          <w:i/>
          <w:color w:val="auto"/>
          <w:lang w:val="pt-PT"/>
        </w:rPr>
        <w:t xml:space="preserve">– </w:t>
      </w:r>
      <w:r w:rsidRPr="008D25CE">
        <w:rPr>
          <w:rFonts w:ascii="Times New Roman" w:hAnsi="Times New Roman" w:cs="Times New Roman"/>
          <w:b w:val="0"/>
          <w:i/>
          <w:color w:val="auto"/>
          <w:lang w:val="pt-PT"/>
        </w:rPr>
        <w:t>Descrição geral e áreas das formações geológicas generalizadas definidas para o concelho de Lourinhã.</w:t>
      </w:r>
    </w:p>
    <w:tbl>
      <w:tblPr>
        <w:tblStyle w:val="TableGrid"/>
        <w:tblW w:w="0" w:type="auto"/>
        <w:jc w:val="center"/>
        <w:tblInd w:w="212" w:type="dxa"/>
        <w:tblLook w:val="04A0" w:firstRow="1" w:lastRow="0" w:firstColumn="1" w:lastColumn="0" w:noHBand="0" w:noVBand="1"/>
      </w:tblPr>
      <w:tblGrid>
        <w:gridCol w:w="1987"/>
        <w:gridCol w:w="4642"/>
        <w:gridCol w:w="1028"/>
        <w:gridCol w:w="1411"/>
      </w:tblGrid>
      <w:tr w:rsidR="00774AE8" w:rsidRPr="007D5AF2" w14:paraId="54449970" w14:textId="77777777" w:rsidTr="001B293F">
        <w:trPr>
          <w:trHeight w:val="284"/>
          <w:jc w:val="center"/>
        </w:trPr>
        <w:tc>
          <w:tcPr>
            <w:tcW w:w="1987" w:type="dxa"/>
            <w:tcBorders>
              <w:left w:val="nil"/>
              <w:right w:val="nil"/>
            </w:tcBorders>
            <w:vAlign w:val="center"/>
          </w:tcPr>
          <w:p w14:paraId="482B44DA"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General geological units</w:t>
            </w:r>
          </w:p>
        </w:tc>
        <w:tc>
          <w:tcPr>
            <w:tcW w:w="4642" w:type="dxa"/>
            <w:tcBorders>
              <w:left w:val="nil"/>
              <w:right w:val="nil"/>
            </w:tcBorders>
            <w:vAlign w:val="center"/>
          </w:tcPr>
          <w:p w14:paraId="3EFD2A80" w14:textId="77777777" w:rsidR="00927665" w:rsidRPr="007D5AF2" w:rsidRDefault="00927665" w:rsidP="00D275FE">
            <w:pPr>
              <w:jc w:val="center"/>
              <w:rPr>
                <w:rFonts w:ascii="Times New Roman" w:hAnsi="Times New Roman" w:cs="Times New Roman"/>
                <w:sz w:val="18"/>
                <w:szCs w:val="18"/>
              </w:rPr>
            </w:pPr>
            <w:r w:rsidRPr="00A2063D">
              <w:rPr>
                <w:rFonts w:ascii="Times New Roman" w:hAnsi="Times New Roman" w:cs="Times New Roman"/>
                <w:sz w:val="18"/>
                <w:szCs w:val="18"/>
              </w:rPr>
              <w:t>General description</w:t>
            </w:r>
          </w:p>
        </w:tc>
        <w:tc>
          <w:tcPr>
            <w:tcW w:w="1028" w:type="dxa"/>
            <w:tcBorders>
              <w:left w:val="nil"/>
              <w:right w:val="nil"/>
            </w:tcBorders>
            <w:vAlign w:val="center"/>
          </w:tcPr>
          <w:p w14:paraId="11543909"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Area (ha)</w:t>
            </w:r>
          </w:p>
        </w:tc>
        <w:tc>
          <w:tcPr>
            <w:tcW w:w="1411" w:type="dxa"/>
            <w:tcBorders>
              <w:left w:val="nil"/>
              <w:right w:val="nil"/>
            </w:tcBorders>
            <w:vAlign w:val="center"/>
          </w:tcPr>
          <w:p w14:paraId="671CBB26"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Percentage</w:t>
            </w:r>
            <w:r w:rsidR="005131DF" w:rsidRPr="007D5AF2">
              <w:rPr>
                <w:rFonts w:ascii="Times New Roman" w:hAnsi="Times New Roman" w:cs="Times New Roman"/>
                <w:sz w:val="18"/>
                <w:szCs w:val="18"/>
              </w:rPr>
              <w:t>*</w:t>
            </w:r>
            <w:r w:rsidRPr="007D5AF2">
              <w:rPr>
                <w:rFonts w:ascii="Times New Roman" w:hAnsi="Times New Roman" w:cs="Times New Roman"/>
                <w:sz w:val="18"/>
                <w:szCs w:val="18"/>
              </w:rPr>
              <w:t>(%)</w:t>
            </w:r>
          </w:p>
        </w:tc>
      </w:tr>
      <w:tr w:rsidR="00774AE8" w:rsidRPr="007D5AF2" w14:paraId="2826164F" w14:textId="77777777" w:rsidTr="001B293F">
        <w:trPr>
          <w:jc w:val="center"/>
        </w:trPr>
        <w:tc>
          <w:tcPr>
            <w:tcW w:w="1987" w:type="dxa"/>
            <w:tcBorders>
              <w:left w:val="nil"/>
              <w:bottom w:val="nil"/>
              <w:right w:val="nil"/>
            </w:tcBorders>
            <w:vAlign w:val="center"/>
          </w:tcPr>
          <w:p w14:paraId="66BF4875" w14:textId="77777777" w:rsidR="00927665" w:rsidRPr="007D5AF2" w:rsidRDefault="00927665" w:rsidP="00D275FE">
            <w:pPr>
              <w:jc w:val="center"/>
              <w:rPr>
                <w:rFonts w:ascii="Times New Roman" w:hAnsi="Times New Roman" w:cs="Times New Roman"/>
                <w:i/>
                <w:sz w:val="18"/>
                <w:szCs w:val="18"/>
              </w:rPr>
            </w:pPr>
            <w:proofErr w:type="gramStart"/>
            <w:r w:rsidRPr="007D5AF2">
              <w:rPr>
                <w:rFonts w:ascii="Times New Roman" w:hAnsi="Times New Roman" w:cs="Times New Roman"/>
                <w:i/>
                <w:sz w:val="18"/>
                <w:szCs w:val="18"/>
              </w:rPr>
              <w:t>a</w:t>
            </w:r>
            <w:proofErr w:type="gramEnd"/>
          </w:p>
        </w:tc>
        <w:tc>
          <w:tcPr>
            <w:tcW w:w="4642" w:type="dxa"/>
            <w:tcBorders>
              <w:left w:val="nil"/>
              <w:bottom w:val="nil"/>
              <w:right w:val="nil"/>
            </w:tcBorders>
            <w:vAlign w:val="center"/>
          </w:tcPr>
          <w:p w14:paraId="534BAA7C" w14:textId="77777777" w:rsidR="00927665" w:rsidRPr="007D5AF2" w:rsidRDefault="00302B4B" w:rsidP="00D275FE">
            <w:pPr>
              <w:jc w:val="center"/>
              <w:rPr>
                <w:rFonts w:ascii="Times New Roman" w:hAnsi="Times New Roman" w:cs="Times New Roman"/>
                <w:sz w:val="18"/>
                <w:szCs w:val="18"/>
              </w:rPr>
            </w:pPr>
            <w:r w:rsidRPr="007D5AF2">
              <w:rPr>
                <w:rFonts w:ascii="Times New Roman" w:hAnsi="Times New Roman" w:cs="Times New Roman"/>
                <w:sz w:val="18"/>
                <w:szCs w:val="18"/>
              </w:rPr>
              <w:t>Alluvium</w:t>
            </w:r>
            <w:r w:rsidR="00777FAA" w:rsidRPr="007D5AF2">
              <w:rPr>
                <w:rFonts w:ascii="Times New Roman" w:hAnsi="Times New Roman" w:cs="Times New Roman"/>
                <w:sz w:val="18"/>
                <w:szCs w:val="18"/>
              </w:rPr>
              <w:t>, Colluvium</w:t>
            </w:r>
          </w:p>
        </w:tc>
        <w:tc>
          <w:tcPr>
            <w:tcW w:w="1028" w:type="dxa"/>
            <w:tcBorders>
              <w:left w:val="nil"/>
              <w:bottom w:val="nil"/>
              <w:right w:val="nil"/>
            </w:tcBorders>
            <w:vAlign w:val="center"/>
          </w:tcPr>
          <w:p w14:paraId="18D84C2A"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1454.</w:t>
            </w:r>
            <w:r w:rsidR="003179E7">
              <w:rPr>
                <w:rFonts w:ascii="Times New Roman" w:hAnsi="Times New Roman" w:cs="Times New Roman"/>
                <w:sz w:val="18"/>
                <w:szCs w:val="18"/>
              </w:rPr>
              <w:t>73</w:t>
            </w:r>
          </w:p>
        </w:tc>
        <w:tc>
          <w:tcPr>
            <w:tcW w:w="1411" w:type="dxa"/>
            <w:tcBorders>
              <w:left w:val="nil"/>
              <w:bottom w:val="nil"/>
              <w:right w:val="nil"/>
            </w:tcBorders>
            <w:vAlign w:val="center"/>
          </w:tcPr>
          <w:p w14:paraId="3CEE9710"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9.</w:t>
            </w:r>
            <w:r w:rsidR="003179E7">
              <w:rPr>
                <w:rFonts w:ascii="Times New Roman" w:hAnsi="Times New Roman" w:cs="Times New Roman"/>
                <w:sz w:val="18"/>
                <w:szCs w:val="18"/>
              </w:rPr>
              <w:t>8</w:t>
            </w:r>
            <w:r w:rsidR="007A30CC">
              <w:rPr>
                <w:rFonts w:ascii="Times New Roman" w:hAnsi="Times New Roman" w:cs="Times New Roman"/>
                <w:sz w:val="18"/>
                <w:szCs w:val="18"/>
              </w:rPr>
              <w:t>8</w:t>
            </w:r>
          </w:p>
        </w:tc>
      </w:tr>
      <w:tr w:rsidR="00774AE8" w:rsidRPr="007D5AF2" w14:paraId="218C1D1D" w14:textId="77777777" w:rsidTr="001B293F">
        <w:trPr>
          <w:jc w:val="center"/>
        </w:trPr>
        <w:tc>
          <w:tcPr>
            <w:tcW w:w="1987" w:type="dxa"/>
            <w:tcBorders>
              <w:top w:val="nil"/>
              <w:left w:val="nil"/>
              <w:bottom w:val="nil"/>
              <w:right w:val="nil"/>
            </w:tcBorders>
            <w:vAlign w:val="center"/>
          </w:tcPr>
          <w:p w14:paraId="583291D7"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A</w:t>
            </w:r>
          </w:p>
        </w:tc>
        <w:tc>
          <w:tcPr>
            <w:tcW w:w="4642" w:type="dxa"/>
            <w:tcBorders>
              <w:top w:val="nil"/>
              <w:left w:val="nil"/>
              <w:bottom w:val="nil"/>
              <w:right w:val="nil"/>
            </w:tcBorders>
            <w:vAlign w:val="center"/>
          </w:tcPr>
          <w:p w14:paraId="2711C757" w14:textId="77777777" w:rsidR="00927665" w:rsidRPr="007D5AF2" w:rsidRDefault="00777FAA" w:rsidP="00D275FE">
            <w:pPr>
              <w:jc w:val="center"/>
              <w:rPr>
                <w:rFonts w:ascii="Times New Roman" w:hAnsi="Times New Roman" w:cs="Times New Roman"/>
                <w:sz w:val="18"/>
                <w:szCs w:val="18"/>
              </w:rPr>
            </w:pPr>
            <w:r w:rsidRPr="007D5AF2">
              <w:rPr>
                <w:rFonts w:ascii="Times New Roman" w:hAnsi="Times New Roman" w:cs="Times New Roman"/>
                <w:sz w:val="18"/>
                <w:szCs w:val="18"/>
              </w:rPr>
              <w:t>Beach sands</w:t>
            </w:r>
          </w:p>
        </w:tc>
        <w:tc>
          <w:tcPr>
            <w:tcW w:w="1028" w:type="dxa"/>
            <w:tcBorders>
              <w:top w:val="nil"/>
              <w:left w:val="nil"/>
              <w:bottom w:val="nil"/>
              <w:right w:val="nil"/>
            </w:tcBorders>
            <w:vAlign w:val="center"/>
          </w:tcPr>
          <w:p w14:paraId="70190D19"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24.</w:t>
            </w:r>
            <w:r w:rsidR="00826795">
              <w:rPr>
                <w:rFonts w:ascii="Times New Roman" w:hAnsi="Times New Roman" w:cs="Times New Roman"/>
                <w:sz w:val="18"/>
                <w:szCs w:val="18"/>
              </w:rPr>
              <w:t>87</w:t>
            </w:r>
          </w:p>
        </w:tc>
        <w:tc>
          <w:tcPr>
            <w:tcW w:w="1411" w:type="dxa"/>
            <w:tcBorders>
              <w:top w:val="nil"/>
              <w:left w:val="nil"/>
              <w:bottom w:val="nil"/>
              <w:right w:val="nil"/>
            </w:tcBorders>
            <w:vAlign w:val="center"/>
          </w:tcPr>
          <w:p w14:paraId="0C1876A4"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0.</w:t>
            </w:r>
            <w:r w:rsidR="007A30CC">
              <w:rPr>
                <w:rFonts w:ascii="Times New Roman" w:hAnsi="Times New Roman" w:cs="Times New Roman"/>
                <w:sz w:val="18"/>
                <w:szCs w:val="18"/>
              </w:rPr>
              <w:t>17</w:t>
            </w:r>
          </w:p>
        </w:tc>
      </w:tr>
      <w:tr w:rsidR="00774AE8" w:rsidRPr="007D5AF2" w14:paraId="1A7CD6E3" w14:textId="77777777" w:rsidTr="001B293F">
        <w:trPr>
          <w:jc w:val="center"/>
        </w:trPr>
        <w:tc>
          <w:tcPr>
            <w:tcW w:w="1987" w:type="dxa"/>
            <w:tcBorders>
              <w:top w:val="nil"/>
              <w:left w:val="nil"/>
              <w:bottom w:val="nil"/>
              <w:right w:val="nil"/>
            </w:tcBorders>
            <w:vAlign w:val="center"/>
          </w:tcPr>
          <w:p w14:paraId="1745A978"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D</w:t>
            </w:r>
          </w:p>
        </w:tc>
        <w:tc>
          <w:tcPr>
            <w:tcW w:w="4642" w:type="dxa"/>
            <w:tcBorders>
              <w:top w:val="nil"/>
              <w:left w:val="nil"/>
              <w:bottom w:val="nil"/>
              <w:right w:val="nil"/>
            </w:tcBorders>
            <w:vAlign w:val="center"/>
          </w:tcPr>
          <w:p w14:paraId="66832274" w14:textId="77777777" w:rsidR="00927665" w:rsidRPr="007D5AF2" w:rsidRDefault="00777FAA" w:rsidP="00D275FE">
            <w:pPr>
              <w:jc w:val="center"/>
              <w:rPr>
                <w:rFonts w:ascii="Times New Roman" w:hAnsi="Times New Roman" w:cs="Times New Roman"/>
                <w:sz w:val="18"/>
                <w:szCs w:val="18"/>
              </w:rPr>
            </w:pPr>
            <w:r w:rsidRPr="007D5AF2">
              <w:rPr>
                <w:rFonts w:ascii="Times New Roman" w:hAnsi="Times New Roman" w:cs="Times New Roman"/>
                <w:sz w:val="18"/>
                <w:szCs w:val="18"/>
              </w:rPr>
              <w:t>Dunes</w:t>
            </w:r>
          </w:p>
        </w:tc>
        <w:tc>
          <w:tcPr>
            <w:tcW w:w="1028" w:type="dxa"/>
            <w:tcBorders>
              <w:top w:val="nil"/>
              <w:left w:val="nil"/>
              <w:bottom w:val="nil"/>
              <w:right w:val="nil"/>
            </w:tcBorders>
            <w:vAlign w:val="center"/>
          </w:tcPr>
          <w:p w14:paraId="4FCDAF61"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38.</w:t>
            </w:r>
            <w:r w:rsidR="00AB2ABA">
              <w:rPr>
                <w:rFonts w:ascii="Times New Roman" w:hAnsi="Times New Roman" w:cs="Times New Roman"/>
                <w:sz w:val="18"/>
                <w:szCs w:val="18"/>
              </w:rPr>
              <w:t>12</w:t>
            </w:r>
          </w:p>
        </w:tc>
        <w:tc>
          <w:tcPr>
            <w:tcW w:w="1411" w:type="dxa"/>
            <w:tcBorders>
              <w:top w:val="nil"/>
              <w:left w:val="nil"/>
              <w:bottom w:val="nil"/>
              <w:right w:val="nil"/>
            </w:tcBorders>
            <w:vAlign w:val="center"/>
          </w:tcPr>
          <w:p w14:paraId="20CE0404"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0.</w:t>
            </w:r>
            <w:r w:rsidR="003179E7">
              <w:rPr>
                <w:rFonts w:ascii="Times New Roman" w:hAnsi="Times New Roman" w:cs="Times New Roman"/>
                <w:sz w:val="18"/>
                <w:szCs w:val="18"/>
              </w:rPr>
              <w:t>26</w:t>
            </w:r>
          </w:p>
        </w:tc>
      </w:tr>
      <w:tr w:rsidR="00774AE8" w:rsidRPr="007D5AF2" w14:paraId="6D57ECED" w14:textId="77777777" w:rsidTr="001B293F">
        <w:trPr>
          <w:jc w:val="center"/>
        </w:trPr>
        <w:tc>
          <w:tcPr>
            <w:tcW w:w="1987" w:type="dxa"/>
            <w:tcBorders>
              <w:top w:val="nil"/>
              <w:left w:val="nil"/>
              <w:bottom w:val="nil"/>
              <w:right w:val="nil"/>
            </w:tcBorders>
            <w:vAlign w:val="center"/>
          </w:tcPr>
          <w:p w14:paraId="424C763E"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E</w:t>
            </w:r>
          </w:p>
        </w:tc>
        <w:tc>
          <w:tcPr>
            <w:tcW w:w="4642" w:type="dxa"/>
            <w:tcBorders>
              <w:top w:val="nil"/>
              <w:left w:val="nil"/>
              <w:bottom w:val="nil"/>
              <w:right w:val="nil"/>
            </w:tcBorders>
            <w:vAlign w:val="center"/>
          </w:tcPr>
          <w:p w14:paraId="0A60EFB5" w14:textId="77777777" w:rsidR="00927665" w:rsidRPr="007D5AF2" w:rsidRDefault="00777FAA" w:rsidP="00D275FE">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Dagorda</w:t>
            </w:r>
            <w:proofErr w:type="spellEnd"/>
            <w:r w:rsidRPr="007D5AF2">
              <w:rPr>
                <w:rFonts w:ascii="Times New Roman" w:hAnsi="Times New Roman" w:cs="Times New Roman"/>
                <w:sz w:val="18"/>
                <w:szCs w:val="18"/>
              </w:rPr>
              <w:t xml:space="preserve"> marls and dolomites</w:t>
            </w:r>
          </w:p>
        </w:tc>
        <w:tc>
          <w:tcPr>
            <w:tcW w:w="1028" w:type="dxa"/>
            <w:tcBorders>
              <w:top w:val="nil"/>
              <w:left w:val="nil"/>
              <w:bottom w:val="nil"/>
              <w:right w:val="nil"/>
            </w:tcBorders>
            <w:vAlign w:val="center"/>
          </w:tcPr>
          <w:p w14:paraId="43D8BBA9"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109.</w:t>
            </w:r>
            <w:r w:rsidR="00826795">
              <w:rPr>
                <w:rFonts w:ascii="Times New Roman" w:hAnsi="Times New Roman" w:cs="Times New Roman"/>
                <w:sz w:val="18"/>
                <w:szCs w:val="18"/>
              </w:rPr>
              <w:t>24</w:t>
            </w:r>
          </w:p>
        </w:tc>
        <w:tc>
          <w:tcPr>
            <w:tcW w:w="1411" w:type="dxa"/>
            <w:tcBorders>
              <w:top w:val="nil"/>
              <w:left w:val="nil"/>
              <w:bottom w:val="nil"/>
              <w:right w:val="nil"/>
            </w:tcBorders>
            <w:vAlign w:val="center"/>
          </w:tcPr>
          <w:p w14:paraId="6CA4121E"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0.</w:t>
            </w:r>
            <w:r w:rsidR="007A30CC">
              <w:rPr>
                <w:rFonts w:ascii="Times New Roman" w:hAnsi="Times New Roman" w:cs="Times New Roman"/>
                <w:sz w:val="18"/>
                <w:szCs w:val="18"/>
              </w:rPr>
              <w:t>74</w:t>
            </w:r>
          </w:p>
        </w:tc>
      </w:tr>
      <w:tr w:rsidR="00774AE8" w:rsidRPr="007D5AF2" w14:paraId="3BF25CD3" w14:textId="77777777" w:rsidTr="001B293F">
        <w:trPr>
          <w:jc w:val="center"/>
        </w:trPr>
        <w:tc>
          <w:tcPr>
            <w:tcW w:w="1987" w:type="dxa"/>
            <w:tcBorders>
              <w:top w:val="nil"/>
              <w:left w:val="nil"/>
              <w:bottom w:val="nil"/>
              <w:right w:val="nil"/>
            </w:tcBorders>
            <w:vAlign w:val="center"/>
          </w:tcPr>
          <w:p w14:paraId="61292CD1"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F</w:t>
            </w:r>
          </w:p>
        </w:tc>
        <w:tc>
          <w:tcPr>
            <w:tcW w:w="4642" w:type="dxa"/>
            <w:tcBorders>
              <w:top w:val="nil"/>
              <w:left w:val="nil"/>
              <w:bottom w:val="nil"/>
              <w:right w:val="nil"/>
            </w:tcBorders>
            <w:vAlign w:val="center"/>
          </w:tcPr>
          <w:p w14:paraId="03A93D59" w14:textId="77777777" w:rsidR="00927665" w:rsidRPr="007D5AF2" w:rsidRDefault="00777FAA" w:rsidP="00D275FE">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Cesareda</w:t>
            </w:r>
            <w:proofErr w:type="spellEnd"/>
            <w:r w:rsidRPr="007D5AF2">
              <w:rPr>
                <w:rFonts w:ascii="Times New Roman" w:hAnsi="Times New Roman" w:cs="Times New Roman"/>
                <w:sz w:val="18"/>
                <w:szCs w:val="18"/>
              </w:rPr>
              <w:t xml:space="preserve"> and </w:t>
            </w:r>
            <w:proofErr w:type="spellStart"/>
            <w:r w:rsidRPr="007D5AF2">
              <w:rPr>
                <w:rFonts w:ascii="Times New Roman" w:hAnsi="Times New Roman" w:cs="Times New Roman"/>
                <w:sz w:val="18"/>
                <w:szCs w:val="18"/>
              </w:rPr>
              <w:t>Cabreira</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limestones</w:t>
            </w:r>
            <w:proofErr w:type="spellEnd"/>
          </w:p>
        </w:tc>
        <w:tc>
          <w:tcPr>
            <w:tcW w:w="1028" w:type="dxa"/>
            <w:tcBorders>
              <w:top w:val="nil"/>
              <w:left w:val="nil"/>
              <w:bottom w:val="nil"/>
              <w:right w:val="nil"/>
            </w:tcBorders>
            <w:vAlign w:val="center"/>
          </w:tcPr>
          <w:p w14:paraId="0EA336A2"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860.</w:t>
            </w:r>
            <w:r w:rsidR="00826795">
              <w:rPr>
                <w:rFonts w:ascii="Times New Roman" w:hAnsi="Times New Roman" w:cs="Times New Roman"/>
                <w:sz w:val="18"/>
                <w:szCs w:val="18"/>
              </w:rPr>
              <w:t>62</w:t>
            </w:r>
          </w:p>
        </w:tc>
        <w:tc>
          <w:tcPr>
            <w:tcW w:w="1411" w:type="dxa"/>
            <w:tcBorders>
              <w:top w:val="nil"/>
              <w:left w:val="nil"/>
              <w:bottom w:val="nil"/>
              <w:right w:val="nil"/>
            </w:tcBorders>
            <w:vAlign w:val="center"/>
          </w:tcPr>
          <w:p w14:paraId="26739A47"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5.</w:t>
            </w:r>
            <w:r w:rsidR="007A30CC">
              <w:rPr>
                <w:rFonts w:ascii="Times New Roman" w:hAnsi="Times New Roman" w:cs="Times New Roman"/>
                <w:sz w:val="18"/>
                <w:szCs w:val="18"/>
              </w:rPr>
              <w:t>85</w:t>
            </w:r>
          </w:p>
        </w:tc>
      </w:tr>
      <w:tr w:rsidR="00774AE8" w:rsidRPr="007D5AF2" w14:paraId="6CA0AC76" w14:textId="77777777" w:rsidTr="001B293F">
        <w:trPr>
          <w:jc w:val="center"/>
        </w:trPr>
        <w:tc>
          <w:tcPr>
            <w:tcW w:w="1987" w:type="dxa"/>
            <w:tcBorders>
              <w:top w:val="nil"/>
              <w:left w:val="nil"/>
              <w:bottom w:val="nil"/>
              <w:right w:val="nil"/>
            </w:tcBorders>
            <w:vAlign w:val="center"/>
          </w:tcPr>
          <w:p w14:paraId="5BDFEBFC"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G</w:t>
            </w:r>
          </w:p>
        </w:tc>
        <w:tc>
          <w:tcPr>
            <w:tcW w:w="4642" w:type="dxa"/>
            <w:tcBorders>
              <w:top w:val="nil"/>
              <w:left w:val="nil"/>
              <w:bottom w:val="nil"/>
              <w:right w:val="nil"/>
            </w:tcBorders>
            <w:vAlign w:val="center"/>
          </w:tcPr>
          <w:p w14:paraId="386CFA83" w14:textId="77777777" w:rsidR="00927665" w:rsidRPr="007D5AF2" w:rsidRDefault="00CD371F" w:rsidP="00D275FE">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Bombarral</w:t>
            </w:r>
            <w:proofErr w:type="spellEnd"/>
            <w:r w:rsidRPr="007D5AF2">
              <w:rPr>
                <w:rFonts w:ascii="Times New Roman" w:hAnsi="Times New Roman" w:cs="Times New Roman"/>
                <w:sz w:val="18"/>
                <w:szCs w:val="18"/>
              </w:rPr>
              <w:t xml:space="preserve"> </w:t>
            </w:r>
            <w:r w:rsidR="00415D13" w:rsidRPr="007D5AF2">
              <w:rPr>
                <w:rFonts w:ascii="Times New Roman" w:hAnsi="Times New Roman" w:cs="Times New Roman"/>
                <w:sz w:val="18"/>
                <w:szCs w:val="18"/>
              </w:rPr>
              <w:t>gravels</w:t>
            </w:r>
            <w:r w:rsidRPr="007D5AF2">
              <w:rPr>
                <w:rFonts w:ascii="Times New Roman" w:hAnsi="Times New Roman" w:cs="Times New Roman"/>
                <w:sz w:val="18"/>
                <w:szCs w:val="18"/>
              </w:rPr>
              <w:t>, marls</w:t>
            </w:r>
            <w:r w:rsidR="00415D13" w:rsidRPr="007D5AF2">
              <w:rPr>
                <w:rFonts w:ascii="Times New Roman" w:hAnsi="Times New Roman" w:cs="Times New Roman"/>
                <w:sz w:val="18"/>
                <w:szCs w:val="18"/>
              </w:rPr>
              <w:t xml:space="preserve"> and</w:t>
            </w:r>
            <w:r w:rsidRPr="007D5AF2">
              <w:rPr>
                <w:rFonts w:ascii="Times New Roman" w:hAnsi="Times New Roman" w:cs="Times New Roman"/>
                <w:sz w:val="18"/>
                <w:szCs w:val="18"/>
              </w:rPr>
              <w:t xml:space="preserve"> </w:t>
            </w:r>
            <w:r w:rsidR="00777FAA" w:rsidRPr="007D5AF2">
              <w:rPr>
                <w:rFonts w:ascii="Times New Roman" w:hAnsi="Times New Roman" w:cs="Times New Roman"/>
                <w:sz w:val="18"/>
                <w:szCs w:val="18"/>
              </w:rPr>
              <w:t>clays</w:t>
            </w:r>
            <w:r w:rsidR="00415D13" w:rsidRPr="007D5AF2">
              <w:rPr>
                <w:rFonts w:ascii="Times New Roman" w:hAnsi="Times New Roman" w:cs="Times New Roman"/>
                <w:sz w:val="18"/>
                <w:szCs w:val="18"/>
              </w:rPr>
              <w:t>, sandstones</w:t>
            </w:r>
            <w:r w:rsidRPr="007D5AF2">
              <w:rPr>
                <w:rFonts w:ascii="Times New Roman" w:hAnsi="Times New Roman" w:cs="Times New Roman"/>
                <w:sz w:val="18"/>
                <w:szCs w:val="18"/>
              </w:rPr>
              <w:t xml:space="preserve"> and siltstones</w:t>
            </w:r>
          </w:p>
        </w:tc>
        <w:tc>
          <w:tcPr>
            <w:tcW w:w="1028" w:type="dxa"/>
            <w:tcBorders>
              <w:top w:val="nil"/>
              <w:left w:val="nil"/>
              <w:bottom w:val="nil"/>
              <w:right w:val="nil"/>
            </w:tcBorders>
            <w:vAlign w:val="center"/>
          </w:tcPr>
          <w:p w14:paraId="47D356DF" w14:textId="77777777" w:rsidR="00927665" w:rsidRPr="007D5AF2" w:rsidRDefault="00AE64FC" w:rsidP="00D275FE">
            <w:pPr>
              <w:jc w:val="center"/>
              <w:rPr>
                <w:rFonts w:ascii="Times New Roman" w:hAnsi="Times New Roman" w:cs="Times New Roman"/>
                <w:sz w:val="18"/>
                <w:szCs w:val="18"/>
              </w:rPr>
            </w:pPr>
            <w:r>
              <w:rPr>
                <w:rFonts w:ascii="Times New Roman" w:hAnsi="Times New Roman" w:cs="Times New Roman"/>
                <w:sz w:val="18"/>
                <w:szCs w:val="18"/>
              </w:rPr>
              <w:t>924</w:t>
            </w:r>
            <w:r w:rsidR="00FD3E8C">
              <w:rPr>
                <w:rFonts w:ascii="Times New Roman" w:hAnsi="Times New Roman" w:cs="Times New Roman"/>
                <w:sz w:val="18"/>
                <w:szCs w:val="18"/>
              </w:rPr>
              <w:t>0</w:t>
            </w:r>
            <w:r w:rsidR="00571E7A">
              <w:rPr>
                <w:rFonts w:ascii="Times New Roman" w:hAnsi="Times New Roman" w:cs="Times New Roman"/>
                <w:sz w:val="18"/>
                <w:szCs w:val="18"/>
              </w:rPr>
              <w:t>.</w:t>
            </w:r>
            <w:r w:rsidR="00FD3E8C">
              <w:rPr>
                <w:rFonts w:ascii="Times New Roman" w:hAnsi="Times New Roman" w:cs="Times New Roman"/>
                <w:sz w:val="18"/>
                <w:szCs w:val="18"/>
              </w:rPr>
              <w:t>51</w:t>
            </w:r>
          </w:p>
        </w:tc>
        <w:tc>
          <w:tcPr>
            <w:tcW w:w="1411" w:type="dxa"/>
            <w:tcBorders>
              <w:top w:val="nil"/>
              <w:left w:val="nil"/>
              <w:bottom w:val="nil"/>
              <w:right w:val="nil"/>
            </w:tcBorders>
            <w:vAlign w:val="center"/>
          </w:tcPr>
          <w:p w14:paraId="11B87657"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62.</w:t>
            </w:r>
            <w:r w:rsidR="007A30CC">
              <w:rPr>
                <w:rFonts w:ascii="Times New Roman" w:hAnsi="Times New Roman" w:cs="Times New Roman"/>
                <w:sz w:val="18"/>
                <w:szCs w:val="18"/>
              </w:rPr>
              <w:t>79</w:t>
            </w:r>
          </w:p>
        </w:tc>
      </w:tr>
      <w:tr w:rsidR="00774AE8" w:rsidRPr="007D5AF2" w14:paraId="2EC0A00A" w14:textId="77777777" w:rsidTr="001B293F">
        <w:trPr>
          <w:jc w:val="center"/>
        </w:trPr>
        <w:tc>
          <w:tcPr>
            <w:tcW w:w="1987" w:type="dxa"/>
            <w:tcBorders>
              <w:top w:val="nil"/>
              <w:left w:val="nil"/>
              <w:bottom w:val="nil"/>
              <w:right w:val="nil"/>
            </w:tcBorders>
            <w:vAlign w:val="center"/>
          </w:tcPr>
          <w:p w14:paraId="6B05284B"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I</w:t>
            </w:r>
          </w:p>
        </w:tc>
        <w:tc>
          <w:tcPr>
            <w:tcW w:w="4642" w:type="dxa"/>
            <w:tcBorders>
              <w:top w:val="nil"/>
              <w:left w:val="nil"/>
              <w:bottom w:val="nil"/>
              <w:right w:val="nil"/>
            </w:tcBorders>
            <w:vAlign w:val="center"/>
          </w:tcPr>
          <w:p w14:paraId="3FE7C825" w14:textId="77777777" w:rsidR="00927665" w:rsidRPr="007D5AF2" w:rsidRDefault="00CD371F" w:rsidP="00D275FE">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Quartzitic</w:t>
            </w:r>
            <w:proofErr w:type="spellEnd"/>
            <w:r w:rsidRPr="007D5AF2">
              <w:rPr>
                <w:rFonts w:ascii="Times New Roman" w:hAnsi="Times New Roman" w:cs="Times New Roman"/>
                <w:sz w:val="18"/>
                <w:szCs w:val="18"/>
              </w:rPr>
              <w:t xml:space="preserve"> sandstones</w:t>
            </w:r>
          </w:p>
        </w:tc>
        <w:tc>
          <w:tcPr>
            <w:tcW w:w="1028" w:type="dxa"/>
            <w:tcBorders>
              <w:top w:val="nil"/>
              <w:left w:val="nil"/>
              <w:bottom w:val="nil"/>
              <w:right w:val="nil"/>
            </w:tcBorders>
            <w:vAlign w:val="center"/>
          </w:tcPr>
          <w:p w14:paraId="39F619DE"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1835.</w:t>
            </w:r>
            <w:r w:rsidR="00826795">
              <w:rPr>
                <w:rFonts w:ascii="Times New Roman" w:hAnsi="Times New Roman" w:cs="Times New Roman"/>
                <w:sz w:val="18"/>
                <w:szCs w:val="18"/>
              </w:rPr>
              <w:t>1</w:t>
            </w:r>
          </w:p>
        </w:tc>
        <w:tc>
          <w:tcPr>
            <w:tcW w:w="1411" w:type="dxa"/>
            <w:tcBorders>
              <w:top w:val="nil"/>
              <w:left w:val="nil"/>
              <w:bottom w:val="nil"/>
              <w:right w:val="nil"/>
            </w:tcBorders>
            <w:vAlign w:val="center"/>
          </w:tcPr>
          <w:p w14:paraId="314B3F1A"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12.</w:t>
            </w:r>
            <w:r w:rsidR="007A30CC">
              <w:rPr>
                <w:rFonts w:ascii="Times New Roman" w:hAnsi="Times New Roman" w:cs="Times New Roman"/>
                <w:sz w:val="18"/>
                <w:szCs w:val="18"/>
              </w:rPr>
              <w:t>47</w:t>
            </w:r>
          </w:p>
        </w:tc>
      </w:tr>
      <w:tr w:rsidR="00774AE8" w:rsidRPr="007D5AF2" w14:paraId="7781F764" w14:textId="77777777" w:rsidTr="001B293F">
        <w:trPr>
          <w:jc w:val="center"/>
        </w:trPr>
        <w:tc>
          <w:tcPr>
            <w:tcW w:w="1987" w:type="dxa"/>
            <w:tcBorders>
              <w:top w:val="nil"/>
              <w:left w:val="nil"/>
              <w:bottom w:val="nil"/>
              <w:right w:val="nil"/>
            </w:tcBorders>
            <w:vAlign w:val="center"/>
          </w:tcPr>
          <w:p w14:paraId="2EC86013"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J</w:t>
            </w:r>
          </w:p>
        </w:tc>
        <w:tc>
          <w:tcPr>
            <w:tcW w:w="4642" w:type="dxa"/>
            <w:tcBorders>
              <w:top w:val="nil"/>
              <w:left w:val="nil"/>
              <w:bottom w:val="nil"/>
              <w:right w:val="nil"/>
            </w:tcBorders>
            <w:vAlign w:val="center"/>
          </w:tcPr>
          <w:p w14:paraId="581A7478" w14:textId="77777777" w:rsidR="00927665" w:rsidRPr="007D5AF2" w:rsidRDefault="00415D13" w:rsidP="00D275FE">
            <w:pPr>
              <w:jc w:val="center"/>
              <w:rPr>
                <w:rFonts w:ascii="Times New Roman" w:hAnsi="Times New Roman" w:cs="Times New Roman"/>
                <w:sz w:val="18"/>
                <w:szCs w:val="18"/>
              </w:rPr>
            </w:pPr>
            <w:r w:rsidRPr="007D5AF2">
              <w:rPr>
                <w:rFonts w:ascii="Times New Roman" w:hAnsi="Times New Roman" w:cs="Times New Roman"/>
                <w:sz w:val="18"/>
                <w:szCs w:val="18"/>
              </w:rPr>
              <w:t>San</w:t>
            </w:r>
            <w:r w:rsidR="00774AE8" w:rsidRPr="007D5AF2">
              <w:rPr>
                <w:rFonts w:ascii="Times New Roman" w:hAnsi="Times New Roman" w:cs="Times New Roman"/>
                <w:sz w:val="18"/>
                <w:szCs w:val="18"/>
              </w:rPr>
              <w:t>d</w:t>
            </w:r>
            <w:r w:rsidRPr="007D5AF2">
              <w:rPr>
                <w:rFonts w:ascii="Times New Roman" w:hAnsi="Times New Roman" w:cs="Times New Roman"/>
                <w:sz w:val="18"/>
                <w:szCs w:val="18"/>
              </w:rPr>
              <w:t>stones</w:t>
            </w:r>
          </w:p>
        </w:tc>
        <w:tc>
          <w:tcPr>
            <w:tcW w:w="1028" w:type="dxa"/>
            <w:tcBorders>
              <w:top w:val="nil"/>
              <w:left w:val="nil"/>
              <w:bottom w:val="nil"/>
              <w:right w:val="nil"/>
            </w:tcBorders>
            <w:vAlign w:val="center"/>
          </w:tcPr>
          <w:p w14:paraId="09F308F2"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125.</w:t>
            </w:r>
            <w:r w:rsidR="00826795">
              <w:rPr>
                <w:rFonts w:ascii="Times New Roman" w:hAnsi="Times New Roman" w:cs="Times New Roman"/>
                <w:sz w:val="18"/>
                <w:szCs w:val="18"/>
              </w:rPr>
              <w:t>4</w:t>
            </w:r>
            <w:r w:rsidR="00AB2ABA">
              <w:rPr>
                <w:rFonts w:ascii="Times New Roman" w:hAnsi="Times New Roman" w:cs="Times New Roman"/>
                <w:sz w:val="18"/>
                <w:szCs w:val="18"/>
              </w:rPr>
              <w:t>9</w:t>
            </w:r>
          </w:p>
        </w:tc>
        <w:tc>
          <w:tcPr>
            <w:tcW w:w="1411" w:type="dxa"/>
            <w:tcBorders>
              <w:top w:val="nil"/>
              <w:left w:val="nil"/>
              <w:bottom w:val="nil"/>
              <w:right w:val="nil"/>
            </w:tcBorders>
            <w:vAlign w:val="center"/>
          </w:tcPr>
          <w:p w14:paraId="4BAAEE3A" w14:textId="77777777" w:rsidR="00927665" w:rsidRPr="007D5AF2" w:rsidRDefault="00571E7A" w:rsidP="00D275FE">
            <w:pPr>
              <w:jc w:val="center"/>
              <w:rPr>
                <w:rFonts w:ascii="Times New Roman" w:hAnsi="Times New Roman" w:cs="Times New Roman"/>
                <w:sz w:val="18"/>
                <w:szCs w:val="18"/>
              </w:rPr>
            </w:pPr>
            <w:r>
              <w:rPr>
                <w:rFonts w:ascii="Times New Roman" w:hAnsi="Times New Roman" w:cs="Times New Roman"/>
                <w:sz w:val="18"/>
                <w:szCs w:val="18"/>
              </w:rPr>
              <w:t>0.</w:t>
            </w:r>
            <w:r w:rsidR="007A30CC">
              <w:rPr>
                <w:rFonts w:ascii="Times New Roman" w:hAnsi="Times New Roman" w:cs="Times New Roman"/>
                <w:sz w:val="18"/>
                <w:szCs w:val="18"/>
              </w:rPr>
              <w:t>85</w:t>
            </w:r>
          </w:p>
        </w:tc>
      </w:tr>
      <w:tr w:rsidR="00774AE8" w:rsidRPr="007D5AF2" w14:paraId="595107CC" w14:textId="77777777" w:rsidTr="001B293F">
        <w:trPr>
          <w:jc w:val="center"/>
        </w:trPr>
        <w:tc>
          <w:tcPr>
            <w:tcW w:w="1987" w:type="dxa"/>
            <w:tcBorders>
              <w:top w:val="nil"/>
              <w:left w:val="nil"/>
              <w:bottom w:val="nil"/>
              <w:right w:val="nil"/>
            </w:tcBorders>
            <w:vAlign w:val="center"/>
          </w:tcPr>
          <w:p w14:paraId="4FFCACBD"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K</w:t>
            </w:r>
          </w:p>
        </w:tc>
        <w:tc>
          <w:tcPr>
            <w:tcW w:w="4642" w:type="dxa"/>
            <w:tcBorders>
              <w:top w:val="nil"/>
              <w:left w:val="nil"/>
              <w:bottom w:val="nil"/>
              <w:right w:val="nil"/>
            </w:tcBorders>
            <w:vAlign w:val="center"/>
          </w:tcPr>
          <w:p w14:paraId="2B7BC0C7" w14:textId="77777777" w:rsidR="00927665" w:rsidRPr="007D5AF2" w:rsidRDefault="00415D13" w:rsidP="00D275FE">
            <w:pPr>
              <w:jc w:val="center"/>
              <w:rPr>
                <w:rFonts w:ascii="Times New Roman" w:hAnsi="Times New Roman" w:cs="Times New Roman"/>
                <w:sz w:val="18"/>
                <w:szCs w:val="18"/>
              </w:rPr>
            </w:pPr>
            <w:r w:rsidRPr="007D5AF2">
              <w:rPr>
                <w:rFonts w:ascii="Times New Roman" w:hAnsi="Times New Roman" w:cs="Times New Roman"/>
                <w:sz w:val="18"/>
                <w:szCs w:val="18"/>
              </w:rPr>
              <w:t xml:space="preserve">Marls and sandy </w:t>
            </w:r>
            <w:proofErr w:type="spellStart"/>
            <w:r w:rsidRPr="007D5AF2">
              <w:rPr>
                <w:rFonts w:ascii="Times New Roman" w:hAnsi="Times New Roman" w:cs="Times New Roman"/>
                <w:sz w:val="18"/>
                <w:szCs w:val="18"/>
              </w:rPr>
              <w:t>limestones</w:t>
            </w:r>
            <w:proofErr w:type="spellEnd"/>
          </w:p>
        </w:tc>
        <w:tc>
          <w:tcPr>
            <w:tcW w:w="1028" w:type="dxa"/>
            <w:tcBorders>
              <w:top w:val="nil"/>
              <w:left w:val="nil"/>
              <w:bottom w:val="nil"/>
              <w:right w:val="nil"/>
            </w:tcBorders>
            <w:vAlign w:val="center"/>
          </w:tcPr>
          <w:p w14:paraId="459F5E45" w14:textId="77777777" w:rsidR="00927665" w:rsidRPr="007D5AF2" w:rsidRDefault="005000D9" w:rsidP="00D275FE">
            <w:pPr>
              <w:jc w:val="center"/>
              <w:rPr>
                <w:rFonts w:ascii="Times New Roman" w:hAnsi="Times New Roman" w:cs="Times New Roman"/>
                <w:sz w:val="18"/>
                <w:szCs w:val="18"/>
              </w:rPr>
            </w:pPr>
            <w:r>
              <w:rPr>
                <w:rFonts w:ascii="Times New Roman" w:hAnsi="Times New Roman" w:cs="Times New Roman"/>
                <w:sz w:val="18"/>
                <w:szCs w:val="18"/>
              </w:rPr>
              <w:t>752.</w:t>
            </w:r>
            <w:r w:rsidR="00826795">
              <w:rPr>
                <w:rFonts w:ascii="Times New Roman" w:hAnsi="Times New Roman" w:cs="Times New Roman"/>
                <w:sz w:val="18"/>
                <w:szCs w:val="18"/>
              </w:rPr>
              <w:t>21</w:t>
            </w:r>
          </w:p>
        </w:tc>
        <w:tc>
          <w:tcPr>
            <w:tcW w:w="1411" w:type="dxa"/>
            <w:tcBorders>
              <w:top w:val="nil"/>
              <w:left w:val="nil"/>
              <w:bottom w:val="nil"/>
              <w:right w:val="nil"/>
            </w:tcBorders>
            <w:vAlign w:val="center"/>
          </w:tcPr>
          <w:p w14:paraId="0DF05DF4" w14:textId="77777777" w:rsidR="00927665" w:rsidRPr="007D5AF2" w:rsidRDefault="005000D9" w:rsidP="00D275FE">
            <w:pPr>
              <w:jc w:val="center"/>
              <w:rPr>
                <w:rFonts w:ascii="Times New Roman" w:hAnsi="Times New Roman" w:cs="Times New Roman"/>
                <w:sz w:val="18"/>
                <w:szCs w:val="18"/>
              </w:rPr>
            </w:pPr>
            <w:r>
              <w:rPr>
                <w:rFonts w:ascii="Times New Roman" w:hAnsi="Times New Roman" w:cs="Times New Roman"/>
                <w:sz w:val="18"/>
                <w:szCs w:val="18"/>
              </w:rPr>
              <w:t>5.</w:t>
            </w:r>
            <w:r w:rsidR="007A30CC">
              <w:rPr>
                <w:rFonts w:ascii="Times New Roman" w:hAnsi="Times New Roman" w:cs="Times New Roman"/>
                <w:sz w:val="18"/>
                <w:szCs w:val="18"/>
              </w:rPr>
              <w:t>11</w:t>
            </w:r>
          </w:p>
        </w:tc>
      </w:tr>
      <w:tr w:rsidR="00774AE8" w:rsidRPr="007D5AF2" w14:paraId="070E936D" w14:textId="77777777" w:rsidTr="001B293F">
        <w:trPr>
          <w:trHeight w:val="252"/>
          <w:jc w:val="center"/>
        </w:trPr>
        <w:tc>
          <w:tcPr>
            <w:tcW w:w="1987" w:type="dxa"/>
            <w:tcBorders>
              <w:top w:val="nil"/>
              <w:left w:val="nil"/>
              <w:bottom w:val="nil"/>
              <w:right w:val="nil"/>
            </w:tcBorders>
            <w:vAlign w:val="center"/>
          </w:tcPr>
          <w:p w14:paraId="14A4F2C1"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M</w:t>
            </w:r>
          </w:p>
        </w:tc>
        <w:tc>
          <w:tcPr>
            <w:tcW w:w="4642" w:type="dxa"/>
            <w:tcBorders>
              <w:top w:val="nil"/>
              <w:left w:val="nil"/>
              <w:bottom w:val="nil"/>
              <w:right w:val="nil"/>
            </w:tcBorders>
            <w:vAlign w:val="center"/>
          </w:tcPr>
          <w:p w14:paraId="1701A132" w14:textId="77777777" w:rsidR="00927665" w:rsidRPr="007D5AF2" w:rsidRDefault="00774AE8" w:rsidP="00D275FE">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Vimeiro</w:t>
            </w:r>
            <w:proofErr w:type="spellEnd"/>
            <w:r w:rsidR="001B293F">
              <w:rPr>
                <w:rFonts w:ascii="Times New Roman" w:hAnsi="Times New Roman" w:cs="Times New Roman"/>
                <w:sz w:val="18"/>
                <w:szCs w:val="18"/>
              </w:rPr>
              <w:t xml:space="preserve"> </w:t>
            </w:r>
            <w:proofErr w:type="spellStart"/>
            <w:r w:rsidR="001B293F">
              <w:rPr>
                <w:rFonts w:ascii="Times New Roman" w:hAnsi="Times New Roman" w:cs="Times New Roman"/>
                <w:sz w:val="18"/>
                <w:szCs w:val="18"/>
              </w:rPr>
              <w:t>l</w:t>
            </w:r>
            <w:r w:rsidR="00415D13" w:rsidRPr="007D5AF2">
              <w:rPr>
                <w:rFonts w:ascii="Times New Roman" w:hAnsi="Times New Roman" w:cs="Times New Roman"/>
                <w:sz w:val="18"/>
                <w:szCs w:val="18"/>
              </w:rPr>
              <w:t>imestones</w:t>
            </w:r>
            <w:proofErr w:type="spellEnd"/>
          </w:p>
        </w:tc>
        <w:tc>
          <w:tcPr>
            <w:tcW w:w="1028" w:type="dxa"/>
            <w:tcBorders>
              <w:top w:val="nil"/>
              <w:left w:val="nil"/>
              <w:bottom w:val="nil"/>
              <w:right w:val="nil"/>
            </w:tcBorders>
            <w:vAlign w:val="center"/>
          </w:tcPr>
          <w:p w14:paraId="3491AECA" w14:textId="77777777" w:rsidR="00927665" w:rsidRPr="007D5AF2" w:rsidRDefault="005000D9" w:rsidP="00D275FE">
            <w:pPr>
              <w:jc w:val="center"/>
              <w:rPr>
                <w:rFonts w:ascii="Times New Roman" w:hAnsi="Times New Roman" w:cs="Times New Roman"/>
                <w:sz w:val="18"/>
                <w:szCs w:val="18"/>
              </w:rPr>
            </w:pPr>
            <w:r>
              <w:rPr>
                <w:rFonts w:ascii="Times New Roman" w:hAnsi="Times New Roman" w:cs="Times New Roman"/>
                <w:sz w:val="18"/>
                <w:szCs w:val="18"/>
              </w:rPr>
              <w:t>69.</w:t>
            </w:r>
            <w:r w:rsidR="00896BE7">
              <w:rPr>
                <w:rFonts w:ascii="Times New Roman" w:hAnsi="Times New Roman" w:cs="Times New Roman"/>
                <w:sz w:val="18"/>
                <w:szCs w:val="18"/>
              </w:rPr>
              <w:t>66</w:t>
            </w:r>
          </w:p>
        </w:tc>
        <w:tc>
          <w:tcPr>
            <w:tcW w:w="1411" w:type="dxa"/>
            <w:tcBorders>
              <w:top w:val="nil"/>
              <w:left w:val="nil"/>
              <w:bottom w:val="nil"/>
              <w:right w:val="nil"/>
            </w:tcBorders>
            <w:vAlign w:val="center"/>
          </w:tcPr>
          <w:p w14:paraId="53EB5AFE" w14:textId="77777777" w:rsidR="00927665" w:rsidRPr="007D5AF2" w:rsidRDefault="005000D9" w:rsidP="00D275FE">
            <w:pPr>
              <w:jc w:val="center"/>
              <w:rPr>
                <w:rFonts w:ascii="Times New Roman" w:hAnsi="Times New Roman" w:cs="Times New Roman"/>
                <w:sz w:val="18"/>
                <w:szCs w:val="18"/>
              </w:rPr>
            </w:pPr>
            <w:r>
              <w:rPr>
                <w:rFonts w:ascii="Times New Roman" w:hAnsi="Times New Roman" w:cs="Times New Roman"/>
                <w:sz w:val="18"/>
                <w:szCs w:val="18"/>
              </w:rPr>
              <w:t>0.</w:t>
            </w:r>
            <w:r w:rsidR="007A30CC">
              <w:rPr>
                <w:rFonts w:ascii="Times New Roman" w:hAnsi="Times New Roman" w:cs="Times New Roman"/>
                <w:sz w:val="18"/>
                <w:szCs w:val="18"/>
              </w:rPr>
              <w:t>47</w:t>
            </w:r>
          </w:p>
        </w:tc>
      </w:tr>
      <w:tr w:rsidR="00774AE8" w:rsidRPr="007D5AF2" w14:paraId="4AE776C8" w14:textId="77777777" w:rsidTr="001B293F">
        <w:trPr>
          <w:jc w:val="center"/>
        </w:trPr>
        <w:tc>
          <w:tcPr>
            <w:tcW w:w="1987" w:type="dxa"/>
            <w:tcBorders>
              <w:top w:val="nil"/>
              <w:left w:val="nil"/>
              <w:right w:val="nil"/>
            </w:tcBorders>
            <w:vAlign w:val="center"/>
          </w:tcPr>
          <w:p w14:paraId="553A6535" w14:textId="77777777" w:rsidR="00927665" w:rsidRPr="007D5AF2" w:rsidRDefault="00927665" w:rsidP="00D275FE">
            <w:pPr>
              <w:jc w:val="center"/>
              <w:rPr>
                <w:rFonts w:ascii="Times New Roman" w:hAnsi="Times New Roman" w:cs="Times New Roman"/>
                <w:sz w:val="18"/>
                <w:szCs w:val="18"/>
              </w:rPr>
            </w:pPr>
            <w:r w:rsidRPr="007D5AF2">
              <w:rPr>
                <w:rFonts w:ascii="Times New Roman" w:hAnsi="Times New Roman" w:cs="Times New Roman"/>
                <w:sz w:val="18"/>
                <w:szCs w:val="18"/>
              </w:rPr>
              <w:t>N</w:t>
            </w:r>
          </w:p>
        </w:tc>
        <w:tc>
          <w:tcPr>
            <w:tcW w:w="4642" w:type="dxa"/>
            <w:tcBorders>
              <w:top w:val="nil"/>
              <w:left w:val="nil"/>
              <w:right w:val="nil"/>
            </w:tcBorders>
            <w:vAlign w:val="center"/>
          </w:tcPr>
          <w:p w14:paraId="3C498D54" w14:textId="77777777" w:rsidR="00927665" w:rsidRPr="007D5AF2" w:rsidRDefault="00415D13" w:rsidP="00D275FE">
            <w:pPr>
              <w:jc w:val="center"/>
              <w:rPr>
                <w:rFonts w:ascii="Times New Roman" w:hAnsi="Times New Roman" w:cs="Times New Roman"/>
                <w:sz w:val="18"/>
                <w:szCs w:val="18"/>
              </w:rPr>
            </w:pPr>
            <w:r w:rsidRPr="007D5AF2">
              <w:rPr>
                <w:rFonts w:ascii="Times New Roman" w:hAnsi="Times New Roman" w:cs="Times New Roman"/>
                <w:sz w:val="18"/>
                <w:szCs w:val="18"/>
              </w:rPr>
              <w:t>Sandy deposits</w:t>
            </w:r>
          </w:p>
        </w:tc>
        <w:tc>
          <w:tcPr>
            <w:tcW w:w="1028" w:type="dxa"/>
            <w:tcBorders>
              <w:top w:val="nil"/>
              <w:left w:val="nil"/>
              <w:right w:val="nil"/>
            </w:tcBorders>
            <w:vAlign w:val="center"/>
          </w:tcPr>
          <w:p w14:paraId="6CBF98A5" w14:textId="77777777" w:rsidR="00927665" w:rsidRPr="007D5AF2" w:rsidRDefault="00826795" w:rsidP="00D275FE">
            <w:pPr>
              <w:jc w:val="center"/>
              <w:rPr>
                <w:rFonts w:ascii="Times New Roman" w:hAnsi="Times New Roman" w:cs="Times New Roman"/>
                <w:sz w:val="18"/>
                <w:szCs w:val="18"/>
              </w:rPr>
            </w:pPr>
            <w:r>
              <w:rPr>
                <w:rFonts w:ascii="Times New Roman" w:hAnsi="Times New Roman" w:cs="Times New Roman"/>
                <w:sz w:val="18"/>
                <w:szCs w:val="18"/>
              </w:rPr>
              <w:t>20</w:t>
            </w:r>
            <w:r w:rsidR="002C56F3">
              <w:rPr>
                <w:rFonts w:ascii="Times New Roman" w:hAnsi="Times New Roman" w:cs="Times New Roman"/>
                <w:sz w:val="18"/>
                <w:szCs w:val="18"/>
              </w:rPr>
              <w:t>6</w:t>
            </w:r>
            <w:r w:rsidR="005000D9">
              <w:rPr>
                <w:rFonts w:ascii="Times New Roman" w:hAnsi="Times New Roman" w:cs="Times New Roman"/>
                <w:sz w:val="18"/>
                <w:szCs w:val="18"/>
              </w:rPr>
              <w:t>.</w:t>
            </w:r>
            <w:r w:rsidR="002C56F3">
              <w:rPr>
                <w:rFonts w:ascii="Times New Roman" w:hAnsi="Times New Roman" w:cs="Times New Roman"/>
                <w:sz w:val="18"/>
                <w:szCs w:val="18"/>
              </w:rPr>
              <w:t>06</w:t>
            </w:r>
          </w:p>
        </w:tc>
        <w:tc>
          <w:tcPr>
            <w:tcW w:w="1411" w:type="dxa"/>
            <w:tcBorders>
              <w:top w:val="nil"/>
              <w:left w:val="nil"/>
              <w:right w:val="nil"/>
            </w:tcBorders>
            <w:vAlign w:val="center"/>
          </w:tcPr>
          <w:p w14:paraId="0D4FD693" w14:textId="77777777" w:rsidR="00927665" w:rsidRPr="007D5AF2" w:rsidRDefault="005000D9" w:rsidP="00D275FE">
            <w:pPr>
              <w:jc w:val="center"/>
              <w:rPr>
                <w:rFonts w:ascii="Times New Roman" w:hAnsi="Times New Roman" w:cs="Times New Roman"/>
                <w:sz w:val="18"/>
                <w:szCs w:val="18"/>
              </w:rPr>
            </w:pPr>
            <w:r>
              <w:rPr>
                <w:rFonts w:ascii="Times New Roman" w:hAnsi="Times New Roman" w:cs="Times New Roman"/>
                <w:sz w:val="18"/>
                <w:szCs w:val="18"/>
              </w:rPr>
              <w:t>1.</w:t>
            </w:r>
            <w:r w:rsidR="007A30CC">
              <w:rPr>
                <w:rFonts w:ascii="Times New Roman" w:hAnsi="Times New Roman" w:cs="Times New Roman"/>
                <w:sz w:val="18"/>
                <w:szCs w:val="18"/>
              </w:rPr>
              <w:t>40</w:t>
            </w:r>
          </w:p>
        </w:tc>
      </w:tr>
      <w:tr w:rsidR="005131DF" w:rsidRPr="007D5AF2" w14:paraId="53F8F70E" w14:textId="77777777" w:rsidTr="001B293F">
        <w:trPr>
          <w:jc w:val="center"/>
        </w:trPr>
        <w:tc>
          <w:tcPr>
            <w:tcW w:w="6629" w:type="dxa"/>
            <w:gridSpan w:val="2"/>
            <w:tcBorders>
              <w:left w:val="nil"/>
              <w:right w:val="nil"/>
            </w:tcBorders>
            <w:vAlign w:val="center"/>
          </w:tcPr>
          <w:p w14:paraId="2CC4A508" w14:textId="77777777" w:rsidR="005131DF" w:rsidRPr="007D5AF2" w:rsidRDefault="005131DF" w:rsidP="00D275FE">
            <w:pPr>
              <w:jc w:val="right"/>
              <w:rPr>
                <w:rFonts w:ascii="Times New Roman" w:hAnsi="Times New Roman" w:cs="Times New Roman"/>
                <w:sz w:val="18"/>
                <w:szCs w:val="18"/>
              </w:rPr>
            </w:pPr>
            <w:r w:rsidRPr="007D5AF2">
              <w:rPr>
                <w:rFonts w:ascii="Times New Roman" w:hAnsi="Times New Roman" w:cs="Times New Roman"/>
                <w:sz w:val="18"/>
                <w:szCs w:val="18"/>
              </w:rPr>
              <w:t>Total</w:t>
            </w:r>
          </w:p>
        </w:tc>
        <w:tc>
          <w:tcPr>
            <w:tcW w:w="1028" w:type="dxa"/>
            <w:tcBorders>
              <w:left w:val="nil"/>
              <w:right w:val="nil"/>
            </w:tcBorders>
            <w:vAlign w:val="center"/>
          </w:tcPr>
          <w:p w14:paraId="0EFBFD99" w14:textId="77777777" w:rsidR="005131DF" w:rsidRPr="007D5AF2" w:rsidRDefault="005000D9" w:rsidP="00D275FE">
            <w:pPr>
              <w:jc w:val="center"/>
              <w:rPr>
                <w:rFonts w:ascii="Times New Roman" w:hAnsi="Times New Roman" w:cs="Times New Roman"/>
                <w:sz w:val="18"/>
                <w:szCs w:val="18"/>
              </w:rPr>
            </w:pPr>
            <w:r>
              <w:rPr>
                <w:rFonts w:ascii="Times New Roman" w:hAnsi="Times New Roman" w:cs="Times New Roman"/>
                <w:sz w:val="18"/>
                <w:szCs w:val="18"/>
                <w:lang w:val="pt-PT"/>
              </w:rPr>
              <w:t>14716.</w:t>
            </w:r>
            <w:r w:rsidR="005131DF" w:rsidRPr="007D5AF2">
              <w:rPr>
                <w:rFonts w:ascii="Times New Roman" w:hAnsi="Times New Roman" w:cs="Times New Roman"/>
                <w:sz w:val="18"/>
                <w:szCs w:val="18"/>
                <w:lang w:val="pt-PT"/>
              </w:rPr>
              <w:t>61</w:t>
            </w:r>
          </w:p>
        </w:tc>
        <w:tc>
          <w:tcPr>
            <w:tcW w:w="1411" w:type="dxa"/>
            <w:tcBorders>
              <w:left w:val="nil"/>
              <w:right w:val="nil"/>
            </w:tcBorders>
            <w:vAlign w:val="center"/>
          </w:tcPr>
          <w:p w14:paraId="743C9A50" w14:textId="77777777" w:rsidR="005131DF" w:rsidRPr="007D5AF2" w:rsidRDefault="005000D9" w:rsidP="00D275FE">
            <w:pPr>
              <w:jc w:val="center"/>
              <w:rPr>
                <w:rFonts w:ascii="Times New Roman" w:hAnsi="Times New Roman" w:cs="Times New Roman"/>
                <w:sz w:val="18"/>
                <w:szCs w:val="18"/>
              </w:rPr>
            </w:pPr>
            <w:r>
              <w:rPr>
                <w:rFonts w:ascii="Times New Roman" w:hAnsi="Times New Roman" w:cs="Times New Roman"/>
                <w:sz w:val="18"/>
                <w:szCs w:val="18"/>
              </w:rPr>
              <w:t>100.</w:t>
            </w:r>
            <w:r w:rsidR="005131DF" w:rsidRPr="007D5AF2">
              <w:rPr>
                <w:rFonts w:ascii="Times New Roman" w:hAnsi="Times New Roman" w:cs="Times New Roman"/>
                <w:sz w:val="18"/>
                <w:szCs w:val="18"/>
              </w:rPr>
              <w:t>00</w:t>
            </w:r>
          </w:p>
        </w:tc>
      </w:tr>
    </w:tbl>
    <w:p w14:paraId="112AC801" w14:textId="77777777" w:rsidR="00C621DA" w:rsidRDefault="00C621DA" w:rsidP="00C621DA">
      <w:pPr>
        <w:jc w:val="both"/>
        <w:rPr>
          <w:rFonts w:ascii="Times New Roman" w:eastAsia="Times New Roman" w:hAnsi="Times New Roman" w:cs="Times New Roman"/>
          <w:color w:val="000000"/>
          <w:sz w:val="18"/>
          <w:szCs w:val="18"/>
        </w:rPr>
      </w:pPr>
      <w:r w:rsidRPr="007D5AF2">
        <w:rPr>
          <w:rFonts w:ascii="Times New Roman" w:eastAsia="Times New Roman" w:hAnsi="Times New Roman" w:cs="Times New Roman"/>
          <w:color w:val="000000"/>
          <w:sz w:val="18"/>
          <w:szCs w:val="18"/>
        </w:rPr>
        <w:t>* Percentage in relation to the total area of the municipality.</w:t>
      </w:r>
    </w:p>
    <w:p w14:paraId="314781C4" w14:textId="77777777" w:rsidR="00C63B43" w:rsidRDefault="00C63B43" w:rsidP="00A73450">
      <w:pPr>
        <w:spacing w:line="480" w:lineRule="auto"/>
        <w:jc w:val="both"/>
        <w:rPr>
          <w:rFonts w:ascii="Times New Roman" w:eastAsia="Times New Roman" w:hAnsi="Times New Roman" w:cs="Times New Roman"/>
          <w:color w:val="000000"/>
          <w:sz w:val="18"/>
          <w:szCs w:val="18"/>
        </w:rPr>
      </w:pPr>
    </w:p>
    <w:p w14:paraId="4E01B50A" w14:textId="77777777" w:rsidR="00987F4B" w:rsidRPr="00A73450" w:rsidRDefault="00987F4B" w:rsidP="00A73450">
      <w:pPr>
        <w:spacing w:line="480" w:lineRule="auto"/>
        <w:jc w:val="both"/>
        <w:rPr>
          <w:rFonts w:ascii="Times New Roman" w:eastAsia="Times New Roman" w:hAnsi="Times New Roman" w:cs="Times New Roman"/>
          <w:color w:val="000000"/>
          <w:sz w:val="18"/>
          <w:szCs w:val="18"/>
        </w:rPr>
      </w:pPr>
    </w:p>
    <w:p w14:paraId="1F4A06E9" w14:textId="77777777" w:rsidR="00E06769" w:rsidRPr="00E06769" w:rsidRDefault="00E34ECD" w:rsidP="00507BAB">
      <w:pPr>
        <w:pStyle w:val="ListParagraph"/>
        <w:numPr>
          <w:ilvl w:val="0"/>
          <w:numId w:val="2"/>
        </w:numPr>
        <w:spacing w:line="480" w:lineRule="auto"/>
        <w:jc w:val="both"/>
        <w:rPr>
          <w:rFonts w:ascii="Times New Roman" w:hAnsi="Times New Roman" w:cs="Times New Roman"/>
          <w:b/>
        </w:rPr>
      </w:pPr>
      <w:r w:rsidRPr="00050F60">
        <w:rPr>
          <w:rFonts w:ascii="Times New Roman" w:hAnsi="Times New Roman" w:cs="Times New Roman"/>
          <w:b/>
        </w:rPr>
        <w:t>Landforms</w:t>
      </w:r>
    </w:p>
    <w:p w14:paraId="75F7CFCA" w14:textId="77777777" w:rsidR="006E7E2B" w:rsidRDefault="00E35ACB" w:rsidP="00507BAB">
      <w:pPr>
        <w:spacing w:line="480" w:lineRule="auto"/>
        <w:ind w:firstLine="360"/>
        <w:jc w:val="both"/>
        <w:rPr>
          <w:rFonts w:ascii="Times New Roman" w:hAnsi="Times New Roman" w:cs="Times New Roman"/>
        </w:rPr>
      </w:pPr>
      <w:r>
        <w:rPr>
          <w:rFonts w:ascii="Times New Roman" w:hAnsi="Times New Roman" w:cs="Times New Roman"/>
        </w:rPr>
        <w:t>The major landforms that result from Mendes (2010) model are described in table III and represented in figure 5. The code (1, 2, 3 and 4) is the output of the landforms classification. The landform description was given according to the prevalent slope gradient class.</w:t>
      </w:r>
    </w:p>
    <w:p w14:paraId="3EEB6C99" w14:textId="77777777" w:rsidR="000D5402" w:rsidRPr="006E7E2B" w:rsidRDefault="000D5402" w:rsidP="00D275FE">
      <w:pPr>
        <w:spacing w:line="480" w:lineRule="auto"/>
        <w:jc w:val="both"/>
        <w:rPr>
          <w:rFonts w:ascii="Times New Roman" w:hAnsi="Times New Roman" w:cs="Times New Roman"/>
          <w:b/>
        </w:rPr>
      </w:pPr>
    </w:p>
    <w:p w14:paraId="68B1F8EE" w14:textId="77777777" w:rsidR="002C07C0" w:rsidRPr="007D5AF2" w:rsidRDefault="002C07C0" w:rsidP="0091169E">
      <w:pPr>
        <w:pStyle w:val="Caption"/>
        <w:keepNext/>
        <w:spacing w:after="0"/>
        <w:jc w:val="center"/>
        <w:rPr>
          <w:rFonts w:ascii="Times New Roman" w:hAnsi="Times New Roman" w:cs="Times New Roman"/>
          <w:b w:val="0"/>
          <w:color w:val="auto"/>
        </w:rPr>
      </w:pPr>
      <w:r w:rsidRPr="007D5AF2">
        <w:rPr>
          <w:rFonts w:ascii="Times New Roman" w:hAnsi="Times New Roman" w:cs="Times New Roman"/>
          <w:b w:val="0"/>
          <w:color w:val="auto"/>
        </w:rPr>
        <w:t xml:space="preserve">Table </w:t>
      </w:r>
      <w:r w:rsidR="00370F2D" w:rsidRPr="007D5AF2">
        <w:rPr>
          <w:rFonts w:ascii="Times New Roman" w:hAnsi="Times New Roman" w:cs="Times New Roman"/>
          <w:b w:val="0"/>
          <w:color w:val="auto"/>
        </w:rPr>
        <w:fldChar w:fldCharType="begin"/>
      </w:r>
      <w:r w:rsidRPr="007D5AF2">
        <w:rPr>
          <w:rFonts w:ascii="Times New Roman" w:hAnsi="Times New Roman" w:cs="Times New Roman"/>
          <w:b w:val="0"/>
          <w:color w:val="auto"/>
        </w:rPr>
        <w:instrText xml:space="preserve"> SEQ Table \* ROMAN </w:instrText>
      </w:r>
      <w:r w:rsidR="00370F2D" w:rsidRPr="007D5AF2">
        <w:rPr>
          <w:rFonts w:ascii="Times New Roman" w:hAnsi="Times New Roman" w:cs="Times New Roman"/>
          <w:b w:val="0"/>
          <w:color w:val="auto"/>
        </w:rPr>
        <w:fldChar w:fldCharType="separate"/>
      </w:r>
      <w:r w:rsidR="001822B9">
        <w:rPr>
          <w:rFonts w:ascii="Times New Roman" w:hAnsi="Times New Roman" w:cs="Times New Roman"/>
          <w:b w:val="0"/>
          <w:noProof/>
          <w:color w:val="auto"/>
        </w:rPr>
        <w:t>III</w:t>
      </w:r>
      <w:r w:rsidR="00370F2D" w:rsidRPr="007D5AF2">
        <w:rPr>
          <w:rFonts w:ascii="Times New Roman" w:hAnsi="Times New Roman" w:cs="Times New Roman"/>
          <w:b w:val="0"/>
          <w:color w:val="auto"/>
        </w:rPr>
        <w:fldChar w:fldCharType="end"/>
      </w:r>
      <w:r w:rsidR="00E66CC6">
        <w:rPr>
          <w:rFonts w:ascii="Times New Roman" w:hAnsi="Times New Roman" w:cs="Times New Roman"/>
          <w:b w:val="0"/>
          <w:color w:val="auto"/>
        </w:rPr>
        <w:t xml:space="preserve"> – </w:t>
      </w:r>
      <w:r w:rsidRPr="007D5AF2">
        <w:rPr>
          <w:rFonts w:ascii="Times New Roman" w:hAnsi="Times New Roman" w:cs="Times New Roman"/>
          <w:b w:val="0"/>
          <w:color w:val="auto"/>
        </w:rPr>
        <w:t>Characteristics and areas of the major landforms.</w:t>
      </w:r>
    </w:p>
    <w:p w14:paraId="0EA7AA04" w14:textId="77777777" w:rsidR="002C07C0" w:rsidRPr="008D25CE" w:rsidRDefault="002C07C0" w:rsidP="0091169E">
      <w:pPr>
        <w:pStyle w:val="Caption"/>
        <w:keepNext/>
        <w:spacing w:after="0" w:line="360" w:lineRule="auto"/>
        <w:jc w:val="center"/>
        <w:rPr>
          <w:rFonts w:ascii="Times New Roman" w:hAnsi="Times New Roman" w:cs="Times New Roman"/>
          <w:b w:val="0"/>
          <w:i/>
          <w:color w:val="auto"/>
          <w:lang w:val="pt-PT"/>
        </w:rPr>
      </w:pPr>
      <w:r w:rsidRPr="008D25CE">
        <w:rPr>
          <w:rFonts w:ascii="Times New Roman" w:hAnsi="Times New Roman" w:cs="Times New Roman"/>
          <w:b w:val="0"/>
          <w:i/>
          <w:color w:val="auto"/>
          <w:lang w:val="pt-PT"/>
        </w:rPr>
        <w:t xml:space="preserve">Quadro </w:t>
      </w:r>
      <w:r w:rsidR="00DB14BE" w:rsidRPr="008D25CE">
        <w:rPr>
          <w:rFonts w:ascii="Times New Roman" w:hAnsi="Times New Roman" w:cs="Times New Roman"/>
          <w:b w:val="0"/>
          <w:i/>
          <w:color w:val="auto"/>
          <w:lang w:val="pt-PT"/>
        </w:rPr>
        <w:t>II</w:t>
      </w:r>
      <w:r w:rsidRPr="008D25CE">
        <w:rPr>
          <w:rFonts w:ascii="Times New Roman" w:hAnsi="Times New Roman" w:cs="Times New Roman"/>
          <w:b w:val="0"/>
          <w:i/>
          <w:color w:val="auto"/>
          <w:lang w:val="pt-PT"/>
        </w:rPr>
        <w:t xml:space="preserve">I </w:t>
      </w:r>
      <w:r w:rsidR="00E66CC6">
        <w:rPr>
          <w:rFonts w:ascii="Times New Roman" w:hAnsi="Times New Roman" w:cs="Times New Roman"/>
          <w:b w:val="0"/>
          <w:i/>
          <w:color w:val="auto"/>
          <w:lang w:val="pt-PT"/>
        </w:rPr>
        <w:t>–</w:t>
      </w:r>
      <w:r w:rsidRPr="008D25CE">
        <w:rPr>
          <w:rFonts w:ascii="Times New Roman" w:hAnsi="Times New Roman" w:cs="Times New Roman"/>
          <w:b w:val="0"/>
          <w:i/>
          <w:color w:val="auto"/>
          <w:lang w:val="pt-PT"/>
        </w:rPr>
        <w:t xml:space="preserve"> Características e áreas das formas de relevo principais.</w:t>
      </w:r>
    </w:p>
    <w:tbl>
      <w:tblPr>
        <w:tblStyle w:val="TableGrid"/>
        <w:tblW w:w="0" w:type="auto"/>
        <w:tblInd w:w="108" w:type="dxa"/>
        <w:tblLook w:val="04A0" w:firstRow="1" w:lastRow="0" w:firstColumn="1" w:lastColumn="0" w:noHBand="0" w:noVBand="1"/>
      </w:tblPr>
      <w:tblGrid>
        <w:gridCol w:w="851"/>
        <w:gridCol w:w="850"/>
        <w:gridCol w:w="2410"/>
        <w:gridCol w:w="2410"/>
        <w:gridCol w:w="992"/>
        <w:gridCol w:w="1559"/>
      </w:tblGrid>
      <w:tr w:rsidR="00A93BFF" w:rsidRPr="007D5AF2" w14:paraId="6AA05FA6" w14:textId="77777777" w:rsidTr="00D12BAC">
        <w:tc>
          <w:tcPr>
            <w:tcW w:w="851" w:type="dxa"/>
            <w:tcBorders>
              <w:left w:val="nil"/>
              <w:right w:val="nil"/>
            </w:tcBorders>
            <w:vAlign w:val="center"/>
          </w:tcPr>
          <w:p w14:paraId="51320FFA" w14:textId="77777777" w:rsidR="00C621DA" w:rsidRPr="007D5AF2" w:rsidRDefault="00C621DA" w:rsidP="00D275FE">
            <w:pPr>
              <w:jc w:val="center"/>
              <w:rPr>
                <w:rFonts w:ascii="Times New Roman" w:hAnsi="Times New Roman" w:cs="Times New Roman"/>
                <w:sz w:val="18"/>
                <w:szCs w:val="18"/>
              </w:rPr>
            </w:pPr>
            <w:r w:rsidRPr="007D5AF2">
              <w:rPr>
                <w:rFonts w:ascii="Times New Roman" w:hAnsi="Times New Roman" w:cs="Times New Roman"/>
                <w:sz w:val="18"/>
                <w:szCs w:val="18"/>
              </w:rPr>
              <w:t>Code</w:t>
            </w:r>
          </w:p>
        </w:tc>
        <w:tc>
          <w:tcPr>
            <w:tcW w:w="850" w:type="dxa"/>
            <w:tcBorders>
              <w:left w:val="nil"/>
              <w:right w:val="nil"/>
            </w:tcBorders>
            <w:vAlign w:val="center"/>
          </w:tcPr>
          <w:p w14:paraId="089BD053" w14:textId="77777777" w:rsidR="00C621DA" w:rsidRPr="007D5AF2" w:rsidRDefault="00C621DA" w:rsidP="00D275FE">
            <w:pPr>
              <w:jc w:val="center"/>
              <w:rPr>
                <w:rFonts w:ascii="Times New Roman" w:hAnsi="Times New Roman" w:cs="Times New Roman"/>
                <w:sz w:val="18"/>
                <w:szCs w:val="18"/>
              </w:rPr>
            </w:pPr>
            <w:r w:rsidRPr="007D5AF2">
              <w:rPr>
                <w:rFonts w:ascii="Times New Roman" w:hAnsi="Times New Roman" w:cs="Times New Roman"/>
                <w:sz w:val="18"/>
                <w:szCs w:val="18"/>
              </w:rPr>
              <w:t>Symbol</w:t>
            </w:r>
          </w:p>
        </w:tc>
        <w:tc>
          <w:tcPr>
            <w:tcW w:w="2410" w:type="dxa"/>
            <w:tcBorders>
              <w:left w:val="nil"/>
              <w:right w:val="nil"/>
            </w:tcBorders>
            <w:vAlign w:val="center"/>
          </w:tcPr>
          <w:p w14:paraId="5C93C635" w14:textId="77777777" w:rsidR="00C621DA" w:rsidRPr="007D5AF2" w:rsidRDefault="00C621DA" w:rsidP="00D275FE">
            <w:pPr>
              <w:jc w:val="center"/>
              <w:rPr>
                <w:rFonts w:ascii="Times New Roman" w:hAnsi="Times New Roman" w:cs="Times New Roman"/>
                <w:sz w:val="18"/>
                <w:szCs w:val="18"/>
              </w:rPr>
            </w:pPr>
            <w:r w:rsidRPr="007D5AF2">
              <w:rPr>
                <w:rFonts w:ascii="Times New Roman" w:hAnsi="Times New Roman" w:cs="Times New Roman"/>
                <w:sz w:val="18"/>
                <w:szCs w:val="18"/>
              </w:rPr>
              <w:t>Description</w:t>
            </w:r>
          </w:p>
        </w:tc>
        <w:tc>
          <w:tcPr>
            <w:tcW w:w="2410" w:type="dxa"/>
            <w:tcBorders>
              <w:left w:val="nil"/>
              <w:right w:val="nil"/>
            </w:tcBorders>
            <w:vAlign w:val="center"/>
          </w:tcPr>
          <w:p w14:paraId="2C27D917" w14:textId="77777777" w:rsidR="00C621DA" w:rsidRPr="007D5AF2" w:rsidRDefault="000762A5" w:rsidP="00D275FE">
            <w:pPr>
              <w:jc w:val="center"/>
              <w:rPr>
                <w:rFonts w:ascii="Times New Roman" w:hAnsi="Times New Roman" w:cs="Times New Roman"/>
                <w:sz w:val="18"/>
                <w:szCs w:val="18"/>
              </w:rPr>
            </w:pPr>
            <w:r w:rsidRPr="007D5AF2">
              <w:rPr>
                <w:rFonts w:ascii="Times New Roman" w:hAnsi="Times New Roman" w:cs="Times New Roman"/>
                <w:sz w:val="18"/>
                <w:szCs w:val="18"/>
              </w:rPr>
              <w:t>Prevalent s</w:t>
            </w:r>
            <w:r w:rsidR="00C621DA" w:rsidRPr="007D5AF2">
              <w:rPr>
                <w:rFonts w:ascii="Times New Roman" w:hAnsi="Times New Roman" w:cs="Times New Roman"/>
                <w:sz w:val="18"/>
                <w:szCs w:val="18"/>
              </w:rPr>
              <w:t xml:space="preserve">lope </w:t>
            </w:r>
            <w:r w:rsidR="00D12BAC">
              <w:rPr>
                <w:rFonts w:ascii="Times New Roman" w:hAnsi="Times New Roman" w:cs="Times New Roman"/>
                <w:sz w:val="18"/>
                <w:szCs w:val="18"/>
              </w:rPr>
              <w:t>gradient</w:t>
            </w:r>
            <w:r w:rsidR="005F5435" w:rsidRPr="007D5AF2">
              <w:rPr>
                <w:rFonts w:ascii="Times New Roman" w:hAnsi="Times New Roman" w:cs="Times New Roman"/>
                <w:sz w:val="18"/>
                <w:szCs w:val="18"/>
                <w:vertAlign w:val="superscript"/>
              </w:rPr>
              <w:t>1</w:t>
            </w:r>
            <w:r w:rsidR="00C621DA" w:rsidRPr="007D5AF2">
              <w:rPr>
                <w:rFonts w:ascii="Times New Roman" w:hAnsi="Times New Roman" w:cs="Times New Roman"/>
                <w:sz w:val="18"/>
                <w:szCs w:val="18"/>
              </w:rPr>
              <w:t xml:space="preserve"> (%)</w:t>
            </w:r>
          </w:p>
        </w:tc>
        <w:tc>
          <w:tcPr>
            <w:tcW w:w="992" w:type="dxa"/>
            <w:tcBorders>
              <w:left w:val="nil"/>
              <w:right w:val="nil"/>
            </w:tcBorders>
            <w:vAlign w:val="center"/>
          </w:tcPr>
          <w:p w14:paraId="0FC0082C" w14:textId="77777777" w:rsidR="00C621DA" w:rsidRPr="007D5AF2" w:rsidRDefault="00C621DA" w:rsidP="00D275FE">
            <w:pPr>
              <w:jc w:val="center"/>
              <w:rPr>
                <w:rFonts w:ascii="Times New Roman" w:hAnsi="Times New Roman" w:cs="Times New Roman"/>
                <w:sz w:val="18"/>
                <w:szCs w:val="18"/>
              </w:rPr>
            </w:pPr>
            <w:r w:rsidRPr="007D5AF2">
              <w:rPr>
                <w:rFonts w:ascii="Times New Roman" w:hAnsi="Times New Roman" w:cs="Times New Roman"/>
                <w:sz w:val="18"/>
                <w:szCs w:val="18"/>
              </w:rPr>
              <w:t>Area (ha)</w:t>
            </w:r>
          </w:p>
        </w:tc>
        <w:tc>
          <w:tcPr>
            <w:tcW w:w="1559" w:type="dxa"/>
            <w:tcBorders>
              <w:left w:val="nil"/>
              <w:right w:val="nil"/>
            </w:tcBorders>
            <w:vAlign w:val="center"/>
          </w:tcPr>
          <w:p w14:paraId="55063808" w14:textId="77777777" w:rsidR="00C621DA" w:rsidRPr="007D5AF2" w:rsidRDefault="00C621DA" w:rsidP="00D275FE">
            <w:pPr>
              <w:jc w:val="center"/>
              <w:rPr>
                <w:rFonts w:ascii="Times New Roman" w:hAnsi="Times New Roman" w:cs="Times New Roman"/>
                <w:sz w:val="18"/>
                <w:szCs w:val="18"/>
              </w:rPr>
            </w:pPr>
            <w:r w:rsidRPr="007D5AF2">
              <w:rPr>
                <w:rFonts w:ascii="Times New Roman" w:hAnsi="Times New Roman" w:cs="Times New Roman"/>
                <w:sz w:val="18"/>
                <w:szCs w:val="18"/>
              </w:rPr>
              <w:t>Percentage</w:t>
            </w:r>
            <w:r w:rsidR="005131DF" w:rsidRPr="007D5AF2">
              <w:rPr>
                <w:rFonts w:ascii="Times New Roman" w:hAnsi="Times New Roman" w:cs="Times New Roman"/>
                <w:sz w:val="18"/>
                <w:szCs w:val="18"/>
              </w:rPr>
              <w:t>*</w:t>
            </w:r>
            <w:r w:rsidRPr="007D5AF2">
              <w:rPr>
                <w:rFonts w:ascii="Times New Roman" w:hAnsi="Times New Roman" w:cs="Times New Roman"/>
                <w:sz w:val="18"/>
                <w:szCs w:val="18"/>
              </w:rPr>
              <w:t xml:space="preserve"> (%)</w:t>
            </w:r>
          </w:p>
        </w:tc>
      </w:tr>
      <w:tr w:rsidR="00A93BFF" w:rsidRPr="007D5AF2" w14:paraId="1E85734E" w14:textId="77777777" w:rsidTr="00D12BAC">
        <w:tc>
          <w:tcPr>
            <w:tcW w:w="851" w:type="dxa"/>
            <w:tcBorders>
              <w:left w:val="nil"/>
              <w:bottom w:val="nil"/>
              <w:right w:val="nil"/>
            </w:tcBorders>
            <w:vAlign w:val="center"/>
          </w:tcPr>
          <w:p w14:paraId="25824DDB" w14:textId="77777777" w:rsidR="00A93BFF" w:rsidRPr="007D5AF2" w:rsidRDefault="00A93BFF" w:rsidP="00D275FE">
            <w:pPr>
              <w:jc w:val="center"/>
              <w:rPr>
                <w:rFonts w:ascii="Times New Roman" w:hAnsi="Times New Roman" w:cs="Times New Roman"/>
                <w:sz w:val="18"/>
                <w:szCs w:val="18"/>
              </w:rPr>
            </w:pPr>
            <w:r w:rsidRPr="007D5AF2">
              <w:rPr>
                <w:rFonts w:ascii="Times New Roman" w:hAnsi="Times New Roman" w:cs="Times New Roman"/>
                <w:sz w:val="18"/>
                <w:szCs w:val="18"/>
              </w:rPr>
              <w:t>1</w:t>
            </w:r>
          </w:p>
        </w:tc>
        <w:tc>
          <w:tcPr>
            <w:tcW w:w="850" w:type="dxa"/>
            <w:tcBorders>
              <w:left w:val="nil"/>
              <w:bottom w:val="nil"/>
              <w:right w:val="nil"/>
            </w:tcBorders>
            <w:vAlign w:val="center"/>
          </w:tcPr>
          <w:p w14:paraId="12F18947" w14:textId="77777777" w:rsidR="00A93BFF" w:rsidRPr="007D5AF2" w:rsidRDefault="00D269D3"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Gs</w:t>
            </w:r>
            <w:proofErr w:type="spellEnd"/>
          </w:p>
        </w:tc>
        <w:tc>
          <w:tcPr>
            <w:tcW w:w="2410" w:type="dxa"/>
            <w:tcBorders>
              <w:left w:val="nil"/>
              <w:bottom w:val="nil"/>
              <w:right w:val="nil"/>
            </w:tcBorders>
            <w:vAlign w:val="center"/>
          </w:tcPr>
          <w:p w14:paraId="572C1D8B" w14:textId="77777777" w:rsidR="00A93BFF" w:rsidRPr="007D5AF2" w:rsidRDefault="007A70D9" w:rsidP="00D275FE">
            <w:pPr>
              <w:jc w:val="center"/>
              <w:rPr>
                <w:rFonts w:ascii="Times New Roman" w:hAnsi="Times New Roman" w:cs="Times New Roman"/>
                <w:sz w:val="18"/>
                <w:szCs w:val="18"/>
              </w:rPr>
            </w:pPr>
            <w:r>
              <w:rPr>
                <w:rFonts w:ascii="Times New Roman" w:hAnsi="Times New Roman" w:cs="Times New Roman"/>
                <w:sz w:val="18"/>
                <w:szCs w:val="18"/>
              </w:rPr>
              <w:t>Gently</w:t>
            </w:r>
            <w:r w:rsidR="00D269D3">
              <w:rPr>
                <w:rFonts w:ascii="Times New Roman" w:hAnsi="Times New Roman" w:cs="Times New Roman"/>
                <w:sz w:val="18"/>
                <w:szCs w:val="18"/>
              </w:rPr>
              <w:t xml:space="preserve"> sloping</w:t>
            </w:r>
          </w:p>
        </w:tc>
        <w:tc>
          <w:tcPr>
            <w:tcW w:w="2410" w:type="dxa"/>
            <w:tcBorders>
              <w:left w:val="nil"/>
              <w:bottom w:val="nil"/>
              <w:right w:val="nil"/>
            </w:tcBorders>
            <w:vAlign w:val="center"/>
          </w:tcPr>
          <w:p w14:paraId="5276328A" w14:textId="77777777" w:rsidR="00A93BFF" w:rsidRPr="007D5AF2" w:rsidRDefault="00A93BFF" w:rsidP="00D275FE">
            <w:pPr>
              <w:jc w:val="center"/>
              <w:rPr>
                <w:rFonts w:ascii="Times New Roman" w:hAnsi="Times New Roman" w:cs="Times New Roman"/>
                <w:sz w:val="18"/>
                <w:szCs w:val="18"/>
              </w:rPr>
            </w:pPr>
            <w:r w:rsidRPr="007D5AF2">
              <w:rPr>
                <w:rFonts w:ascii="Times New Roman" w:eastAsia="Times New Roman" w:hAnsi="Times New Roman" w:cs="Times New Roman"/>
                <w:color w:val="000000"/>
                <w:sz w:val="18"/>
                <w:szCs w:val="18"/>
                <w:u w:val="single"/>
              </w:rPr>
              <w:t>0-5</w:t>
            </w:r>
            <w:r w:rsidRPr="007D5AF2">
              <w:rPr>
                <w:rFonts w:ascii="Times New Roman" w:eastAsia="Times New Roman" w:hAnsi="Times New Roman" w:cs="Times New Roman"/>
                <w:color w:val="000000"/>
                <w:sz w:val="18"/>
                <w:szCs w:val="18"/>
              </w:rPr>
              <w:t>; 5-8</w:t>
            </w:r>
          </w:p>
        </w:tc>
        <w:tc>
          <w:tcPr>
            <w:tcW w:w="992" w:type="dxa"/>
            <w:tcBorders>
              <w:left w:val="nil"/>
              <w:bottom w:val="nil"/>
              <w:right w:val="nil"/>
            </w:tcBorders>
            <w:vAlign w:val="center"/>
          </w:tcPr>
          <w:p w14:paraId="1B7DB832"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5020.</w:t>
            </w:r>
            <w:r w:rsidR="00A93BFF" w:rsidRPr="007D5AF2">
              <w:rPr>
                <w:rFonts w:ascii="Times New Roman" w:eastAsia="Times New Roman" w:hAnsi="Times New Roman" w:cs="Times New Roman"/>
                <w:color w:val="000000"/>
                <w:sz w:val="18"/>
                <w:szCs w:val="18"/>
              </w:rPr>
              <w:t>67</w:t>
            </w:r>
          </w:p>
        </w:tc>
        <w:tc>
          <w:tcPr>
            <w:tcW w:w="1559" w:type="dxa"/>
            <w:tcBorders>
              <w:left w:val="nil"/>
              <w:bottom w:val="nil"/>
              <w:right w:val="nil"/>
            </w:tcBorders>
            <w:vAlign w:val="center"/>
          </w:tcPr>
          <w:p w14:paraId="41100465"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34.</w:t>
            </w:r>
            <w:r w:rsidR="00A93BFF" w:rsidRPr="007D5AF2">
              <w:rPr>
                <w:rFonts w:ascii="Times New Roman" w:eastAsia="Times New Roman" w:hAnsi="Times New Roman" w:cs="Times New Roman"/>
                <w:color w:val="000000"/>
                <w:sz w:val="18"/>
                <w:szCs w:val="18"/>
              </w:rPr>
              <w:t>12</w:t>
            </w:r>
          </w:p>
        </w:tc>
      </w:tr>
      <w:tr w:rsidR="00A93BFF" w:rsidRPr="007D5AF2" w14:paraId="667C4DBD" w14:textId="77777777" w:rsidTr="00D12BAC">
        <w:tc>
          <w:tcPr>
            <w:tcW w:w="851" w:type="dxa"/>
            <w:tcBorders>
              <w:top w:val="nil"/>
              <w:left w:val="nil"/>
              <w:bottom w:val="nil"/>
              <w:right w:val="nil"/>
            </w:tcBorders>
            <w:vAlign w:val="center"/>
          </w:tcPr>
          <w:p w14:paraId="00A53E4C" w14:textId="77777777" w:rsidR="00A93BFF" w:rsidRPr="007D5AF2" w:rsidRDefault="00A93BFF" w:rsidP="00D275FE">
            <w:pPr>
              <w:jc w:val="center"/>
              <w:rPr>
                <w:rFonts w:ascii="Times New Roman" w:hAnsi="Times New Roman" w:cs="Times New Roman"/>
                <w:sz w:val="18"/>
                <w:szCs w:val="18"/>
              </w:rPr>
            </w:pPr>
            <w:r w:rsidRPr="007D5AF2">
              <w:rPr>
                <w:rFonts w:ascii="Times New Roman" w:hAnsi="Times New Roman" w:cs="Times New Roman"/>
                <w:sz w:val="18"/>
                <w:szCs w:val="18"/>
              </w:rPr>
              <w:t>2</w:t>
            </w:r>
          </w:p>
        </w:tc>
        <w:tc>
          <w:tcPr>
            <w:tcW w:w="850" w:type="dxa"/>
            <w:tcBorders>
              <w:top w:val="nil"/>
              <w:left w:val="nil"/>
              <w:bottom w:val="nil"/>
              <w:right w:val="nil"/>
            </w:tcBorders>
            <w:vAlign w:val="center"/>
          </w:tcPr>
          <w:p w14:paraId="5E539D9C" w14:textId="77777777" w:rsidR="00A93BFF" w:rsidRPr="007D5AF2" w:rsidRDefault="00D269D3" w:rsidP="00D275FE">
            <w:pPr>
              <w:jc w:val="center"/>
              <w:rPr>
                <w:rFonts w:ascii="Times New Roman" w:hAnsi="Times New Roman" w:cs="Times New Roman"/>
                <w:sz w:val="18"/>
                <w:szCs w:val="18"/>
              </w:rPr>
            </w:pPr>
            <w:r>
              <w:rPr>
                <w:rFonts w:ascii="Times New Roman" w:hAnsi="Times New Roman" w:cs="Times New Roman"/>
                <w:sz w:val="18"/>
                <w:szCs w:val="18"/>
              </w:rPr>
              <w:t>S</w:t>
            </w:r>
          </w:p>
        </w:tc>
        <w:tc>
          <w:tcPr>
            <w:tcW w:w="2410" w:type="dxa"/>
            <w:tcBorders>
              <w:top w:val="nil"/>
              <w:left w:val="nil"/>
              <w:bottom w:val="nil"/>
              <w:right w:val="nil"/>
            </w:tcBorders>
            <w:vAlign w:val="center"/>
          </w:tcPr>
          <w:p w14:paraId="48D245C2" w14:textId="77777777" w:rsidR="00A93BFF" w:rsidRPr="007D5AF2" w:rsidRDefault="00D269D3" w:rsidP="00D275FE">
            <w:pPr>
              <w:jc w:val="center"/>
              <w:rPr>
                <w:rFonts w:ascii="Times New Roman" w:hAnsi="Times New Roman" w:cs="Times New Roman"/>
                <w:sz w:val="18"/>
                <w:szCs w:val="18"/>
              </w:rPr>
            </w:pPr>
            <w:r>
              <w:rPr>
                <w:rFonts w:ascii="Times New Roman" w:hAnsi="Times New Roman" w:cs="Times New Roman"/>
                <w:sz w:val="18"/>
                <w:szCs w:val="18"/>
              </w:rPr>
              <w:t>Sloping</w:t>
            </w:r>
          </w:p>
        </w:tc>
        <w:tc>
          <w:tcPr>
            <w:tcW w:w="2410" w:type="dxa"/>
            <w:tcBorders>
              <w:top w:val="nil"/>
              <w:left w:val="nil"/>
              <w:bottom w:val="nil"/>
              <w:right w:val="nil"/>
            </w:tcBorders>
            <w:vAlign w:val="center"/>
          </w:tcPr>
          <w:p w14:paraId="45CB11D9" w14:textId="77777777" w:rsidR="00A93BFF" w:rsidRPr="007D5AF2" w:rsidRDefault="00A93BFF" w:rsidP="00D275FE">
            <w:pPr>
              <w:jc w:val="center"/>
              <w:rPr>
                <w:rFonts w:ascii="Times New Roman" w:hAnsi="Times New Roman" w:cs="Times New Roman"/>
                <w:sz w:val="18"/>
                <w:szCs w:val="18"/>
              </w:rPr>
            </w:pPr>
            <w:r w:rsidRPr="007D5AF2">
              <w:rPr>
                <w:rFonts w:ascii="Times New Roman" w:eastAsia="Times New Roman" w:hAnsi="Times New Roman" w:cs="Times New Roman"/>
                <w:color w:val="000000"/>
                <w:sz w:val="18"/>
                <w:szCs w:val="18"/>
                <w:u w:val="single"/>
              </w:rPr>
              <w:t>5-8</w:t>
            </w:r>
            <w:r w:rsidRPr="007D5AF2">
              <w:rPr>
                <w:rFonts w:ascii="Times New Roman" w:eastAsia="Times New Roman" w:hAnsi="Times New Roman" w:cs="Times New Roman"/>
                <w:color w:val="000000"/>
                <w:sz w:val="18"/>
                <w:szCs w:val="18"/>
              </w:rPr>
              <w:t>; 8-12</w:t>
            </w:r>
          </w:p>
        </w:tc>
        <w:tc>
          <w:tcPr>
            <w:tcW w:w="992" w:type="dxa"/>
            <w:tcBorders>
              <w:top w:val="nil"/>
              <w:left w:val="nil"/>
              <w:bottom w:val="nil"/>
              <w:right w:val="nil"/>
            </w:tcBorders>
            <w:vAlign w:val="center"/>
          </w:tcPr>
          <w:p w14:paraId="1A787AAA"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5319.</w:t>
            </w:r>
            <w:r w:rsidR="00A93BFF" w:rsidRPr="007D5AF2">
              <w:rPr>
                <w:rFonts w:ascii="Times New Roman" w:eastAsia="Times New Roman" w:hAnsi="Times New Roman" w:cs="Times New Roman"/>
                <w:color w:val="000000"/>
                <w:sz w:val="18"/>
                <w:szCs w:val="18"/>
              </w:rPr>
              <w:t>95</w:t>
            </w:r>
          </w:p>
        </w:tc>
        <w:tc>
          <w:tcPr>
            <w:tcW w:w="1559" w:type="dxa"/>
            <w:tcBorders>
              <w:top w:val="nil"/>
              <w:left w:val="nil"/>
              <w:bottom w:val="nil"/>
              <w:right w:val="nil"/>
            </w:tcBorders>
            <w:vAlign w:val="center"/>
          </w:tcPr>
          <w:p w14:paraId="1B069484"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36.</w:t>
            </w:r>
            <w:r w:rsidR="00A93BFF" w:rsidRPr="007D5AF2">
              <w:rPr>
                <w:rFonts w:ascii="Times New Roman" w:eastAsia="Times New Roman" w:hAnsi="Times New Roman" w:cs="Times New Roman"/>
                <w:color w:val="000000"/>
                <w:sz w:val="18"/>
                <w:szCs w:val="18"/>
              </w:rPr>
              <w:t>14</w:t>
            </w:r>
          </w:p>
        </w:tc>
      </w:tr>
      <w:tr w:rsidR="00A93BFF" w:rsidRPr="007D5AF2" w14:paraId="6F6657BD" w14:textId="77777777" w:rsidTr="00D12BAC">
        <w:tc>
          <w:tcPr>
            <w:tcW w:w="851" w:type="dxa"/>
            <w:tcBorders>
              <w:top w:val="nil"/>
              <w:left w:val="nil"/>
              <w:bottom w:val="nil"/>
              <w:right w:val="nil"/>
            </w:tcBorders>
            <w:vAlign w:val="center"/>
          </w:tcPr>
          <w:p w14:paraId="49BF37EE" w14:textId="77777777" w:rsidR="00A93BFF" w:rsidRPr="007D5AF2" w:rsidRDefault="00A93BFF" w:rsidP="00D275FE">
            <w:pPr>
              <w:jc w:val="center"/>
              <w:rPr>
                <w:rFonts w:ascii="Times New Roman" w:hAnsi="Times New Roman" w:cs="Times New Roman"/>
                <w:sz w:val="18"/>
                <w:szCs w:val="18"/>
              </w:rPr>
            </w:pPr>
            <w:r w:rsidRPr="007D5AF2">
              <w:rPr>
                <w:rFonts w:ascii="Times New Roman" w:hAnsi="Times New Roman" w:cs="Times New Roman"/>
                <w:sz w:val="18"/>
                <w:szCs w:val="18"/>
              </w:rPr>
              <w:t>3</w:t>
            </w:r>
          </w:p>
        </w:tc>
        <w:tc>
          <w:tcPr>
            <w:tcW w:w="850" w:type="dxa"/>
            <w:tcBorders>
              <w:top w:val="nil"/>
              <w:left w:val="nil"/>
              <w:bottom w:val="nil"/>
              <w:right w:val="nil"/>
            </w:tcBorders>
            <w:vAlign w:val="center"/>
          </w:tcPr>
          <w:p w14:paraId="47D1915C" w14:textId="77777777" w:rsidR="00A93BFF" w:rsidRPr="007D5AF2" w:rsidRDefault="00D269D3"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Ss</w:t>
            </w:r>
            <w:proofErr w:type="spellEnd"/>
          </w:p>
        </w:tc>
        <w:tc>
          <w:tcPr>
            <w:tcW w:w="2410" w:type="dxa"/>
            <w:tcBorders>
              <w:top w:val="nil"/>
              <w:left w:val="nil"/>
              <w:bottom w:val="nil"/>
              <w:right w:val="nil"/>
            </w:tcBorders>
            <w:vAlign w:val="center"/>
          </w:tcPr>
          <w:p w14:paraId="4DC23F7A" w14:textId="77777777" w:rsidR="00A93BFF" w:rsidRPr="007D5AF2" w:rsidRDefault="00D269D3" w:rsidP="00D275FE">
            <w:pPr>
              <w:jc w:val="center"/>
              <w:rPr>
                <w:rFonts w:ascii="Times New Roman" w:hAnsi="Times New Roman" w:cs="Times New Roman"/>
                <w:sz w:val="18"/>
                <w:szCs w:val="18"/>
              </w:rPr>
            </w:pPr>
            <w:r>
              <w:rPr>
                <w:rFonts w:ascii="Times New Roman" w:hAnsi="Times New Roman" w:cs="Times New Roman"/>
                <w:sz w:val="18"/>
                <w:szCs w:val="18"/>
              </w:rPr>
              <w:t>Strongly sloping</w:t>
            </w:r>
          </w:p>
        </w:tc>
        <w:tc>
          <w:tcPr>
            <w:tcW w:w="2410" w:type="dxa"/>
            <w:tcBorders>
              <w:top w:val="nil"/>
              <w:left w:val="nil"/>
              <w:bottom w:val="nil"/>
              <w:right w:val="nil"/>
            </w:tcBorders>
            <w:vAlign w:val="center"/>
          </w:tcPr>
          <w:p w14:paraId="300A08FB" w14:textId="77777777" w:rsidR="00A93BFF" w:rsidRPr="007D5AF2" w:rsidRDefault="00A93BFF" w:rsidP="00D275FE">
            <w:pPr>
              <w:jc w:val="center"/>
              <w:rPr>
                <w:rFonts w:ascii="Times New Roman" w:hAnsi="Times New Roman" w:cs="Times New Roman"/>
                <w:sz w:val="18"/>
                <w:szCs w:val="18"/>
              </w:rPr>
            </w:pPr>
            <w:r w:rsidRPr="007D5AF2">
              <w:rPr>
                <w:rFonts w:ascii="Times New Roman" w:eastAsia="Times New Roman" w:hAnsi="Times New Roman" w:cs="Times New Roman"/>
                <w:color w:val="000000"/>
                <w:sz w:val="18"/>
                <w:szCs w:val="18"/>
                <w:u w:val="single"/>
              </w:rPr>
              <w:t>8-12</w:t>
            </w:r>
            <w:r w:rsidRPr="007D5AF2">
              <w:rPr>
                <w:rFonts w:ascii="Times New Roman" w:eastAsia="Times New Roman" w:hAnsi="Times New Roman" w:cs="Times New Roman"/>
                <w:color w:val="000000"/>
                <w:sz w:val="18"/>
                <w:szCs w:val="18"/>
              </w:rPr>
              <w:t>; 12-16</w:t>
            </w:r>
          </w:p>
        </w:tc>
        <w:tc>
          <w:tcPr>
            <w:tcW w:w="992" w:type="dxa"/>
            <w:tcBorders>
              <w:top w:val="nil"/>
              <w:left w:val="nil"/>
              <w:bottom w:val="nil"/>
              <w:right w:val="nil"/>
            </w:tcBorders>
            <w:vAlign w:val="center"/>
          </w:tcPr>
          <w:p w14:paraId="0C0760F9"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3891.</w:t>
            </w:r>
            <w:r w:rsidR="00A93BFF" w:rsidRPr="007D5AF2">
              <w:rPr>
                <w:rFonts w:ascii="Times New Roman" w:eastAsia="Times New Roman" w:hAnsi="Times New Roman" w:cs="Times New Roman"/>
                <w:color w:val="000000"/>
                <w:sz w:val="18"/>
                <w:szCs w:val="18"/>
              </w:rPr>
              <w:t>87</w:t>
            </w:r>
          </w:p>
        </w:tc>
        <w:tc>
          <w:tcPr>
            <w:tcW w:w="1559" w:type="dxa"/>
            <w:tcBorders>
              <w:top w:val="nil"/>
              <w:left w:val="nil"/>
              <w:bottom w:val="nil"/>
              <w:right w:val="nil"/>
            </w:tcBorders>
            <w:vAlign w:val="center"/>
          </w:tcPr>
          <w:p w14:paraId="121FF77E"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26.</w:t>
            </w:r>
            <w:r w:rsidR="00A93BFF" w:rsidRPr="007D5AF2">
              <w:rPr>
                <w:rFonts w:ascii="Times New Roman" w:eastAsia="Times New Roman" w:hAnsi="Times New Roman" w:cs="Times New Roman"/>
                <w:color w:val="000000"/>
                <w:sz w:val="18"/>
                <w:szCs w:val="18"/>
              </w:rPr>
              <w:t>44</w:t>
            </w:r>
          </w:p>
        </w:tc>
      </w:tr>
      <w:tr w:rsidR="00A93BFF" w:rsidRPr="007D5AF2" w14:paraId="530494C7" w14:textId="77777777" w:rsidTr="00D12BAC">
        <w:tc>
          <w:tcPr>
            <w:tcW w:w="851" w:type="dxa"/>
            <w:tcBorders>
              <w:top w:val="nil"/>
              <w:left w:val="nil"/>
              <w:right w:val="nil"/>
            </w:tcBorders>
            <w:vAlign w:val="center"/>
          </w:tcPr>
          <w:p w14:paraId="4440EBFD" w14:textId="77777777" w:rsidR="00A93BFF" w:rsidRPr="007D5AF2" w:rsidRDefault="00A93BFF" w:rsidP="00D275FE">
            <w:pPr>
              <w:jc w:val="center"/>
              <w:rPr>
                <w:rFonts w:ascii="Times New Roman" w:hAnsi="Times New Roman" w:cs="Times New Roman"/>
                <w:sz w:val="18"/>
                <w:szCs w:val="18"/>
              </w:rPr>
            </w:pPr>
            <w:r w:rsidRPr="007D5AF2">
              <w:rPr>
                <w:rFonts w:ascii="Times New Roman" w:hAnsi="Times New Roman" w:cs="Times New Roman"/>
                <w:sz w:val="18"/>
                <w:szCs w:val="18"/>
              </w:rPr>
              <w:t>4</w:t>
            </w:r>
          </w:p>
        </w:tc>
        <w:tc>
          <w:tcPr>
            <w:tcW w:w="850" w:type="dxa"/>
            <w:tcBorders>
              <w:top w:val="nil"/>
              <w:left w:val="nil"/>
              <w:right w:val="nil"/>
            </w:tcBorders>
            <w:vAlign w:val="center"/>
          </w:tcPr>
          <w:p w14:paraId="09AA2C58" w14:textId="77777777" w:rsidR="00A93BFF" w:rsidRPr="007D5AF2" w:rsidRDefault="00D269D3" w:rsidP="00D275FE">
            <w:pPr>
              <w:jc w:val="center"/>
              <w:rPr>
                <w:rFonts w:ascii="Times New Roman" w:hAnsi="Times New Roman" w:cs="Times New Roman"/>
                <w:sz w:val="18"/>
                <w:szCs w:val="18"/>
              </w:rPr>
            </w:pPr>
            <w:proofErr w:type="spellStart"/>
            <w:r>
              <w:rPr>
                <w:rFonts w:ascii="Times New Roman" w:hAnsi="Times New Roman" w:cs="Times New Roman"/>
                <w:sz w:val="18"/>
                <w:szCs w:val="18"/>
              </w:rPr>
              <w:t>Ms</w:t>
            </w:r>
            <w:proofErr w:type="spellEnd"/>
          </w:p>
        </w:tc>
        <w:tc>
          <w:tcPr>
            <w:tcW w:w="2410" w:type="dxa"/>
            <w:tcBorders>
              <w:top w:val="nil"/>
              <w:left w:val="nil"/>
              <w:right w:val="nil"/>
            </w:tcBorders>
            <w:vAlign w:val="center"/>
          </w:tcPr>
          <w:p w14:paraId="6073E0DE" w14:textId="77777777" w:rsidR="00A93BFF" w:rsidRPr="007D5AF2" w:rsidRDefault="00D269D3" w:rsidP="00D275FE">
            <w:pPr>
              <w:jc w:val="center"/>
              <w:rPr>
                <w:rFonts w:ascii="Times New Roman" w:hAnsi="Times New Roman" w:cs="Times New Roman"/>
                <w:sz w:val="18"/>
                <w:szCs w:val="18"/>
              </w:rPr>
            </w:pPr>
            <w:r>
              <w:rPr>
                <w:rFonts w:ascii="Times New Roman" w:hAnsi="Times New Roman" w:cs="Times New Roman"/>
                <w:sz w:val="18"/>
                <w:szCs w:val="18"/>
              </w:rPr>
              <w:t>Moderately steep</w:t>
            </w:r>
          </w:p>
        </w:tc>
        <w:tc>
          <w:tcPr>
            <w:tcW w:w="2410" w:type="dxa"/>
            <w:tcBorders>
              <w:top w:val="nil"/>
              <w:left w:val="nil"/>
              <w:right w:val="nil"/>
            </w:tcBorders>
            <w:vAlign w:val="center"/>
          </w:tcPr>
          <w:p w14:paraId="588687A1" w14:textId="77777777" w:rsidR="00A93BFF" w:rsidRPr="007D5AF2" w:rsidRDefault="00A93BFF" w:rsidP="00D275FE">
            <w:pPr>
              <w:jc w:val="center"/>
              <w:rPr>
                <w:rFonts w:ascii="Times New Roman" w:hAnsi="Times New Roman" w:cs="Times New Roman"/>
                <w:sz w:val="18"/>
                <w:szCs w:val="18"/>
              </w:rPr>
            </w:pPr>
            <w:r w:rsidRPr="007D5AF2">
              <w:rPr>
                <w:rFonts w:ascii="Times New Roman" w:eastAsia="Times New Roman" w:hAnsi="Times New Roman" w:cs="Times New Roman"/>
                <w:color w:val="000000"/>
                <w:sz w:val="18"/>
                <w:szCs w:val="18"/>
                <w:u w:val="single"/>
              </w:rPr>
              <w:t>16-25</w:t>
            </w:r>
            <w:r w:rsidRPr="007D5AF2">
              <w:rPr>
                <w:rFonts w:ascii="Times New Roman" w:eastAsia="Times New Roman" w:hAnsi="Times New Roman" w:cs="Times New Roman"/>
                <w:color w:val="000000"/>
                <w:sz w:val="18"/>
                <w:szCs w:val="18"/>
              </w:rPr>
              <w:t>; &gt;25</w:t>
            </w:r>
          </w:p>
        </w:tc>
        <w:tc>
          <w:tcPr>
            <w:tcW w:w="992" w:type="dxa"/>
            <w:tcBorders>
              <w:top w:val="nil"/>
              <w:left w:val="nil"/>
              <w:right w:val="nil"/>
            </w:tcBorders>
            <w:vAlign w:val="center"/>
          </w:tcPr>
          <w:p w14:paraId="3C0E034E"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485.</w:t>
            </w:r>
            <w:r w:rsidR="00A93BFF" w:rsidRPr="007D5AF2">
              <w:rPr>
                <w:rFonts w:ascii="Times New Roman" w:eastAsia="Times New Roman" w:hAnsi="Times New Roman" w:cs="Times New Roman"/>
                <w:color w:val="000000"/>
                <w:sz w:val="18"/>
                <w:szCs w:val="18"/>
              </w:rPr>
              <w:t>3</w:t>
            </w:r>
          </w:p>
        </w:tc>
        <w:tc>
          <w:tcPr>
            <w:tcW w:w="1559" w:type="dxa"/>
            <w:tcBorders>
              <w:top w:val="nil"/>
              <w:left w:val="nil"/>
              <w:right w:val="nil"/>
            </w:tcBorders>
            <w:vAlign w:val="center"/>
          </w:tcPr>
          <w:p w14:paraId="00A19CAF" w14:textId="77777777" w:rsidR="00A93BFF" w:rsidRPr="007D5AF2" w:rsidRDefault="0071532D" w:rsidP="00D275FE">
            <w:pPr>
              <w:jc w:val="center"/>
              <w:rPr>
                <w:rFonts w:ascii="Times New Roman" w:hAnsi="Times New Roman" w:cs="Times New Roman"/>
                <w:sz w:val="18"/>
                <w:szCs w:val="18"/>
              </w:rPr>
            </w:pPr>
            <w:r>
              <w:rPr>
                <w:rFonts w:ascii="Times New Roman" w:eastAsia="Times New Roman" w:hAnsi="Times New Roman" w:cs="Times New Roman"/>
                <w:color w:val="000000"/>
                <w:sz w:val="18"/>
                <w:szCs w:val="18"/>
              </w:rPr>
              <w:t>3.</w:t>
            </w:r>
            <w:r w:rsidR="00A93BFF" w:rsidRPr="007D5AF2">
              <w:rPr>
                <w:rFonts w:ascii="Times New Roman" w:eastAsia="Times New Roman" w:hAnsi="Times New Roman" w:cs="Times New Roman"/>
                <w:color w:val="000000"/>
                <w:sz w:val="18"/>
                <w:szCs w:val="18"/>
              </w:rPr>
              <w:t>30</w:t>
            </w:r>
          </w:p>
        </w:tc>
      </w:tr>
      <w:tr w:rsidR="00A93BFF" w:rsidRPr="007D5AF2" w14:paraId="454D11E9" w14:textId="77777777" w:rsidTr="00A118B5">
        <w:trPr>
          <w:trHeight w:val="227"/>
        </w:trPr>
        <w:tc>
          <w:tcPr>
            <w:tcW w:w="851" w:type="dxa"/>
            <w:tcBorders>
              <w:left w:val="nil"/>
              <w:right w:val="nil"/>
            </w:tcBorders>
            <w:vAlign w:val="center"/>
          </w:tcPr>
          <w:p w14:paraId="71CC80C4" w14:textId="77777777" w:rsidR="00C621DA" w:rsidRPr="007D5AF2" w:rsidRDefault="00C621DA" w:rsidP="00D275FE">
            <w:pPr>
              <w:jc w:val="center"/>
              <w:rPr>
                <w:rFonts w:ascii="Times New Roman" w:hAnsi="Times New Roman" w:cs="Times New Roman"/>
                <w:sz w:val="18"/>
                <w:szCs w:val="18"/>
              </w:rPr>
            </w:pPr>
          </w:p>
        </w:tc>
        <w:tc>
          <w:tcPr>
            <w:tcW w:w="850" w:type="dxa"/>
            <w:tcBorders>
              <w:left w:val="nil"/>
              <w:right w:val="nil"/>
            </w:tcBorders>
            <w:vAlign w:val="center"/>
          </w:tcPr>
          <w:p w14:paraId="4D74C8C7" w14:textId="77777777" w:rsidR="00C621DA" w:rsidRPr="007D5AF2" w:rsidRDefault="00C621DA" w:rsidP="00D275FE">
            <w:pPr>
              <w:jc w:val="center"/>
              <w:rPr>
                <w:rFonts w:ascii="Times New Roman" w:hAnsi="Times New Roman" w:cs="Times New Roman"/>
                <w:sz w:val="18"/>
                <w:szCs w:val="18"/>
              </w:rPr>
            </w:pPr>
          </w:p>
        </w:tc>
        <w:tc>
          <w:tcPr>
            <w:tcW w:w="2410" w:type="dxa"/>
            <w:tcBorders>
              <w:left w:val="nil"/>
              <w:right w:val="nil"/>
            </w:tcBorders>
            <w:vAlign w:val="center"/>
          </w:tcPr>
          <w:p w14:paraId="14475196" w14:textId="77777777" w:rsidR="00C621DA" w:rsidRPr="007D5AF2" w:rsidRDefault="00C621DA" w:rsidP="00D275FE">
            <w:pPr>
              <w:jc w:val="center"/>
              <w:rPr>
                <w:rFonts w:ascii="Times New Roman" w:hAnsi="Times New Roman" w:cs="Times New Roman"/>
                <w:sz w:val="18"/>
                <w:szCs w:val="18"/>
              </w:rPr>
            </w:pPr>
          </w:p>
        </w:tc>
        <w:tc>
          <w:tcPr>
            <w:tcW w:w="2410" w:type="dxa"/>
            <w:tcBorders>
              <w:left w:val="nil"/>
              <w:right w:val="nil"/>
            </w:tcBorders>
            <w:vAlign w:val="center"/>
          </w:tcPr>
          <w:p w14:paraId="0F11B26C" w14:textId="77777777" w:rsidR="00C621DA" w:rsidRPr="007D5AF2" w:rsidRDefault="00A93BFF" w:rsidP="00D275FE">
            <w:pPr>
              <w:jc w:val="right"/>
              <w:rPr>
                <w:rFonts w:ascii="Times New Roman" w:hAnsi="Times New Roman" w:cs="Times New Roman"/>
                <w:sz w:val="18"/>
                <w:szCs w:val="18"/>
              </w:rPr>
            </w:pPr>
            <w:r w:rsidRPr="007D5AF2">
              <w:rPr>
                <w:rFonts w:ascii="Times New Roman" w:hAnsi="Times New Roman" w:cs="Times New Roman"/>
                <w:sz w:val="18"/>
                <w:szCs w:val="18"/>
              </w:rPr>
              <w:t>Total</w:t>
            </w:r>
          </w:p>
        </w:tc>
        <w:tc>
          <w:tcPr>
            <w:tcW w:w="992" w:type="dxa"/>
            <w:tcBorders>
              <w:left w:val="nil"/>
              <w:right w:val="nil"/>
            </w:tcBorders>
            <w:vAlign w:val="center"/>
          </w:tcPr>
          <w:p w14:paraId="34F6A54A" w14:textId="77777777" w:rsidR="00C621DA" w:rsidRPr="007D5AF2" w:rsidRDefault="0071532D" w:rsidP="00D275FE">
            <w:pPr>
              <w:jc w:val="center"/>
              <w:rPr>
                <w:rFonts w:ascii="Times New Roman" w:hAnsi="Times New Roman" w:cs="Times New Roman"/>
                <w:sz w:val="18"/>
                <w:szCs w:val="18"/>
              </w:rPr>
            </w:pPr>
            <w:r>
              <w:rPr>
                <w:rFonts w:ascii="Times New Roman" w:hAnsi="Times New Roman" w:cs="Times New Roman"/>
                <w:sz w:val="18"/>
                <w:szCs w:val="18"/>
              </w:rPr>
              <w:t>14716.</w:t>
            </w:r>
            <w:r w:rsidR="00A93BFF" w:rsidRPr="007D5AF2">
              <w:rPr>
                <w:rFonts w:ascii="Times New Roman" w:hAnsi="Times New Roman" w:cs="Times New Roman"/>
                <w:sz w:val="18"/>
                <w:szCs w:val="18"/>
              </w:rPr>
              <w:t>61</w:t>
            </w:r>
          </w:p>
        </w:tc>
        <w:tc>
          <w:tcPr>
            <w:tcW w:w="1559" w:type="dxa"/>
            <w:tcBorders>
              <w:left w:val="nil"/>
              <w:right w:val="nil"/>
            </w:tcBorders>
            <w:vAlign w:val="center"/>
          </w:tcPr>
          <w:p w14:paraId="752FC95E" w14:textId="77777777" w:rsidR="00C621DA" w:rsidRPr="007D5AF2" w:rsidRDefault="0071532D" w:rsidP="00D275FE">
            <w:pPr>
              <w:jc w:val="center"/>
              <w:rPr>
                <w:rFonts w:ascii="Times New Roman" w:hAnsi="Times New Roman" w:cs="Times New Roman"/>
                <w:sz w:val="18"/>
                <w:szCs w:val="18"/>
              </w:rPr>
            </w:pPr>
            <w:r>
              <w:rPr>
                <w:rFonts w:ascii="Times New Roman" w:hAnsi="Times New Roman" w:cs="Times New Roman"/>
                <w:sz w:val="18"/>
                <w:szCs w:val="18"/>
              </w:rPr>
              <w:t>100.</w:t>
            </w:r>
            <w:r w:rsidR="00A93BFF" w:rsidRPr="007D5AF2">
              <w:rPr>
                <w:rFonts w:ascii="Times New Roman" w:hAnsi="Times New Roman" w:cs="Times New Roman"/>
                <w:sz w:val="18"/>
                <w:szCs w:val="18"/>
              </w:rPr>
              <w:t>00</w:t>
            </w:r>
          </w:p>
        </w:tc>
      </w:tr>
    </w:tbl>
    <w:p w14:paraId="38B4EDBD" w14:textId="77777777" w:rsidR="005131DF" w:rsidRPr="007D5AF2" w:rsidRDefault="005F5435" w:rsidP="005F5435">
      <w:pPr>
        <w:jc w:val="both"/>
        <w:rPr>
          <w:rFonts w:ascii="Times New Roman" w:eastAsia="Times New Roman" w:hAnsi="Times New Roman" w:cs="Times New Roman"/>
          <w:color w:val="000000"/>
          <w:sz w:val="18"/>
          <w:szCs w:val="18"/>
        </w:rPr>
      </w:pPr>
      <w:r w:rsidRPr="007D5AF2">
        <w:rPr>
          <w:rFonts w:ascii="Times New Roman" w:eastAsia="Times New Roman" w:hAnsi="Times New Roman" w:cs="Times New Roman"/>
          <w:color w:val="000000"/>
          <w:sz w:val="18"/>
          <w:szCs w:val="18"/>
        </w:rPr>
        <w:t xml:space="preserve"> * </w:t>
      </w:r>
      <w:r w:rsidR="005131DF" w:rsidRPr="007D5AF2">
        <w:rPr>
          <w:rFonts w:ascii="Times New Roman" w:eastAsia="Times New Roman" w:hAnsi="Times New Roman" w:cs="Times New Roman"/>
          <w:color w:val="000000"/>
          <w:sz w:val="18"/>
          <w:szCs w:val="18"/>
        </w:rPr>
        <w:t>Percentage in relation to the total area of the municipality.</w:t>
      </w:r>
    </w:p>
    <w:p w14:paraId="10113A30" w14:textId="77777777" w:rsidR="00A93BFF" w:rsidRPr="00895083" w:rsidRDefault="005F5435" w:rsidP="00895083">
      <w:pPr>
        <w:rPr>
          <w:rFonts w:ascii="Times New Roman" w:eastAsia="Times New Roman" w:hAnsi="Times New Roman" w:cs="Times New Roman"/>
          <w:color w:val="000000"/>
          <w:sz w:val="18"/>
          <w:szCs w:val="18"/>
        </w:rPr>
      </w:pPr>
      <w:r w:rsidRPr="007D5AF2">
        <w:rPr>
          <w:rFonts w:ascii="Times New Roman" w:eastAsia="Times New Roman" w:hAnsi="Times New Roman" w:cs="Times New Roman"/>
          <w:color w:val="000000"/>
          <w:sz w:val="18"/>
          <w:szCs w:val="18"/>
          <w:vertAlign w:val="superscript"/>
        </w:rPr>
        <w:t>1</w:t>
      </w:r>
      <w:r w:rsidRPr="007D5AF2">
        <w:rPr>
          <w:rFonts w:ascii="Times New Roman" w:eastAsia="Times New Roman" w:hAnsi="Times New Roman" w:cs="Times New Roman"/>
          <w:color w:val="000000"/>
          <w:sz w:val="18"/>
          <w:szCs w:val="18"/>
        </w:rPr>
        <w:t xml:space="preserve">The underlined </w:t>
      </w:r>
      <w:r w:rsidR="00D12BAC">
        <w:rPr>
          <w:rFonts w:ascii="Times New Roman" w:eastAsia="Times New Roman" w:hAnsi="Times New Roman" w:cs="Times New Roman"/>
          <w:color w:val="000000"/>
          <w:sz w:val="18"/>
          <w:szCs w:val="18"/>
        </w:rPr>
        <w:t>represents the prevalent slope gradient</w:t>
      </w:r>
      <w:r w:rsidRPr="007D5AF2">
        <w:rPr>
          <w:rFonts w:ascii="Times New Roman" w:eastAsia="Times New Roman" w:hAnsi="Times New Roman" w:cs="Times New Roman"/>
          <w:color w:val="000000"/>
          <w:sz w:val="18"/>
          <w:szCs w:val="18"/>
        </w:rPr>
        <w:t xml:space="preserve"> class</w:t>
      </w:r>
    </w:p>
    <w:p w14:paraId="7FF204B2" w14:textId="77777777" w:rsidR="00895083" w:rsidRDefault="00895083" w:rsidP="00D275FE">
      <w:pPr>
        <w:spacing w:line="480" w:lineRule="auto"/>
        <w:jc w:val="both"/>
        <w:rPr>
          <w:rFonts w:ascii="Times New Roman" w:hAnsi="Times New Roman" w:cs="Times New Roman"/>
        </w:rPr>
      </w:pPr>
    </w:p>
    <w:p w14:paraId="02AB28E3" w14:textId="77777777" w:rsidR="00E35ACB" w:rsidRDefault="00E35ACB" w:rsidP="00507BAB">
      <w:pPr>
        <w:spacing w:line="480" w:lineRule="auto"/>
        <w:ind w:firstLine="360"/>
        <w:jc w:val="both"/>
        <w:rPr>
          <w:rFonts w:ascii="Times New Roman" w:hAnsi="Times New Roman" w:cs="Times New Roman"/>
          <w:spacing w:val="-2"/>
        </w:rPr>
      </w:pPr>
      <w:r w:rsidRPr="00233CB1">
        <w:rPr>
          <w:rFonts w:ascii="Times New Roman" w:hAnsi="Times New Roman" w:cs="Times New Roman"/>
          <w:spacing w:val="-2"/>
        </w:rPr>
        <w:t xml:space="preserve">The landform class gently sloping, </w:t>
      </w:r>
      <w:r w:rsidRPr="0003588A">
        <w:rPr>
          <w:rFonts w:ascii="Times New Roman" w:hAnsi="Times New Roman" w:cs="Times New Roman"/>
          <w:spacing w:val="-2"/>
        </w:rPr>
        <w:t>occupying 5020.67 ha, includes</w:t>
      </w:r>
      <w:r w:rsidRPr="00233CB1">
        <w:rPr>
          <w:rFonts w:ascii="Times New Roman" w:hAnsi="Times New Roman" w:cs="Times New Roman"/>
          <w:spacing w:val="-2"/>
        </w:rPr>
        <w:t xml:space="preserve"> alluvial and </w:t>
      </w:r>
      <w:proofErr w:type="spellStart"/>
      <w:r w:rsidRPr="00233CB1">
        <w:rPr>
          <w:rFonts w:ascii="Times New Roman" w:hAnsi="Times New Roman" w:cs="Times New Roman"/>
          <w:spacing w:val="-2"/>
        </w:rPr>
        <w:t>colluvial</w:t>
      </w:r>
      <w:proofErr w:type="spellEnd"/>
      <w:r w:rsidRPr="00233CB1">
        <w:rPr>
          <w:rFonts w:ascii="Times New Roman" w:hAnsi="Times New Roman" w:cs="Times New Roman"/>
          <w:spacing w:val="-2"/>
        </w:rPr>
        <w:t xml:space="preserve"> areas as well as its surrounding areas</w:t>
      </w:r>
      <w:r>
        <w:rPr>
          <w:rFonts w:ascii="Times New Roman" w:hAnsi="Times New Roman" w:cs="Times New Roman"/>
          <w:spacing w:val="-2"/>
        </w:rPr>
        <w:t>;</w:t>
      </w:r>
      <w:r w:rsidRPr="00233CB1">
        <w:rPr>
          <w:rFonts w:ascii="Times New Roman" w:hAnsi="Times New Roman" w:cs="Times New Roman"/>
          <w:spacing w:val="-2"/>
        </w:rPr>
        <w:t xml:space="preserve"> </w:t>
      </w:r>
      <w:r>
        <w:rPr>
          <w:rFonts w:ascii="Times New Roman" w:hAnsi="Times New Roman" w:cs="Times New Roman"/>
          <w:spacing w:val="-2"/>
        </w:rPr>
        <w:t>also</w:t>
      </w:r>
      <w:r w:rsidRPr="00233CB1">
        <w:rPr>
          <w:rFonts w:ascii="Times New Roman" w:hAnsi="Times New Roman" w:cs="Times New Roman"/>
          <w:spacing w:val="-2"/>
        </w:rPr>
        <w:t xml:space="preserve">, it includes the </w:t>
      </w:r>
      <w:proofErr w:type="spellStart"/>
      <w:r w:rsidRPr="00233CB1">
        <w:rPr>
          <w:rFonts w:ascii="Times New Roman" w:hAnsi="Times New Roman" w:cs="Times New Roman"/>
          <w:spacing w:val="-2"/>
        </w:rPr>
        <w:t>Cesareda</w:t>
      </w:r>
      <w:proofErr w:type="spellEnd"/>
      <w:r w:rsidRPr="00233CB1">
        <w:rPr>
          <w:rFonts w:ascii="Times New Roman" w:hAnsi="Times New Roman" w:cs="Times New Roman"/>
          <w:spacing w:val="-2"/>
        </w:rPr>
        <w:t xml:space="preserve"> tableland</w:t>
      </w:r>
      <w:r>
        <w:rPr>
          <w:rFonts w:ascii="Times New Roman" w:hAnsi="Times New Roman" w:cs="Times New Roman"/>
          <w:spacing w:val="-2"/>
        </w:rPr>
        <w:t>,</w:t>
      </w:r>
      <w:r w:rsidRPr="00233CB1">
        <w:rPr>
          <w:rFonts w:ascii="Times New Roman" w:hAnsi="Times New Roman" w:cs="Times New Roman"/>
          <w:spacing w:val="-2"/>
        </w:rPr>
        <w:t xml:space="preserve"> where </w:t>
      </w:r>
      <w:r>
        <w:rPr>
          <w:rFonts w:ascii="Times New Roman" w:hAnsi="Times New Roman" w:cs="Times New Roman"/>
          <w:spacing w:val="-2"/>
        </w:rPr>
        <w:t>several</w:t>
      </w:r>
      <w:r w:rsidRPr="00233CB1">
        <w:rPr>
          <w:rFonts w:ascii="Times New Roman" w:hAnsi="Times New Roman" w:cs="Times New Roman"/>
          <w:spacing w:val="-2"/>
        </w:rPr>
        <w:t xml:space="preserve"> </w:t>
      </w:r>
      <w:proofErr w:type="spellStart"/>
      <w:r w:rsidRPr="00B62987">
        <w:rPr>
          <w:rFonts w:ascii="Times New Roman" w:hAnsi="Times New Roman" w:cs="Times New Roman"/>
          <w:spacing w:val="-2"/>
        </w:rPr>
        <w:t>colluvial</w:t>
      </w:r>
      <w:proofErr w:type="spellEnd"/>
      <w:r w:rsidRPr="00B62987">
        <w:rPr>
          <w:rFonts w:ascii="Times New Roman" w:hAnsi="Times New Roman" w:cs="Times New Roman"/>
          <w:spacing w:val="-2"/>
        </w:rPr>
        <w:t>/alluvial</w:t>
      </w:r>
      <w:r w:rsidRPr="00233CB1">
        <w:rPr>
          <w:rFonts w:ascii="Times New Roman" w:hAnsi="Times New Roman" w:cs="Times New Roman"/>
          <w:spacing w:val="-2"/>
        </w:rPr>
        <w:t xml:space="preserve"> area</w:t>
      </w:r>
      <w:r>
        <w:rPr>
          <w:rFonts w:ascii="Times New Roman" w:hAnsi="Times New Roman" w:cs="Times New Roman"/>
          <w:spacing w:val="-2"/>
        </w:rPr>
        <w:t>s</w:t>
      </w:r>
      <w:r w:rsidRPr="00233CB1">
        <w:rPr>
          <w:rFonts w:ascii="Times New Roman" w:hAnsi="Times New Roman" w:cs="Times New Roman"/>
          <w:spacing w:val="-2"/>
        </w:rPr>
        <w:t xml:space="preserve"> occur</w:t>
      </w:r>
      <w:r>
        <w:rPr>
          <w:rFonts w:ascii="Times New Roman" w:hAnsi="Times New Roman" w:cs="Times New Roman"/>
          <w:spacing w:val="-2"/>
        </w:rPr>
        <w:t>,</w:t>
      </w:r>
      <w:r w:rsidRPr="00233CB1">
        <w:rPr>
          <w:rFonts w:ascii="Times New Roman" w:hAnsi="Times New Roman" w:cs="Times New Roman"/>
          <w:spacing w:val="-2"/>
        </w:rPr>
        <w:t xml:space="preserve"> and the area corresponding to the </w:t>
      </w:r>
      <w:proofErr w:type="spellStart"/>
      <w:r w:rsidRPr="00233CB1">
        <w:rPr>
          <w:rFonts w:ascii="Times New Roman" w:hAnsi="Times New Roman" w:cs="Times New Roman"/>
          <w:spacing w:val="-2"/>
        </w:rPr>
        <w:t>typhonic</w:t>
      </w:r>
      <w:proofErr w:type="spellEnd"/>
      <w:r w:rsidRPr="00233CB1">
        <w:rPr>
          <w:rFonts w:ascii="Times New Roman" w:hAnsi="Times New Roman" w:cs="Times New Roman"/>
          <w:spacing w:val="-2"/>
        </w:rPr>
        <w:t xml:space="preserve"> valley of </w:t>
      </w:r>
      <w:r>
        <w:rPr>
          <w:rFonts w:ascii="Times New Roman" w:hAnsi="Times New Roman" w:cs="Times New Roman"/>
          <w:spacing w:val="-2"/>
        </w:rPr>
        <w:t>“</w:t>
      </w:r>
      <w:proofErr w:type="spellStart"/>
      <w:r w:rsidRPr="00233CB1">
        <w:rPr>
          <w:rFonts w:ascii="Times New Roman" w:hAnsi="Times New Roman" w:cs="Times New Roman"/>
          <w:spacing w:val="-2"/>
        </w:rPr>
        <w:t>Bolhos</w:t>
      </w:r>
      <w:proofErr w:type="spellEnd"/>
      <w:r>
        <w:rPr>
          <w:rFonts w:ascii="Times New Roman" w:hAnsi="Times New Roman" w:cs="Times New Roman"/>
          <w:spacing w:val="-2"/>
        </w:rPr>
        <w:t>”</w:t>
      </w:r>
      <w:r w:rsidRPr="00233CB1">
        <w:rPr>
          <w:rFonts w:ascii="Times New Roman" w:hAnsi="Times New Roman" w:cs="Times New Roman"/>
          <w:spacing w:val="-2"/>
        </w:rPr>
        <w:t xml:space="preserve"> with sandy materials</w:t>
      </w:r>
      <w:r>
        <w:rPr>
          <w:rFonts w:ascii="Times New Roman" w:hAnsi="Times New Roman" w:cs="Times New Roman"/>
          <w:spacing w:val="-2"/>
        </w:rPr>
        <w:t>.</w:t>
      </w:r>
    </w:p>
    <w:p w14:paraId="7B4C48A1" w14:textId="77777777" w:rsidR="00E35ACB" w:rsidRDefault="00E35ACB" w:rsidP="00507BAB">
      <w:pPr>
        <w:spacing w:line="480" w:lineRule="auto"/>
        <w:ind w:firstLine="360"/>
        <w:jc w:val="both"/>
        <w:rPr>
          <w:rFonts w:ascii="Times New Roman" w:hAnsi="Times New Roman" w:cs="Times New Roman"/>
          <w:spacing w:val="-2"/>
        </w:rPr>
      </w:pPr>
      <w:r w:rsidRPr="00233CB1">
        <w:rPr>
          <w:rFonts w:ascii="Times New Roman" w:hAnsi="Times New Roman" w:cs="Times New Roman"/>
          <w:spacing w:val="-2"/>
        </w:rPr>
        <w:t xml:space="preserve">The landform class </w:t>
      </w:r>
      <w:proofErr w:type="gramStart"/>
      <w:r w:rsidRPr="00233CB1">
        <w:rPr>
          <w:rFonts w:ascii="Times New Roman" w:hAnsi="Times New Roman" w:cs="Times New Roman"/>
          <w:spacing w:val="-2"/>
        </w:rPr>
        <w:t>sloping,</w:t>
      </w:r>
      <w:proofErr w:type="gramEnd"/>
      <w:r w:rsidRPr="00233CB1">
        <w:rPr>
          <w:rFonts w:ascii="Times New Roman" w:hAnsi="Times New Roman" w:cs="Times New Roman"/>
          <w:spacing w:val="-2"/>
        </w:rPr>
        <w:t xml:space="preserve"> comprises the largest area of the municipality (5319.95 ha) and is related to the top areas corresponding to the ridgelines, where most of the settlement occurs. </w:t>
      </w:r>
    </w:p>
    <w:p w14:paraId="388B4339" w14:textId="77777777" w:rsidR="00E35ACB" w:rsidRDefault="00E35ACB" w:rsidP="00507BAB">
      <w:pPr>
        <w:spacing w:line="480" w:lineRule="auto"/>
        <w:ind w:firstLine="360"/>
        <w:jc w:val="both"/>
        <w:rPr>
          <w:rFonts w:ascii="Times New Roman" w:hAnsi="Times New Roman" w:cs="Times New Roman"/>
          <w:spacing w:val="-2"/>
        </w:rPr>
      </w:pPr>
      <w:r w:rsidRPr="00233CB1">
        <w:rPr>
          <w:rFonts w:ascii="Times New Roman" w:hAnsi="Times New Roman" w:cs="Times New Roman"/>
          <w:spacing w:val="-2"/>
        </w:rPr>
        <w:t xml:space="preserve">The strongly sloping landform class is primarily associated with the work of the waterlines shaping the valleys; it is largely associated with the </w:t>
      </w:r>
      <w:r w:rsidRPr="00233CB1">
        <w:rPr>
          <w:rFonts w:ascii="Times New Roman" w:hAnsi="Times New Roman" w:cs="Times New Roman"/>
          <w:i/>
          <w:spacing w:val="-2"/>
        </w:rPr>
        <w:t>Rio Grande</w:t>
      </w:r>
      <w:r w:rsidRPr="00233CB1">
        <w:rPr>
          <w:rFonts w:ascii="Times New Roman" w:hAnsi="Times New Roman" w:cs="Times New Roman"/>
          <w:spacing w:val="-2"/>
        </w:rPr>
        <w:t xml:space="preserve"> watershed</w:t>
      </w:r>
      <w:r>
        <w:rPr>
          <w:rFonts w:ascii="Times New Roman" w:hAnsi="Times New Roman" w:cs="Times New Roman"/>
          <w:spacing w:val="-2"/>
        </w:rPr>
        <w:t xml:space="preserve"> and occupies about 3891.87 ha.</w:t>
      </w:r>
    </w:p>
    <w:p w14:paraId="519EC07E" w14:textId="77777777" w:rsidR="00D275FE" w:rsidRDefault="00E35ACB" w:rsidP="00507BAB">
      <w:pPr>
        <w:spacing w:line="480" w:lineRule="auto"/>
        <w:ind w:firstLine="360"/>
        <w:jc w:val="both"/>
        <w:rPr>
          <w:rFonts w:ascii="Times New Roman" w:hAnsi="Times New Roman" w:cs="Times New Roman"/>
          <w:i/>
          <w:spacing w:val="-2"/>
        </w:rPr>
      </w:pPr>
      <w:r w:rsidRPr="00233CB1">
        <w:rPr>
          <w:rFonts w:ascii="Times New Roman" w:hAnsi="Times New Roman" w:cs="Times New Roman"/>
          <w:spacing w:val="-2"/>
        </w:rPr>
        <w:t>Finally, the landform class moderately steep has a small</w:t>
      </w:r>
      <w:r>
        <w:rPr>
          <w:rFonts w:ascii="Times New Roman" w:hAnsi="Times New Roman" w:cs="Times New Roman"/>
          <w:spacing w:val="-2"/>
        </w:rPr>
        <w:t>er</w:t>
      </w:r>
      <w:r w:rsidRPr="00233CB1">
        <w:rPr>
          <w:rFonts w:ascii="Times New Roman" w:hAnsi="Times New Roman" w:cs="Times New Roman"/>
          <w:spacing w:val="-2"/>
        </w:rPr>
        <w:t xml:space="preserve"> expression comprising 485.3 ha of the </w:t>
      </w:r>
      <w:r w:rsidR="00616E14">
        <w:rPr>
          <w:rFonts w:ascii="Times New Roman" w:hAnsi="Times New Roman" w:cs="Times New Roman"/>
          <w:spacing w:val="-2"/>
        </w:rPr>
        <w:t>m</w:t>
      </w:r>
      <w:r>
        <w:rPr>
          <w:rFonts w:ascii="Times New Roman" w:hAnsi="Times New Roman" w:cs="Times New Roman"/>
          <w:spacing w:val="-2"/>
        </w:rPr>
        <w:t xml:space="preserve">unicipality </w:t>
      </w:r>
      <w:r w:rsidRPr="00233CB1">
        <w:rPr>
          <w:rFonts w:ascii="Times New Roman" w:hAnsi="Times New Roman" w:cs="Times New Roman"/>
          <w:spacing w:val="-2"/>
        </w:rPr>
        <w:t xml:space="preserve">area. This class describes the areas along the coastline in transition to the cliffs and the cliffs themselves, and </w:t>
      </w:r>
      <w:r>
        <w:rPr>
          <w:rFonts w:ascii="Times New Roman" w:hAnsi="Times New Roman" w:cs="Times New Roman"/>
          <w:spacing w:val="-2"/>
        </w:rPr>
        <w:t xml:space="preserve">also </w:t>
      </w:r>
      <w:r w:rsidRPr="00233CB1">
        <w:rPr>
          <w:rFonts w:ascii="Times New Roman" w:hAnsi="Times New Roman" w:cs="Times New Roman"/>
          <w:spacing w:val="-2"/>
        </w:rPr>
        <w:t xml:space="preserve">areas sectioned by geological faults, </w:t>
      </w:r>
      <w:r w:rsidRPr="00B65465">
        <w:rPr>
          <w:rFonts w:ascii="Times New Roman" w:hAnsi="Times New Roman" w:cs="Times New Roman"/>
          <w:spacing w:val="-2"/>
        </w:rPr>
        <w:t>as</w:t>
      </w:r>
      <w:r w:rsidRPr="00233CB1">
        <w:rPr>
          <w:rFonts w:ascii="Times New Roman" w:hAnsi="Times New Roman" w:cs="Times New Roman"/>
          <w:i/>
          <w:spacing w:val="-2"/>
        </w:rPr>
        <w:t xml:space="preserve"> Cruz da </w:t>
      </w:r>
      <w:proofErr w:type="spellStart"/>
      <w:r w:rsidRPr="00233CB1">
        <w:rPr>
          <w:rFonts w:ascii="Times New Roman" w:hAnsi="Times New Roman" w:cs="Times New Roman"/>
          <w:i/>
          <w:spacing w:val="-2"/>
        </w:rPr>
        <w:t>Columbeira</w:t>
      </w:r>
      <w:proofErr w:type="spellEnd"/>
      <w:r w:rsidRPr="00233CB1">
        <w:rPr>
          <w:rFonts w:ascii="Times New Roman" w:hAnsi="Times New Roman" w:cs="Times New Roman"/>
          <w:i/>
          <w:spacing w:val="-2"/>
        </w:rPr>
        <w:t xml:space="preserve"> </w:t>
      </w:r>
      <w:r w:rsidRPr="00A75358">
        <w:rPr>
          <w:rFonts w:ascii="Times New Roman" w:hAnsi="Times New Roman" w:cs="Times New Roman"/>
          <w:spacing w:val="-2"/>
        </w:rPr>
        <w:t>and</w:t>
      </w:r>
      <w:r w:rsidRPr="00233CB1">
        <w:rPr>
          <w:rFonts w:ascii="Times New Roman" w:hAnsi="Times New Roman" w:cs="Times New Roman"/>
          <w:i/>
          <w:spacing w:val="-2"/>
        </w:rPr>
        <w:t xml:space="preserve"> Vila Verde faults </w:t>
      </w:r>
      <w:r w:rsidRPr="00B65465">
        <w:rPr>
          <w:rFonts w:ascii="Times New Roman" w:hAnsi="Times New Roman" w:cs="Times New Roman"/>
          <w:spacing w:val="-2"/>
        </w:rPr>
        <w:t xml:space="preserve">that slice up the I geological unit </w:t>
      </w:r>
      <w:r w:rsidRPr="00233CB1">
        <w:rPr>
          <w:rFonts w:ascii="Times New Roman" w:hAnsi="Times New Roman" w:cs="Times New Roman"/>
          <w:spacing w:val="-2"/>
        </w:rPr>
        <w:t>(</w:t>
      </w:r>
      <w:proofErr w:type="spellStart"/>
      <w:r w:rsidRPr="00233CB1">
        <w:rPr>
          <w:rFonts w:ascii="Times New Roman" w:hAnsi="Times New Roman" w:cs="Times New Roman"/>
          <w:spacing w:val="-2"/>
        </w:rPr>
        <w:t>Manuppella</w:t>
      </w:r>
      <w:proofErr w:type="spellEnd"/>
      <w:r w:rsidRPr="00233CB1">
        <w:rPr>
          <w:rFonts w:ascii="Times New Roman" w:hAnsi="Times New Roman" w:cs="Times New Roman"/>
          <w:spacing w:val="-2"/>
        </w:rPr>
        <w:t xml:space="preserve"> </w:t>
      </w:r>
      <w:r w:rsidRPr="00233CB1">
        <w:rPr>
          <w:rFonts w:ascii="Times New Roman" w:hAnsi="Times New Roman" w:cs="Times New Roman"/>
          <w:i/>
          <w:spacing w:val="-2"/>
        </w:rPr>
        <w:t>et al</w:t>
      </w:r>
      <w:r w:rsidRPr="00233CB1">
        <w:rPr>
          <w:rFonts w:ascii="Times New Roman" w:hAnsi="Times New Roman" w:cs="Times New Roman"/>
          <w:spacing w:val="-2"/>
        </w:rPr>
        <w:t>.</w:t>
      </w:r>
      <w:r>
        <w:rPr>
          <w:rFonts w:ascii="Times New Roman" w:hAnsi="Times New Roman" w:cs="Times New Roman"/>
          <w:spacing w:val="-2"/>
        </w:rPr>
        <w:t xml:space="preserve">, </w:t>
      </w:r>
      <w:r w:rsidRPr="00233CB1">
        <w:rPr>
          <w:rFonts w:ascii="Times New Roman" w:hAnsi="Times New Roman" w:cs="Times New Roman"/>
          <w:spacing w:val="-2"/>
        </w:rPr>
        <w:t>1999)</w:t>
      </w:r>
      <w:r w:rsidRPr="00233CB1">
        <w:rPr>
          <w:rFonts w:ascii="Times New Roman" w:hAnsi="Times New Roman" w:cs="Times New Roman"/>
          <w:i/>
          <w:spacing w:val="-2"/>
        </w:rPr>
        <w:t>.</w:t>
      </w:r>
    </w:p>
    <w:p w14:paraId="524B72FF" w14:textId="77777777" w:rsidR="005F5435" w:rsidRDefault="005F5435" w:rsidP="00507BAB">
      <w:pPr>
        <w:spacing w:line="480" w:lineRule="auto"/>
        <w:jc w:val="both"/>
        <w:rPr>
          <w:rFonts w:ascii="Times New Roman" w:hAnsi="Times New Roman" w:cs="Times New Roman"/>
        </w:rPr>
      </w:pPr>
    </w:p>
    <w:p w14:paraId="328B2D94" w14:textId="77777777" w:rsidR="00987F4B" w:rsidRPr="00C621DA" w:rsidRDefault="00987F4B" w:rsidP="00507BAB">
      <w:pPr>
        <w:spacing w:line="480" w:lineRule="auto"/>
        <w:jc w:val="both"/>
        <w:rPr>
          <w:rFonts w:ascii="Times New Roman" w:hAnsi="Times New Roman" w:cs="Times New Roman"/>
        </w:rPr>
      </w:pPr>
    </w:p>
    <w:p w14:paraId="33877695" w14:textId="77777777" w:rsidR="00E34ECD" w:rsidRDefault="00AA4CCB" w:rsidP="00507BAB">
      <w:pPr>
        <w:pStyle w:val="ListParagraph"/>
        <w:numPr>
          <w:ilvl w:val="0"/>
          <w:numId w:val="2"/>
        </w:numPr>
        <w:spacing w:line="480" w:lineRule="auto"/>
        <w:jc w:val="both"/>
        <w:rPr>
          <w:rFonts w:ascii="Times New Roman" w:hAnsi="Times New Roman" w:cs="Times New Roman"/>
          <w:b/>
        </w:rPr>
      </w:pPr>
      <w:r>
        <w:rPr>
          <w:rFonts w:ascii="Times New Roman" w:hAnsi="Times New Roman" w:cs="Times New Roman"/>
          <w:b/>
        </w:rPr>
        <w:t>Soil-</w:t>
      </w:r>
      <w:r w:rsidR="00E34ECD" w:rsidRPr="00050F60">
        <w:rPr>
          <w:rFonts w:ascii="Times New Roman" w:hAnsi="Times New Roman" w:cs="Times New Roman"/>
          <w:b/>
        </w:rPr>
        <w:t>mapping units</w:t>
      </w:r>
    </w:p>
    <w:p w14:paraId="6EDCF2B7" w14:textId="77777777" w:rsidR="00E35ACB" w:rsidRPr="00E35ACB" w:rsidRDefault="00E35ACB" w:rsidP="00507BAB">
      <w:pPr>
        <w:spacing w:line="480" w:lineRule="auto"/>
        <w:ind w:firstLine="360"/>
        <w:jc w:val="both"/>
        <w:rPr>
          <w:rFonts w:ascii="Times New Roman" w:hAnsi="Times New Roman" w:cs="Times New Roman"/>
          <w:spacing w:val="-2"/>
        </w:rPr>
      </w:pPr>
      <w:r w:rsidRPr="00E35ACB">
        <w:rPr>
          <w:rFonts w:ascii="Times New Roman" w:hAnsi="Times New Roman" w:cs="Times New Roman"/>
          <w:spacing w:val="-2"/>
        </w:rPr>
        <w:t xml:space="preserve">The distribution of resulting eight soil-mapping units is shown in the figure 6. The unit </w:t>
      </w:r>
      <w:proofErr w:type="gramStart"/>
      <w:r w:rsidRPr="00E35ACB">
        <w:rPr>
          <w:rFonts w:ascii="Times New Roman" w:hAnsi="Times New Roman" w:cs="Times New Roman"/>
          <w:spacing w:val="-2"/>
        </w:rPr>
        <w:t>1,</w:t>
      </w:r>
      <w:proofErr w:type="gramEnd"/>
      <w:r w:rsidRPr="00E35ACB">
        <w:rPr>
          <w:rFonts w:ascii="Times New Roman" w:hAnsi="Times New Roman" w:cs="Times New Roman"/>
          <w:spacing w:val="-2"/>
        </w:rPr>
        <w:t xml:space="preserve"> mostly composed by </w:t>
      </w:r>
      <w:proofErr w:type="spellStart"/>
      <w:r w:rsidRPr="00E35ACB">
        <w:rPr>
          <w:rFonts w:ascii="Times New Roman" w:hAnsi="Times New Roman" w:cs="Times New Roman"/>
          <w:i/>
          <w:spacing w:val="-2"/>
        </w:rPr>
        <w:t>Regosols</w:t>
      </w:r>
      <w:proofErr w:type="spellEnd"/>
      <w:r w:rsidRPr="00E35ACB">
        <w:rPr>
          <w:rFonts w:ascii="Times New Roman" w:hAnsi="Times New Roman" w:cs="Times New Roman"/>
          <w:spacing w:val="-2"/>
        </w:rPr>
        <w:t xml:space="preserve"> and </w:t>
      </w:r>
      <w:proofErr w:type="spellStart"/>
      <w:r w:rsidRPr="00E35ACB">
        <w:rPr>
          <w:rFonts w:ascii="Times New Roman" w:hAnsi="Times New Roman" w:cs="Times New Roman"/>
          <w:i/>
          <w:spacing w:val="-2"/>
        </w:rPr>
        <w:t>Cambisols</w:t>
      </w:r>
      <w:proofErr w:type="spellEnd"/>
      <w:r w:rsidRPr="00E35ACB">
        <w:rPr>
          <w:rFonts w:ascii="Times New Roman" w:hAnsi="Times New Roman" w:cs="Times New Roman"/>
          <w:spacing w:val="-2"/>
        </w:rPr>
        <w:t xml:space="preserve"> (Table IV) is the largest soil-mapping unit in the </w:t>
      </w:r>
      <w:proofErr w:type="spellStart"/>
      <w:r w:rsidRPr="00E35ACB">
        <w:rPr>
          <w:rFonts w:ascii="Times New Roman" w:hAnsi="Times New Roman" w:cs="Times New Roman"/>
          <w:spacing w:val="-2"/>
        </w:rPr>
        <w:t>Lourinhã</w:t>
      </w:r>
      <w:proofErr w:type="spellEnd"/>
      <w:r w:rsidRPr="00E35ACB">
        <w:rPr>
          <w:rFonts w:ascii="Times New Roman" w:hAnsi="Times New Roman" w:cs="Times New Roman"/>
          <w:spacing w:val="-2"/>
        </w:rPr>
        <w:t xml:space="preserve"> </w:t>
      </w:r>
      <w:r w:rsidR="007209D4">
        <w:rPr>
          <w:rFonts w:ascii="Times New Roman" w:hAnsi="Times New Roman" w:cs="Times New Roman"/>
          <w:spacing w:val="-2"/>
        </w:rPr>
        <w:t>m</w:t>
      </w:r>
      <w:r w:rsidRPr="00E35ACB">
        <w:rPr>
          <w:rFonts w:ascii="Times New Roman" w:hAnsi="Times New Roman" w:cs="Times New Roman"/>
          <w:spacing w:val="-2"/>
        </w:rPr>
        <w:t xml:space="preserve">unicipality, occupying 9394.47 ha; small areas of </w:t>
      </w:r>
      <w:proofErr w:type="spellStart"/>
      <w:r w:rsidRPr="00E35ACB">
        <w:rPr>
          <w:rFonts w:ascii="Times New Roman" w:hAnsi="Times New Roman" w:cs="Times New Roman"/>
          <w:i/>
          <w:spacing w:val="-2"/>
        </w:rPr>
        <w:t>Leptosols</w:t>
      </w:r>
      <w:proofErr w:type="spellEnd"/>
      <w:r w:rsidRPr="00E35ACB">
        <w:rPr>
          <w:rFonts w:ascii="Times New Roman" w:hAnsi="Times New Roman" w:cs="Times New Roman"/>
          <w:spacing w:val="-2"/>
        </w:rPr>
        <w:t xml:space="preserve"> and eventually </w:t>
      </w:r>
      <w:proofErr w:type="spellStart"/>
      <w:r w:rsidRPr="00E35ACB">
        <w:rPr>
          <w:rFonts w:ascii="Times New Roman" w:hAnsi="Times New Roman" w:cs="Times New Roman"/>
          <w:i/>
          <w:spacing w:val="-2"/>
        </w:rPr>
        <w:t>Luvisols</w:t>
      </w:r>
      <w:proofErr w:type="spellEnd"/>
      <w:r w:rsidRPr="00E35ACB">
        <w:rPr>
          <w:rFonts w:ascii="Times New Roman" w:hAnsi="Times New Roman" w:cs="Times New Roman"/>
          <w:spacing w:val="-2"/>
        </w:rPr>
        <w:t xml:space="preserve"> and </w:t>
      </w:r>
      <w:proofErr w:type="spellStart"/>
      <w:r w:rsidRPr="00E35ACB">
        <w:rPr>
          <w:rFonts w:ascii="Times New Roman" w:hAnsi="Times New Roman" w:cs="Times New Roman"/>
          <w:i/>
          <w:spacing w:val="-2"/>
        </w:rPr>
        <w:t>Vertisols</w:t>
      </w:r>
      <w:proofErr w:type="spellEnd"/>
      <w:r w:rsidRPr="00E35ACB">
        <w:rPr>
          <w:rFonts w:ascii="Times New Roman" w:hAnsi="Times New Roman" w:cs="Times New Roman"/>
          <w:spacing w:val="-2"/>
        </w:rPr>
        <w:t xml:space="preserve"> may also occur. The cartographic information regarding these soil units suggests that the land use system has a strong influence on soil characteristics, as </w:t>
      </w:r>
      <w:proofErr w:type="spellStart"/>
      <w:r w:rsidRPr="00E35ACB">
        <w:rPr>
          <w:rFonts w:ascii="Times New Roman" w:hAnsi="Times New Roman" w:cs="Times New Roman"/>
          <w:spacing w:val="-2"/>
        </w:rPr>
        <w:t>agropedic</w:t>
      </w:r>
      <w:proofErr w:type="spellEnd"/>
      <w:r w:rsidRPr="00E35ACB">
        <w:rPr>
          <w:rFonts w:ascii="Times New Roman" w:hAnsi="Times New Roman" w:cs="Times New Roman"/>
          <w:spacing w:val="-2"/>
        </w:rPr>
        <w:t xml:space="preserve"> phases are frequent; in addition, mostly in the northern area of the </w:t>
      </w:r>
      <w:r w:rsidR="007209D4">
        <w:rPr>
          <w:rFonts w:ascii="Times New Roman" w:hAnsi="Times New Roman" w:cs="Times New Roman"/>
          <w:spacing w:val="-2"/>
        </w:rPr>
        <w:t>m</w:t>
      </w:r>
      <w:r w:rsidRPr="00E35ACB">
        <w:rPr>
          <w:rFonts w:ascii="Times New Roman" w:hAnsi="Times New Roman" w:cs="Times New Roman"/>
          <w:spacing w:val="-2"/>
        </w:rPr>
        <w:t>unicipality (</w:t>
      </w:r>
      <w:proofErr w:type="spellStart"/>
      <w:r w:rsidRPr="00E35ACB">
        <w:rPr>
          <w:rFonts w:ascii="Times New Roman" w:hAnsi="Times New Roman" w:cs="Times New Roman"/>
          <w:spacing w:val="-2"/>
        </w:rPr>
        <w:t>Cesareda</w:t>
      </w:r>
      <w:proofErr w:type="spellEnd"/>
      <w:r w:rsidRPr="00E35ACB">
        <w:rPr>
          <w:rFonts w:ascii="Times New Roman" w:hAnsi="Times New Roman" w:cs="Times New Roman"/>
          <w:spacing w:val="-2"/>
        </w:rPr>
        <w:t xml:space="preserve"> tableland), stony phases occur along with bedrock outcrops (see fig. 9). The soils in this unit, generally present a coarse to medium or even fine texture, although local variations may occur since the parent material varies from fine sandstones, clays and mudstones, to coarser sandstones and related rocks (IHERA, 1999); also, erosion and/or mass movements may also influence the soils of this unit, as it can be realized by some families’ designations resulting from </w:t>
      </w:r>
      <w:proofErr w:type="spellStart"/>
      <w:r w:rsidRPr="00E35ACB">
        <w:rPr>
          <w:rFonts w:ascii="Times New Roman" w:hAnsi="Times New Roman" w:cs="Times New Roman"/>
          <w:spacing w:val="-2"/>
        </w:rPr>
        <w:t>colluvial</w:t>
      </w:r>
      <w:proofErr w:type="spellEnd"/>
      <w:r w:rsidRPr="00E35ACB">
        <w:rPr>
          <w:rFonts w:ascii="Times New Roman" w:hAnsi="Times New Roman" w:cs="Times New Roman"/>
          <w:spacing w:val="-2"/>
        </w:rPr>
        <w:t xml:space="preserve"> deposition (IHERA, 1999) and by references regarding landslide risks (</w:t>
      </w:r>
      <w:proofErr w:type="spellStart"/>
      <w:r w:rsidRPr="00E35ACB">
        <w:rPr>
          <w:rFonts w:ascii="Times New Roman" w:hAnsi="Times New Roman" w:cs="Times New Roman"/>
          <w:spacing w:val="-2"/>
        </w:rPr>
        <w:t>Cipriano</w:t>
      </w:r>
      <w:proofErr w:type="spellEnd"/>
      <w:r w:rsidRPr="00E35ACB">
        <w:rPr>
          <w:rFonts w:ascii="Times New Roman" w:hAnsi="Times New Roman" w:cs="Times New Roman"/>
          <w:spacing w:val="-2"/>
        </w:rPr>
        <w:t>, 2001).</w:t>
      </w:r>
    </w:p>
    <w:p w14:paraId="2D58465A" w14:textId="77777777" w:rsidR="00E35ACB" w:rsidRPr="00E35ACB" w:rsidRDefault="00E35ACB" w:rsidP="00507BAB">
      <w:pPr>
        <w:spacing w:line="480" w:lineRule="auto"/>
        <w:ind w:firstLine="360"/>
        <w:jc w:val="both"/>
        <w:rPr>
          <w:rFonts w:ascii="Times New Roman" w:hAnsi="Times New Roman" w:cs="Times New Roman"/>
          <w:spacing w:val="-2"/>
        </w:rPr>
      </w:pPr>
      <w:r w:rsidRPr="00E35ACB">
        <w:rPr>
          <w:rFonts w:ascii="Times New Roman" w:hAnsi="Times New Roman" w:cs="Times New Roman"/>
          <w:spacing w:val="-2"/>
        </w:rPr>
        <w:t xml:space="preserve">The unit 2 covers 2758.79 ha and may include </w:t>
      </w:r>
      <w:proofErr w:type="spellStart"/>
      <w:r w:rsidRPr="00E35ACB">
        <w:rPr>
          <w:rFonts w:ascii="Times New Roman" w:hAnsi="Times New Roman" w:cs="Times New Roman"/>
          <w:i/>
          <w:spacing w:val="-2"/>
        </w:rPr>
        <w:t>Regosols</w:t>
      </w:r>
      <w:proofErr w:type="spellEnd"/>
      <w:r w:rsidRPr="00E35ACB">
        <w:rPr>
          <w:rFonts w:ascii="Times New Roman" w:hAnsi="Times New Roman" w:cs="Times New Roman"/>
          <w:spacing w:val="-2"/>
        </w:rPr>
        <w:t xml:space="preserve">, </w:t>
      </w:r>
      <w:proofErr w:type="spellStart"/>
      <w:r w:rsidRPr="00E35ACB">
        <w:rPr>
          <w:rFonts w:ascii="Times New Roman" w:hAnsi="Times New Roman" w:cs="Times New Roman"/>
          <w:i/>
          <w:spacing w:val="-2"/>
        </w:rPr>
        <w:t>Calcisols</w:t>
      </w:r>
      <w:proofErr w:type="spellEnd"/>
      <w:r w:rsidRPr="00E35ACB">
        <w:rPr>
          <w:rFonts w:ascii="Times New Roman" w:hAnsi="Times New Roman" w:cs="Times New Roman"/>
          <w:spacing w:val="-2"/>
        </w:rPr>
        <w:t xml:space="preserve"> and </w:t>
      </w:r>
      <w:proofErr w:type="spellStart"/>
      <w:r w:rsidRPr="00E35ACB">
        <w:rPr>
          <w:rFonts w:ascii="Times New Roman" w:hAnsi="Times New Roman" w:cs="Times New Roman"/>
          <w:i/>
          <w:spacing w:val="-2"/>
        </w:rPr>
        <w:t>Leptosols</w:t>
      </w:r>
      <w:proofErr w:type="spellEnd"/>
      <w:r w:rsidRPr="00E35ACB">
        <w:rPr>
          <w:rFonts w:ascii="Times New Roman" w:hAnsi="Times New Roman" w:cs="Times New Roman"/>
          <w:spacing w:val="-2"/>
        </w:rPr>
        <w:t xml:space="preserve"> mostly developed on compact calcareous rocks; the </w:t>
      </w:r>
      <w:proofErr w:type="spellStart"/>
      <w:r w:rsidRPr="00E35ACB">
        <w:rPr>
          <w:rFonts w:ascii="Times New Roman" w:hAnsi="Times New Roman" w:cs="Times New Roman"/>
          <w:i/>
          <w:spacing w:val="-2"/>
        </w:rPr>
        <w:t>Regosols</w:t>
      </w:r>
      <w:proofErr w:type="spellEnd"/>
      <w:r w:rsidRPr="00E35ACB">
        <w:rPr>
          <w:rFonts w:ascii="Times New Roman" w:hAnsi="Times New Roman" w:cs="Times New Roman"/>
          <w:spacing w:val="-2"/>
        </w:rPr>
        <w:t xml:space="preserve"> and </w:t>
      </w:r>
      <w:proofErr w:type="spellStart"/>
      <w:r w:rsidRPr="00E35ACB">
        <w:rPr>
          <w:rFonts w:ascii="Times New Roman" w:hAnsi="Times New Roman" w:cs="Times New Roman"/>
          <w:i/>
          <w:spacing w:val="-2"/>
        </w:rPr>
        <w:t>Leptosols</w:t>
      </w:r>
      <w:proofErr w:type="spellEnd"/>
      <w:r w:rsidRPr="00E35ACB">
        <w:rPr>
          <w:rFonts w:ascii="Times New Roman" w:hAnsi="Times New Roman" w:cs="Times New Roman"/>
          <w:spacing w:val="-2"/>
        </w:rPr>
        <w:t xml:space="preserve"> may be qualified as calcic (</w:t>
      </w:r>
      <w:proofErr w:type="spellStart"/>
      <w:r w:rsidRPr="00E35ACB">
        <w:rPr>
          <w:rFonts w:ascii="Times New Roman" w:hAnsi="Times New Roman" w:cs="Times New Roman"/>
          <w:i/>
          <w:spacing w:val="-2"/>
        </w:rPr>
        <w:t>sensu</w:t>
      </w:r>
      <w:proofErr w:type="spellEnd"/>
      <w:r w:rsidRPr="00E35ACB">
        <w:rPr>
          <w:rFonts w:ascii="Times New Roman" w:hAnsi="Times New Roman" w:cs="Times New Roman"/>
          <w:spacing w:val="-2"/>
        </w:rPr>
        <w:t xml:space="preserve"> WRB, 2006) in some areas. The unit 3 (129.18 ha) including </w:t>
      </w:r>
      <w:proofErr w:type="spellStart"/>
      <w:r w:rsidRPr="00E35ACB">
        <w:rPr>
          <w:rFonts w:ascii="Times New Roman" w:hAnsi="Times New Roman" w:cs="Times New Roman"/>
          <w:i/>
          <w:spacing w:val="-2"/>
        </w:rPr>
        <w:t>Calcisols</w:t>
      </w:r>
      <w:proofErr w:type="spellEnd"/>
      <w:r w:rsidRPr="00E35ACB">
        <w:rPr>
          <w:rFonts w:ascii="Times New Roman" w:hAnsi="Times New Roman" w:cs="Times New Roman"/>
          <w:spacing w:val="-2"/>
        </w:rPr>
        <w:t xml:space="preserve"> and </w:t>
      </w:r>
      <w:proofErr w:type="spellStart"/>
      <w:r w:rsidRPr="00E35ACB">
        <w:rPr>
          <w:rFonts w:ascii="Times New Roman" w:hAnsi="Times New Roman" w:cs="Times New Roman"/>
          <w:i/>
          <w:spacing w:val="-2"/>
        </w:rPr>
        <w:t>Regosols</w:t>
      </w:r>
      <w:proofErr w:type="spellEnd"/>
      <w:r w:rsidRPr="00E35ACB">
        <w:rPr>
          <w:rFonts w:ascii="Times New Roman" w:hAnsi="Times New Roman" w:cs="Times New Roman"/>
          <w:spacing w:val="-2"/>
        </w:rPr>
        <w:t xml:space="preserve"> (mostly calcic) is largely developed over non-compact calcareous materials, and is mostly located in the northern of the municipality. </w:t>
      </w:r>
    </w:p>
    <w:p w14:paraId="2E8FA584" w14:textId="77777777" w:rsidR="00E35ACB" w:rsidRPr="00E35ACB" w:rsidRDefault="00E35ACB" w:rsidP="00507BAB">
      <w:pPr>
        <w:spacing w:line="480" w:lineRule="auto"/>
        <w:ind w:firstLine="360"/>
        <w:jc w:val="both"/>
        <w:rPr>
          <w:rFonts w:ascii="Times New Roman" w:hAnsi="Times New Roman" w:cs="Times New Roman"/>
          <w:spacing w:val="-2"/>
        </w:rPr>
      </w:pPr>
      <w:r w:rsidRPr="00E35ACB">
        <w:rPr>
          <w:rFonts w:ascii="Times New Roman" w:hAnsi="Times New Roman" w:cs="Times New Roman"/>
          <w:spacing w:val="-2"/>
        </w:rPr>
        <w:t xml:space="preserve">The unit 4 includes </w:t>
      </w:r>
      <w:proofErr w:type="spellStart"/>
      <w:r w:rsidRPr="00E35ACB">
        <w:rPr>
          <w:rFonts w:ascii="Times New Roman" w:hAnsi="Times New Roman" w:cs="Times New Roman"/>
          <w:i/>
          <w:spacing w:val="-2"/>
        </w:rPr>
        <w:t>Fluvisols</w:t>
      </w:r>
      <w:proofErr w:type="spellEnd"/>
      <w:r w:rsidRPr="00E35ACB">
        <w:rPr>
          <w:rFonts w:ascii="Times New Roman" w:hAnsi="Times New Roman" w:cs="Times New Roman"/>
          <w:spacing w:val="-2"/>
        </w:rPr>
        <w:t xml:space="preserve"> and occurs in alluvial areas (as des</w:t>
      </w:r>
      <w:r>
        <w:rPr>
          <w:rFonts w:ascii="Times New Roman" w:hAnsi="Times New Roman" w:cs="Times New Roman"/>
          <w:spacing w:val="-2"/>
        </w:rPr>
        <w:t>ignated in both geological and soil m</w:t>
      </w:r>
      <w:r w:rsidRPr="00E35ACB">
        <w:rPr>
          <w:rFonts w:ascii="Times New Roman" w:hAnsi="Times New Roman" w:cs="Times New Roman"/>
          <w:spacing w:val="-2"/>
        </w:rPr>
        <w:t>aps), whereas the unit 5 (associated with</w:t>
      </w:r>
      <w:r w:rsidRPr="00E35ACB">
        <w:rPr>
          <w:rFonts w:ascii="Times New Roman" w:hAnsi="Times New Roman" w:cs="Times New Roman"/>
          <w:i/>
          <w:spacing w:val="-2"/>
        </w:rPr>
        <w:t xml:space="preserve"> </w:t>
      </w:r>
      <w:proofErr w:type="spellStart"/>
      <w:r w:rsidRPr="00E35ACB">
        <w:rPr>
          <w:rFonts w:ascii="Times New Roman" w:hAnsi="Times New Roman" w:cs="Times New Roman"/>
          <w:i/>
          <w:spacing w:val="-2"/>
        </w:rPr>
        <w:t>Regosols</w:t>
      </w:r>
      <w:proofErr w:type="spellEnd"/>
      <w:r w:rsidRPr="00E35ACB">
        <w:rPr>
          <w:rFonts w:ascii="Times New Roman" w:hAnsi="Times New Roman" w:cs="Times New Roman"/>
          <w:spacing w:val="-2"/>
        </w:rPr>
        <w:t xml:space="preserve"> and </w:t>
      </w:r>
      <w:proofErr w:type="spellStart"/>
      <w:r w:rsidRPr="00E35ACB">
        <w:rPr>
          <w:rFonts w:ascii="Times New Roman" w:hAnsi="Times New Roman" w:cs="Times New Roman"/>
          <w:i/>
          <w:spacing w:val="-2"/>
        </w:rPr>
        <w:t>Fluvisols</w:t>
      </w:r>
      <w:proofErr w:type="spellEnd"/>
      <w:r w:rsidRPr="00E35ACB">
        <w:rPr>
          <w:rFonts w:ascii="Times New Roman" w:hAnsi="Times New Roman" w:cs="Times New Roman"/>
          <w:spacing w:val="-2"/>
        </w:rPr>
        <w:t xml:space="preserve">) occurs in </w:t>
      </w:r>
      <w:proofErr w:type="spellStart"/>
      <w:r w:rsidRPr="00E35ACB">
        <w:rPr>
          <w:rFonts w:ascii="Times New Roman" w:hAnsi="Times New Roman" w:cs="Times New Roman"/>
          <w:spacing w:val="-2"/>
        </w:rPr>
        <w:t>colluvial</w:t>
      </w:r>
      <w:proofErr w:type="spellEnd"/>
      <w:r w:rsidRPr="00E35ACB">
        <w:rPr>
          <w:rFonts w:ascii="Times New Roman" w:hAnsi="Times New Roman" w:cs="Times New Roman"/>
          <w:spacing w:val="-2"/>
        </w:rPr>
        <w:t xml:space="preserve"> areas (as designated in the soil map), which are mostly designated as alluvial areas in the geological map; these soil-mapping units together comprise 1454.73 ha. </w:t>
      </w:r>
    </w:p>
    <w:p w14:paraId="57CD82FB" w14:textId="77777777" w:rsidR="00D616EF" w:rsidRDefault="00E35ACB" w:rsidP="00507BAB">
      <w:pPr>
        <w:spacing w:line="480" w:lineRule="auto"/>
        <w:ind w:firstLine="360"/>
        <w:jc w:val="both"/>
        <w:rPr>
          <w:rFonts w:ascii="Times New Roman" w:hAnsi="Times New Roman" w:cs="Times New Roman"/>
        </w:rPr>
      </w:pPr>
      <w:r w:rsidRPr="00E35ACB">
        <w:rPr>
          <w:rFonts w:ascii="Times New Roman" w:hAnsi="Times New Roman" w:cs="Times New Roman"/>
          <w:spacing w:val="-2"/>
        </w:rPr>
        <w:t xml:space="preserve">The unit 6 (37.15 ha) corresponds to </w:t>
      </w:r>
      <w:proofErr w:type="spellStart"/>
      <w:r w:rsidRPr="00E35ACB">
        <w:rPr>
          <w:rFonts w:ascii="Times New Roman" w:hAnsi="Times New Roman" w:cs="Times New Roman"/>
          <w:i/>
          <w:spacing w:val="-2"/>
        </w:rPr>
        <w:t>Arenosols</w:t>
      </w:r>
      <w:proofErr w:type="spellEnd"/>
      <w:r w:rsidRPr="00E35ACB">
        <w:rPr>
          <w:rFonts w:ascii="Times New Roman" w:hAnsi="Times New Roman" w:cs="Times New Roman"/>
          <w:spacing w:val="-2"/>
        </w:rPr>
        <w:t xml:space="preserve"> developed on sandy dune formations near the coast. Finally, the unit 7 (222.54 ha) includes </w:t>
      </w:r>
      <w:proofErr w:type="spellStart"/>
      <w:r w:rsidRPr="00E35ACB">
        <w:rPr>
          <w:rFonts w:ascii="Times New Roman" w:hAnsi="Times New Roman" w:cs="Times New Roman"/>
          <w:i/>
          <w:spacing w:val="-2"/>
        </w:rPr>
        <w:t>Arenosols</w:t>
      </w:r>
      <w:proofErr w:type="spellEnd"/>
      <w:r w:rsidRPr="00E35ACB">
        <w:rPr>
          <w:rFonts w:ascii="Times New Roman" w:hAnsi="Times New Roman" w:cs="Times New Roman"/>
          <w:spacing w:val="-2"/>
        </w:rPr>
        <w:t xml:space="preserve">, </w:t>
      </w:r>
      <w:proofErr w:type="spellStart"/>
      <w:r w:rsidRPr="00E35ACB">
        <w:rPr>
          <w:rFonts w:ascii="Times New Roman" w:hAnsi="Times New Roman" w:cs="Times New Roman"/>
          <w:i/>
          <w:spacing w:val="-2"/>
        </w:rPr>
        <w:t>Regosols</w:t>
      </w:r>
      <w:proofErr w:type="spellEnd"/>
      <w:r w:rsidRPr="00E35ACB">
        <w:rPr>
          <w:rFonts w:ascii="Times New Roman" w:hAnsi="Times New Roman" w:cs="Times New Roman"/>
          <w:spacing w:val="-2"/>
        </w:rPr>
        <w:t xml:space="preserve"> and </w:t>
      </w:r>
      <w:proofErr w:type="spellStart"/>
      <w:r w:rsidRPr="00E35ACB">
        <w:rPr>
          <w:rFonts w:ascii="Times New Roman" w:hAnsi="Times New Roman" w:cs="Times New Roman"/>
          <w:i/>
          <w:spacing w:val="-2"/>
        </w:rPr>
        <w:t>Podzols</w:t>
      </w:r>
      <w:proofErr w:type="spellEnd"/>
      <w:r w:rsidRPr="00E35ACB">
        <w:rPr>
          <w:rFonts w:ascii="Times New Roman" w:hAnsi="Times New Roman" w:cs="Times New Roman"/>
          <w:spacing w:val="-2"/>
        </w:rPr>
        <w:t xml:space="preserve"> developed on the sandy formations, which filled the </w:t>
      </w:r>
      <w:r>
        <w:rPr>
          <w:rFonts w:ascii="Times New Roman" w:hAnsi="Times New Roman" w:cs="Times New Roman"/>
          <w:spacing w:val="-2"/>
        </w:rPr>
        <w:t>“</w:t>
      </w:r>
      <w:proofErr w:type="spellStart"/>
      <w:r w:rsidRPr="00E35ACB">
        <w:rPr>
          <w:rFonts w:ascii="Times New Roman" w:hAnsi="Times New Roman" w:cs="Times New Roman"/>
          <w:spacing w:val="-2"/>
        </w:rPr>
        <w:t>Bolhos</w:t>
      </w:r>
      <w:proofErr w:type="spellEnd"/>
      <w:r>
        <w:rPr>
          <w:rFonts w:ascii="Times New Roman" w:hAnsi="Times New Roman" w:cs="Times New Roman"/>
          <w:spacing w:val="-2"/>
        </w:rPr>
        <w:t>”</w:t>
      </w:r>
      <w:r w:rsidRPr="00E35ACB">
        <w:rPr>
          <w:rFonts w:ascii="Times New Roman" w:hAnsi="Times New Roman" w:cs="Times New Roman"/>
          <w:spacing w:val="-2"/>
        </w:rPr>
        <w:t xml:space="preserve"> </w:t>
      </w:r>
      <w:proofErr w:type="spellStart"/>
      <w:r w:rsidRPr="00E35ACB">
        <w:rPr>
          <w:rFonts w:ascii="Times New Roman" w:hAnsi="Times New Roman" w:cs="Times New Roman"/>
          <w:spacing w:val="-2"/>
        </w:rPr>
        <w:t>typhonic</w:t>
      </w:r>
      <w:proofErr w:type="spellEnd"/>
      <w:r w:rsidRPr="00E35ACB">
        <w:rPr>
          <w:rFonts w:ascii="Times New Roman" w:hAnsi="Times New Roman" w:cs="Times New Roman"/>
          <w:spacing w:val="-2"/>
        </w:rPr>
        <w:t xml:space="preserve"> valley.</w:t>
      </w:r>
    </w:p>
    <w:p w14:paraId="0226C2B6" w14:textId="77777777" w:rsidR="00D616EF" w:rsidRPr="004C1C34" w:rsidRDefault="00D616EF" w:rsidP="00C247A2">
      <w:pPr>
        <w:spacing w:line="480" w:lineRule="auto"/>
        <w:ind w:firstLine="360"/>
        <w:jc w:val="both"/>
        <w:rPr>
          <w:rFonts w:ascii="Times New Roman" w:hAnsi="Times New Roman" w:cs="Times New Roman"/>
        </w:rPr>
      </w:pPr>
    </w:p>
    <w:p w14:paraId="24086655" w14:textId="77777777" w:rsidR="008977C1" w:rsidRPr="007D5AF2" w:rsidRDefault="008977C1" w:rsidP="004211BD">
      <w:pPr>
        <w:pStyle w:val="Caption"/>
        <w:keepNext/>
        <w:spacing w:after="0"/>
        <w:jc w:val="center"/>
        <w:rPr>
          <w:rFonts w:ascii="Times New Roman" w:hAnsi="Times New Roman" w:cs="Times New Roman"/>
          <w:b w:val="0"/>
          <w:color w:val="auto"/>
        </w:rPr>
      </w:pPr>
      <w:r w:rsidRPr="007D5AF2">
        <w:rPr>
          <w:rFonts w:ascii="Times New Roman" w:hAnsi="Times New Roman" w:cs="Times New Roman"/>
          <w:b w:val="0"/>
          <w:color w:val="auto"/>
        </w:rPr>
        <w:t xml:space="preserve">Table </w:t>
      </w:r>
      <w:r w:rsidR="00370F2D" w:rsidRPr="007D5AF2">
        <w:rPr>
          <w:rFonts w:ascii="Times New Roman" w:hAnsi="Times New Roman" w:cs="Times New Roman"/>
          <w:b w:val="0"/>
          <w:color w:val="auto"/>
        </w:rPr>
        <w:fldChar w:fldCharType="begin"/>
      </w:r>
      <w:r w:rsidRPr="007D5AF2">
        <w:rPr>
          <w:rFonts w:ascii="Times New Roman" w:hAnsi="Times New Roman" w:cs="Times New Roman"/>
          <w:b w:val="0"/>
          <w:color w:val="auto"/>
        </w:rPr>
        <w:instrText xml:space="preserve"> SEQ Table \* ROMAN </w:instrText>
      </w:r>
      <w:r w:rsidR="00370F2D" w:rsidRPr="007D5AF2">
        <w:rPr>
          <w:rFonts w:ascii="Times New Roman" w:hAnsi="Times New Roman" w:cs="Times New Roman"/>
          <w:b w:val="0"/>
          <w:color w:val="auto"/>
        </w:rPr>
        <w:fldChar w:fldCharType="separate"/>
      </w:r>
      <w:r w:rsidR="001822B9">
        <w:rPr>
          <w:rFonts w:ascii="Times New Roman" w:hAnsi="Times New Roman" w:cs="Times New Roman"/>
          <w:b w:val="0"/>
          <w:noProof/>
          <w:color w:val="auto"/>
        </w:rPr>
        <w:t>IV</w:t>
      </w:r>
      <w:r w:rsidR="00370F2D" w:rsidRPr="007D5AF2">
        <w:rPr>
          <w:rFonts w:ascii="Times New Roman" w:hAnsi="Times New Roman" w:cs="Times New Roman"/>
          <w:b w:val="0"/>
          <w:color w:val="auto"/>
        </w:rPr>
        <w:fldChar w:fldCharType="end"/>
      </w:r>
      <w:r w:rsidR="00E66CC6">
        <w:rPr>
          <w:rFonts w:ascii="Times New Roman" w:hAnsi="Times New Roman" w:cs="Times New Roman"/>
          <w:b w:val="0"/>
          <w:color w:val="auto"/>
        </w:rPr>
        <w:t xml:space="preserve"> – </w:t>
      </w:r>
      <w:r w:rsidRPr="007D5AF2">
        <w:rPr>
          <w:rFonts w:ascii="Times New Roman" w:hAnsi="Times New Roman" w:cs="Times New Roman"/>
          <w:b w:val="0"/>
          <w:color w:val="auto"/>
        </w:rPr>
        <w:t>Constitution and areas of general soil mapping units.</w:t>
      </w:r>
    </w:p>
    <w:p w14:paraId="714A96C8" w14:textId="77777777" w:rsidR="008977C1" w:rsidRPr="008D25CE" w:rsidRDefault="00DB14BE" w:rsidP="004211BD">
      <w:pPr>
        <w:pStyle w:val="Caption"/>
        <w:keepNext/>
        <w:spacing w:after="0" w:line="360" w:lineRule="auto"/>
        <w:jc w:val="center"/>
        <w:rPr>
          <w:rFonts w:ascii="Times New Roman" w:hAnsi="Times New Roman" w:cs="Times New Roman"/>
          <w:b w:val="0"/>
          <w:i/>
          <w:color w:val="auto"/>
          <w:lang w:val="pt-PT"/>
        </w:rPr>
      </w:pPr>
      <w:r w:rsidRPr="008D25CE">
        <w:rPr>
          <w:rFonts w:ascii="Times New Roman" w:hAnsi="Times New Roman" w:cs="Times New Roman"/>
          <w:b w:val="0"/>
          <w:i/>
          <w:color w:val="auto"/>
          <w:lang w:val="pt-PT"/>
        </w:rPr>
        <w:t>Quadro IV</w:t>
      </w:r>
      <w:r w:rsidR="00E66CC6">
        <w:rPr>
          <w:rFonts w:ascii="Times New Roman" w:hAnsi="Times New Roman" w:cs="Times New Roman"/>
          <w:b w:val="0"/>
          <w:i/>
          <w:color w:val="auto"/>
          <w:lang w:val="pt-PT"/>
        </w:rPr>
        <w:t xml:space="preserve"> – </w:t>
      </w:r>
      <w:r w:rsidR="008977C1" w:rsidRPr="008D25CE">
        <w:rPr>
          <w:rFonts w:ascii="Times New Roman" w:hAnsi="Times New Roman" w:cs="Times New Roman"/>
          <w:b w:val="0"/>
          <w:i/>
          <w:color w:val="auto"/>
          <w:lang w:val="pt-PT"/>
        </w:rPr>
        <w:t>Constituição e áreas das unidades cartográficas gerais de solos.</w:t>
      </w:r>
    </w:p>
    <w:tbl>
      <w:tblPr>
        <w:tblStyle w:val="TableGrid"/>
        <w:tblW w:w="0" w:type="auto"/>
        <w:tblInd w:w="108" w:type="dxa"/>
        <w:tblLook w:val="04A0" w:firstRow="1" w:lastRow="0" w:firstColumn="1" w:lastColumn="0" w:noHBand="0" w:noVBand="1"/>
      </w:tblPr>
      <w:tblGrid>
        <w:gridCol w:w="1843"/>
        <w:gridCol w:w="4253"/>
        <w:gridCol w:w="1417"/>
        <w:gridCol w:w="1559"/>
      </w:tblGrid>
      <w:tr w:rsidR="00554A12" w:rsidRPr="007D5AF2" w14:paraId="195F8D3D" w14:textId="77777777" w:rsidTr="00C247A2">
        <w:tc>
          <w:tcPr>
            <w:tcW w:w="1843" w:type="dxa"/>
            <w:tcBorders>
              <w:left w:val="nil"/>
              <w:right w:val="nil"/>
            </w:tcBorders>
            <w:vAlign w:val="center"/>
          </w:tcPr>
          <w:p w14:paraId="55876792" w14:textId="77777777" w:rsidR="00A93BFF" w:rsidRPr="007D5AF2" w:rsidRDefault="00113C08" w:rsidP="00C247A2">
            <w:pPr>
              <w:jc w:val="center"/>
              <w:rPr>
                <w:rFonts w:ascii="Times New Roman" w:hAnsi="Times New Roman" w:cs="Times New Roman"/>
                <w:sz w:val="18"/>
                <w:szCs w:val="18"/>
              </w:rPr>
            </w:pPr>
            <w:r w:rsidRPr="007D5AF2">
              <w:rPr>
                <w:rFonts w:ascii="Times New Roman" w:hAnsi="Times New Roman" w:cs="Times New Roman"/>
                <w:sz w:val="18"/>
                <w:szCs w:val="18"/>
              </w:rPr>
              <w:t>Soil-mapping u</w:t>
            </w:r>
            <w:r w:rsidR="00A93BFF" w:rsidRPr="007D5AF2">
              <w:rPr>
                <w:rFonts w:ascii="Times New Roman" w:hAnsi="Times New Roman" w:cs="Times New Roman"/>
                <w:sz w:val="18"/>
                <w:szCs w:val="18"/>
              </w:rPr>
              <w:t>nits</w:t>
            </w:r>
          </w:p>
        </w:tc>
        <w:tc>
          <w:tcPr>
            <w:tcW w:w="4253" w:type="dxa"/>
            <w:tcBorders>
              <w:left w:val="nil"/>
              <w:right w:val="nil"/>
            </w:tcBorders>
            <w:vAlign w:val="center"/>
          </w:tcPr>
          <w:p w14:paraId="469D420D" w14:textId="77777777" w:rsidR="00A93BFF" w:rsidRPr="007D5AF2" w:rsidRDefault="00A93BFF" w:rsidP="00C247A2">
            <w:pPr>
              <w:jc w:val="center"/>
              <w:rPr>
                <w:rFonts w:ascii="Times New Roman" w:hAnsi="Times New Roman" w:cs="Times New Roman"/>
                <w:sz w:val="18"/>
                <w:szCs w:val="18"/>
              </w:rPr>
            </w:pPr>
            <w:r w:rsidRPr="007D5AF2">
              <w:rPr>
                <w:rFonts w:ascii="Times New Roman" w:hAnsi="Times New Roman" w:cs="Times New Roman"/>
                <w:sz w:val="18"/>
                <w:szCs w:val="18"/>
              </w:rPr>
              <w:t>Description</w:t>
            </w:r>
          </w:p>
        </w:tc>
        <w:tc>
          <w:tcPr>
            <w:tcW w:w="1417" w:type="dxa"/>
            <w:tcBorders>
              <w:left w:val="nil"/>
              <w:right w:val="nil"/>
            </w:tcBorders>
            <w:vAlign w:val="center"/>
          </w:tcPr>
          <w:p w14:paraId="19FBC9C9" w14:textId="77777777" w:rsidR="00A93BFF" w:rsidRPr="007D5AF2" w:rsidRDefault="00A93BFF" w:rsidP="00C247A2">
            <w:pPr>
              <w:jc w:val="center"/>
              <w:rPr>
                <w:rFonts w:ascii="Times New Roman" w:hAnsi="Times New Roman" w:cs="Times New Roman"/>
                <w:sz w:val="18"/>
                <w:szCs w:val="18"/>
              </w:rPr>
            </w:pPr>
            <w:r w:rsidRPr="007D5AF2">
              <w:rPr>
                <w:rFonts w:ascii="Times New Roman" w:hAnsi="Times New Roman" w:cs="Times New Roman"/>
                <w:sz w:val="18"/>
                <w:szCs w:val="18"/>
              </w:rPr>
              <w:t>Area (ha)</w:t>
            </w:r>
          </w:p>
        </w:tc>
        <w:tc>
          <w:tcPr>
            <w:tcW w:w="1559" w:type="dxa"/>
            <w:tcBorders>
              <w:left w:val="nil"/>
              <w:right w:val="nil"/>
            </w:tcBorders>
            <w:vAlign w:val="center"/>
          </w:tcPr>
          <w:p w14:paraId="6B78EE6C" w14:textId="77777777" w:rsidR="00A93BFF" w:rsidRPr="007D5AF2" w:rsidRDefault="00A93BFF" w:rsidP="00C247A2">
            <w:pPr>
              <w:jc w:val="center"/>
              <w:rPr>
                <w:rFonts w:ascii="Times New Roman" w:hAnsi="Times New Roman" w:cs="Times New Roman"/>
                <w:sz w:val="18"/>
                <w:szCs w:val="18"/>
              </w:rPr>
            </w:pPr>
            <w:r w:rsidRPr="007D5AF2">
              <w:rPr>
                <w:rFonts w:ascii="Times New Roman" w:hAnsi="Times New Roman" w:cs="Times New Roman"/>
                <w:sz w:val="18"/>
                <w:szCs w:val="18"/>
              </w:rPr>
              <w:t>Percentage</w:t>
            </w:r>
            <w:r w:rsidR="005131DF" w:rsidRPr="007D5AF2">
              <w:rPr>
                <w:rFonts w:ascii="Times New Roman" w:hAnsi="Times New Roman" w:cs="Times New Roman"/>
                <w:sz w:val="18"/>
                <w:szCs w:val="18"/>
              </w:rPr>
              <w:t>*</w:t>
            </w:r>
            <w:r w:rsidRPr="007D5AF2">
              <w:rPr>
                <w:rFonts w:ascii="Times New Roman" w:hAnsi="Times New Roman" w:cs="Times New Roman"/>
                <w:sz w:val="18"/>
                <w:szCs w:val="18"/>
              </w:rPr>
              <w:t xml:space="preserve"> (%)</w:t>
            </w:r>
          </w:p>
        </w:tc>
      </w:tr>
      <w:tr w:rsidR="00554A12" w:rsidRPr="007D5AF2" w14:paraId="24F26B36" w14:textId="77777777" w:rsidTr="00C247A2">
        <w:tc>
          <w:tcPr>
            <w:tcW w:w="1843" w:type="dxa"/>
            <w:tcBorders>
              <w:left w:val="nil"/>
              <w:bottom w:val="nil"/>
              <w:right w:val="nil"/>
            </w:tcBorders>
            <w:vAlign w:val="center"/>
          </w:tcPr>
          <w:p w14:paraId="01BA1523" w14:textId="77777777" w:rsidR="00A93BFF"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1</w:t>
            </w:r>
          </w:p>
        </w:tc>
        <w:tc>
          <w:tcPr>
            <w:tcW w:w="4253" w:type="dxa"/>
            <w:tcBorders>
              <w:left w:val="nil"/>
              <w:bottom w:val="nil"/>
              <w:right w:val="nil"/>
            </w:tcBorders>
            <w:vAlign w:val="center"/>
          </w:tcPr>
          <w:p w14:paraId="5AC98720" w14:textId="77777777" w:rsidR="00A93BFF" w:rsidRPr="007D5AF2" w:rsidRDefault="00554A12" w:rsidP="00C247A2">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Regosols</w:t>
            </w:r>
            <w:r w:rsidR="000E18C7" w:rsidRPr="001B6D7E">
              <w:rPr>
                <w:rFonts w:ascii="Times New Roman" w:hAnsi="Times New Roman" w:cs="Times New Roman"/>
                <w:sz w:val="18"/>
                <w:szCs w:val="18"/>
                <w:vertAlign w:val="superscript"/>
              </w:rPr>
              <w:t>A</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Cambisols</w:t>
            </w:r>
            <w:proofErr w:type="spellEnd"/>
            <w:r w:rsidRPr="007D5AF2">
              <w:rPr>
                <w:rFonts w:ascii="Times New Roman" w:hAnsi="Times New Roman" w:cs="Times New Roman"/>
                <w:sz w:val="18"/>
                <w:szCs w:val="18"/>
              </w:rPr>
              <w:t>.</w:t>
            </w:r>
          </w:p>
        </w:tc>
        <w:tc>
          <w:tcPr>
            <w:tcW w:w="1417" w:type="dxa"/>
            <w:tcBorders>
              <w:left w:val="nil"/>
              <w:bottom w:val="nil"/>
              <w:right w:val="nil"/>
            </w:tcBorders>
            <w:vAlign w:val="center"/>
          </w:tcPr>
          <w:p w14:paraId="0051C54D" w14:textId="77777777" w:rsidR="00A93BFF" w:rsidRPr="007D5AF2" w:rsidRDefault="004D7C3C" w:rsidP="00C247A2">
            <w:pPr>
              <w:jc w:val="center"/>
              <w:rPr>
                <w:rFonts w:ascii="Times New Roman" w:hAnsi="Times New Roman" w:cs="Times New Roman"/>
                <w:sz w:val="18"/>
                <w:szCs w:val="18"/>
              </w:rPr>
            </w:pPr>
            <w:r>
              <w:rPr>
                <w:rFonts w:ascii="Times New Roman" w:hAnsi="Times New Roman" w:cs="Times New Roman"/>
                <w:sz w:val="18"/>
                <w:szCs w:val="18"/>
              </w:rPr>
              <w:t>9394.</w:t>
            </w:r>
            <w:r w:rsidR="00554A12" w:rsidRPr="007D5AF2">
              <w:rPr>
                <w:rFonts w:ascii="Times New Roman" w:hAnsi="Times New Roman" w:cs="Times New Roman"/>
                <w:sz w:val="18"/>
                <w:szCs w:val="18"/>
              </w:rPr>
              <w:t>47</w:t>
            </w:r>
          </w:p>
        </w:tc>
        <w:tc>
          <w:tcPr>
            <w:tcW w:w="1559" w:type="dxa"/>
            <w:tcBorders>
              <w:left w:val="nil"/>
              <w:bottom w:val="nil"/>
              <w:right w:val="nil"/>
            </w:tcBorders>
            <w:vAlign w:val="center"/>
          </w:tcPr>
          <w:p w14:paraId="5C0AC9F4" w14:textId="77777777" w:rsidR="00A93BFF" w:rsidRPr="007D5AF2" w:rsidRDefault="004D7C3C" w:rsidP="00C247A2">
            <w:pPr>
              <w:jc w:val="center"/>
              <w:rPr>
                <w:rFonts w:ascii="Times New Roman" w:hAnsi="Times New Roman" w:cs="Times New Roman"/>
                <w:sz w:val="18"/>
                <w:szCs w:val="18"/>
              </w:rPr>
            </w:pPr>
            <w:r>
              <w:rPr>
                <w:rFonts w:ascii="Times New Roman" w:hAnsi="Times New Roman" w:cs="Times New Roman"/>
                <w:sz w:val="18"/>
                <w:szCs w:val="18"/>
              </w:rPr>
              <w:t>63.</w:t>
            </w:r>
            <w:r w:rsidR="00554A12" w:rsidRPr="007D5AF2">
              <w:rPr>
                <w:rFonts w:ascii="Times New Roman" w:hAnsi="Times New Roman" w:cs="Times New Roman"/>
                <w:sz w:val="18"/>
                <w:szCs w:val="18"/>
              </w:rPr>
              <w:t>84</w:t>
            </w:r>
          </w:p>
        </w:tc>
      </w:tr>
      <w:tr w:rsidR="00554A12" w:rsidRPr="007D5AF2" w14:paraId="79949759" w14:textId="77777777" w:rsidTr="00C247A2">
        <w:tc>
          <w:tcPr>
            <w:tcW w:w="1843" w:type="dxa"/>
            <w:tcBorders>
              <w:top w:val="nil"/>
              <w:left w:val="nil"/>
              <w:bottom w:val="nil"/>
              <w:right w:val="nil"/>
            </w:tcBorders>
            <w:vAlign w:val="center"/>
          </w:tcPr>
          <w:p w14:paraId="0307C91E"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2</w:t>
            </w:r>
          </w:p>
        </w:tc>
        <w:tc>
          <w:tcPr>
            <w:tcW w:w="4253" w:type="dxa"/>
            <w:tcBorders>
              <w:top w:val="nil"/>
              <w:left w:val="nil"/>
              <w:bottom w:val="nil"/>
              <w:right w:val="nil"/>
            </w:tcBorders>
            <w:vAlign w:val="center"/>
          </w:tcPr>
          <w:p w14:paraId="5CBB36D9" w14:textId="77777777" w:rsidR="00554A12" w:rsidRPr="007D5AF2" w:rsidRDefault="00554A12" w:rsidP="00C247A2">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Regosols</w:t>
            </w:r>
            <w:r w:rsidR="000E18C7" w:rsidRPr="001B6D7E">
              <w:rPr>
                <w:rFonts w:ascii="Times New Roman" w:hAnsi="Times New Roman" w:cs="Times New Roman"/>
                <w:sz w:val="18"/>
                <w:szCs w:val="18"/>
                <w:vertAlign w:val="superscript"/>
              </w:rPr>
              <w:t>B</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Cambisols</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Leptosols</w:t>
            </w:r>
            <w:r w:rsidR="000E18C7" w:rsidRPr="001B6D7E">
              <w:rPr>
                <w:rFonts w:ascii="Times New Roman" w:hAnsi="Times New Roman" w:cs="Times New Roman"/>
                <w:sz w:val="18"/>
                <w:szCs w:val="18"/>
                <w:vertAlign w:val="superscript"/>
              </w:rPr>
              <w:t>B</w:t>
            </w:r>
            <w:proofErr w:type="spellEnd"/>
            <w:r w:rsidRPr="007D5AF2">
              <w:rPr>
                <w:rFonts w:ascii="Times New Roman" w:hAnsi="Times New Roman" w:cs="Times New Roman"/>
                <w:sz w:val="18"/>
                <w:szCs w:val="18"/>
              </w:rPr>
              <w:t>.</w:t>
            </w:r>
          </w:p>
        </w:tc>
        <w:tc>
          <w:tcPr>
            <w:tcW w:w="1417" w:type="dxa"/>
            <w:tcBorders>
              <w:top w:val="nil"/>
              <w:left w:val="nil"/>
              <w:bottom w:val="nil"/>
              <w:right w:val="nil"/>
            </w:tcBorders>
            <w:vAlign w:val="center"/>
          </w:tcPr>
          <w:p w14:paraId="15341075"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2758.</w:t>
            </w:r>
            <w:r w:rsidR="00554A12" w:rsidRPr="007D5AF2">
              <w:rPr>
                <w:rFonts w:ascii="Times New Roman" w:hAnsi="Times New Roman" w:cs="Times New Roman"/>
                <w:color w:val="000000"/>
                <w:sz w:val="18"/>
                <w:szCs w:val="18"/>
              </w:rPr>
              <w:t>79</w:t>
            </w:r>
          </w:p>
        </w:tc>
        <w:tc>
          <w:tcPr>
            <w:tcW w:w="1559" w:type="dxa"/>
            <w:tcBorders>
              <w:top w:val="nil"/>
              <w:left w:val="nil"/>
              <w:bottom w:val="nil"/>
              <w:right w:val="nil"/>
            </w:tcBorders>
            <w:vAlign w:val="center"/>
          </w:tcPr>
          <w:p w14:paraId="09681905"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18.</w:t>
            </w:r>
            <w:r w:rsidR="00554A12" w:rsidRPr="007D5AF2">
              <w:rPr>
                <w:rFonts w:ascii="Times New Roman" w:hAnsi="Times New Roman" w:cs="Times New Roman"/>
                <w:color w:val="000000"/>
                <w:sz w:val="18"/>
                <w:szCs w:val="18"/>
              </w:rPr>
              <w:t>75</w:t>
            </w:r>
          </w:p>
        </w:tc>
      </w:tr>
      <w:tr w:rsidR="00554A12" w:rsidRPr="007D5AF2" w14:paraId="09860ED7" w14:textId="77777777" w:rsidTr="00C247A2">
        <w:tc>
          <w:tcPr>
            <w:tcW w:w="1843" w:type="dxa"/>
            <w:tcBorders>
              <w:top w:val="nil"/>
              <w:left w:val="nil"/>
              <w:bottom w:val="nil"/>
              <w:right w:val="nil"/>
            </w:tcBorders>
            <w:vAlign w:val="center"/>
          </w:tcPr>
          <w:p w14:paraId="547F3CEC"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3</w:t>
            </w:r>
          </w:p>
        </w:tc>
        <w:tc>
          <w:tcPr>
            <w:tcW w:w="4253" w:type="dxa"/>
            <w:tcBorders>
              <w:top w:val="nil"/>
              <w:left w:val="nil"/>
              <w:bottom w:val="nil"/>
              <w:right w:val="nil"/>
            </w:tcBorders>
            <w:vAlign w:val="center"/>
          </w:tcPr>
          <w:p w14:paraId="305112DC" w14:textId="77777777" w:rsidR="00554A12" w:rsidRPr="007D5AF2" w:rsidRDefault="00554A12" w:rsidP="00C247A2">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Calcisols</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Regosols</w:t>
            </w:r>
            <w:r w:rsidR="000E18C7" w:rsidRPr="001B6D7E">
              <w:rPr>
                <w:rFonts w:ascii="Times New Roman" w:hAnsi="Times New Roman" w:cs="Times New Roman"/>
                <w:sz w:val="18"/>
                <w:szCs w:val="18"/>
                <w:vertAlign w:val="superscript"/>
              </w:rPr>
              <w:t>B</w:t>
            </w:r>
            <w:proofErr w:type="spellEnd"/>
            <w:r w:rsidRPr="007D5AF2">
              <w:rPr>
                <w:rFonts w:ascii="Times New Roman" w:hAnsi="Times New Roman" w:cs="Times New Roman"/>
                <w:sz w:val="18"/>
                <w:szCs w:val="18"/>
              </w:rPr>
              <w:t>.</w:t>
            </w:r>
          </w:p>
        </w:tc>
        <w:tc>
          <w:tcPr>
            <w:tcW w:w="1417" w:type="dxa"/>
            <w:tcBorders>
              <w:top w:val="nil"/>
              <w:left w:val="nil"/>
              <w:bottom w:val="nil"/>
              <w:right w:val="nil"/>
            </w:tcBorders>
            <w:vAlign w:val="center"/>
          </w:tcPr>
          <w:p w14:paraId="314D55B1"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129.</w:t>
            </w:r>
            <w:r w:rsidR="00554A12" w:rsidRPr="007D5AF2">
              <w:rPr>
                <w:rFonts w:ascii="Times New Roman" w:hAnsi="Times New Roman" w:cs="Times New Roman"/>
                <w:color w:val="000000"/>
                <w:sz w:val="18"/>
                <w:szCs w:val="18"/>
              </w:rPr>
              <w:t>18</w:t>
            </w:r>
          </w:p>
        </w:tc>
        <w:tc>
          <w:tcPr>
            <w:tcW w:w="1559" w:type="dxa"/>
            <w:tcBorders>
              <w:top w:val="nil"/>
              <w:left w:val="nil"/>
              <w:bottom w:val="nil"/>
              <w:right w:val="nil"/>
            </w:tcBorders>
            <w:vAlign w:val="center"/>
          </w:tcPr>
          <w:p w14:paraId="7EDD43FC"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0.</w:t>
            </w:r>
            <w:r w:rsidR="00554A12" w:rsidRPr="007D5AF2">
              <w:rPr>
                <w:rFonts w:ascii="Times New Roman" w:hAnsi="Times New Roman" w:cs="Times New Roman"/>
                <w:color w:val="000000"/>
                <w:sz w:val="18"/>
                <w:szCs w:val="18"/>
              </w:rPr>
              <w:t>88</w:t>
            </w:r>
          </w:p>
        </w:tc>
      </w:tr>
      <w:tr w:rsidR="00554A12" w:rsidRPr="007D5AF2" w14:paraId="7DB0FE69" w14:textId="77777777" w:rsidTr="00C247A2">
        <w:tc>
          <w:tcPr>
            <w:tcW w:w="1843" w:type="dxa"/>
            <w:tcBorders>
              <w:top w:val="nil"/>
              <w:left w:val="nil"/>
              <w:bottom w:val="nil"/>
              <w:right w:val="nil"/>
            </w:tcBorders>
            <w:vAlign w:val="center"/>
          </w:tcPr>
          <w:p w14:paraId="76F3FDFB"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4</w:t>
            </w:r>
          </w:p>
        </w:tc>
        <w:tc>
          <w:tcPr>
            <w:tcW w:w="4253" w:type="dxa"/>
            <w:tcBorders>
              <w:top w:val="nil"/>
              <w:left w:val="nil"/>
              <w:bottom w:val="nil"/>
              <w:right w:val="nil"/>
            </w:tcBorders>
            <w:vAlign w:val="center"/>
          </w:tcPr>
          <w:p w14:paraId="09638903" w14:textId="77777777" w:rsidR="00554A12" w:rsidRPr="007D5AF2" w:rsidRDefault="00554A12" w:rsidP="00C247A2">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Fluvisols</w:t>
            </w:r>
            <w:proofErr w:type="spellEnd"/>
            <w:r w:rsidRPr="007D5AF2">
              <w:rPr>
                <w:rFonts w:ascii="Times New Roman" w:hAnsi="Times New Roman" w:cs="Times New Roman"/>
                <w:sz w:val="18"/>
                <w:szCs w:val="18"/>
              </w:rPr>
              <w:t>.</w:t>
            </w:r>
          </w:p>
        </w:tc>
        <w:tc>
          <w:tcPr>
            <w:tcW w:w="1417" w:type="dxa"/>
            <w:tcBorders>
              <w:top w:val="nil"/>
              <w:left w:val="nil"/>
              <w:bottom w:val="nil"/>
              <w:right w:val="nil"/>
            </w:tcBorders>
            <w:vAlign w:val="center"/>
          </w:tcPr>
          <w:p w14:paraId="4A8BF143"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909.</w:t>
            </w:r>
            <w:r w:rsidR="00554A12" w:rsidRPr="007D5AF2">
              <w:rPr>
                <w:rFonts w:ascii="Times New Roman" w:hAnsi="Times New Roman" w:cs="Times New Roman"/>
                <w:color w:val="000000"/>
                <w:sz w:val="18"/>
                <w:szCs w:val="18"/>
              </w:rPr>
              <w:t>33</w:t>
            </w:r>
          </w:p>
        </w:tc>
        <w:tc>
          <w:tcPr>
            <w:tcW w:w="1559" w:type="dxa"/>
            <w:tcBorders>
              <w:top w:val="nil"/>
              <w:left w:val="nil"/>
              <w:bottom w:val="nil"/>
              <w:right w:val="nil"/>
            </w:tcBorders>
            <w:vAlign w:val="center"/>
          </w:tcPr>
          <w:p w14:paraId="75B36184"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6.</w:t>
            </w:r>
            <w:r w:rsidR="00554A12" w:rsidRPr="007D5AF2">
              <w:rPr>
                <w:rFonts w:ascii="Times New Roman" w:hAnsi="Times New Roman" w:cs="Times New Roman"/>
                <w:color w:val="000000"/>
                <w:sz w:val="18"/>
                <w:szCs w:val="18"/>
              </w:rPr>
              <w:t>18</w:t>
            </w:r>
          </w:p>
        </w:tc>
      </w:tr>
      <w:tr w:rsidR="00554A12" w:rsidRPr="007D5AF2" w14:paraId="7930BD1A" w14:textId="77777777" w:rsidTr="00C247A2">
        <w:tc>
          <w:tcPr>
            <w:tcW w:w="1843" w:type="dxa"/>
            <w:tcBorders>
              <w:top w:val="nil"/>
              <w:left w:val="nil"/>
              <w:bottom w:val="nil"/>
              <w:right w:val="nil"/>
            </w:tcBorders>
            <w:vAlign w:val="center"/>
          </w:tcPr>
          <w:p w14:paraId="0A1CECEC"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5</w:t>
            </w:r>
          </w:p>
        </w:tc>
        <w:tc>
          <w:tcPr>
            <w:tcW w:w="4253" w:type="dxa"/>
            <w:tcBorders>
              <w:top w:val="nil"/>
              <w:left w:val="nil"/>
              <w:bottom w:val="nil"/>
              <w:right w:val="nil"/>
            </w:tcBorders>
            <w:vAlign w:val="center"/>
          </w:tcPr>
          <w:p w14:paraId="12B9C712" w14:textId="77777777" w:rsidR="00554A12" w:rsidRPr="007D5AF2" w:rsidRDefault="00554A12" w:rsidP="00C247A2">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Regosols</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Fluvisols</w:t>
            </w:r>
            <w:proofErr w:type="spellEnd"/>
            <w:r w:rsidRPr="007D5AF2">
              <w:rPr>
                <w:rFonts w:ascii="Times New Roman" w:hAnsi="Times New Roman" w:cs="Times New Roman"/>
                <w:sz w:val="18"/>
                <w:szCs w:val="18"/>
              </w:rPr>
              <w:t>.</w:t>
            </w:r>
          </w:p>
        </w:tc>
        <w:tc>
          <w:tcPr>
            <w:tcW w:w="1417" w:type="dxa"/>
            <w:tcBorders>
              <w:top w:val="nil"/>
              <w:left w:val="nil"/>
              <w:bottom w:val="nil"/>
              <w:right w:val="nil"/>
            </w:tcBorders>
            <w:vAlign w:val="center"/>
          </w:tcPr>
          <w:p w14:paraId="7C16ACE4"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545.</w:t>
            </w:r>
            <w:r w:rsidR="00554A12" w:rsidRPr="007D5AF2">
              <w:rPr>
                <w:rFonts w:ascii="Times New Roman" w:hAnsi="Times New Roman" w:cs="Times New Roman"/>
                <w:color w:val="000000"/>
                <w:sz w:val="18"/>
                <w:szCs w:val="18"/>
              </w:rPr>
              <w:t>40</w:t>
            </w:r>
          </w:p>
        </w:tc>
        <w:tc>
          <w:tcPr>
            <w:tcW w:w="1559" w:type="dxa"/>
            <w:tcBorders>
              <w:top w:val="nil"/>
              <w:left w:val="nil"/>
              <w:bottom w:val="nil"/>
              <w:right w:val="nil"/>
            </w:tcBorders>
            <w:vAlign w:val="center"/>
          </w:tcPr>
          <w:p w14:paraId="0CF39F3E"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3.</w:t>
            </w:r>
            <w:r w:rsidR="00554A12" w:rsidRPr="007D5AF2">
              <w:rPr>
                <w:rFonts w:ascii="Times New Roman" w:hAnsi="Times New Roman" w:cs="Times New Roman"/>
                <w:color w:val="000000"/>
                <w:sz w:val="18"/>
                <w:szCs w:val="18"/>
              </w:rPr>
              <w:t>71</w:t>
            </w:r>
          </w:p>
        </w:tc>
      </w:tr>
      <w:tr w:rsidR="00554A12" w:rsidRPr="007D5AF2" w14:paraId="5D0DAB46" w14:textId="77777777" w:rsidTr="00C247A2">
        <w:tc>
          <w:tcPr>
            <w:tcW w:w="1843" w:type="dxa"/>
            <w:tcBorders>
              <w:top w:val="nil"/>
              <w:left w:val="nil"/>
              <w:bottom w:val="nil"/>
              <w:right w:val="nil"/>
            </w:tcBorders>
            <w:vAlign w:val="center"/>
          </w:tcPr>
          <w:p w14:paraId="5DD37565"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6</w:t>
            </w:r>
          </w:p>
        </w:tc>
        <w:tc>
          <w:tcPr>
            <w:tcW w:w="4253" w:type="dxa"/>
            <w:tcBorders>
              <w:top w:val="nil"/>
              <w:left w:val="nil"/>
              <w:bottom w:val="nil"/>
              <w:right w:val="nil"/>
            </w:tcBorders>
            <w:vAlign w:val="center"/>
          </w:tcPr>
          <w:p w14:paraId="144B93B6" w14:textId="77777777" w:rsidR="00554A12" w:rsidRPr="007D5AF2" w:rsidRDefault="00554A12" w:rsidP="00C247A2">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Arenosols</w:t>
            </w:r>
            <w:proofErr w:type="spellEnd"/>
            <w:r w:rsidRPr="007D5AF2">
              <w:rPr>
                <w:rFonts w:ascii="Times New Roman" w:hAnsi="Times New Roman" w:cs="Times New Roman"/>
                <w:sz w:val="18"/>
                <w:szCs w:val="18"/>
              </w:rPr>
              <w:t>.</w:t>
            </w:r>
          </w:p>
        </w:tc>
        <w:tc>
          <w:tcPr>
            <w:tcW w:w="1417" w:type="dxa"/>
            <w:tcBorders>
              <w:top w:val="nil"/>
              <w:left w:val="nil"/>
              <w:bottom w:val="nil"/>
              <w:right w:val="nil"/>
            </w:tcBorders>
            <w:vAlign w:val="center"/>
          </w:tcPr>
          <w:p w14:paraId="326E75CC"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37.</w:t>
            </w:r>
            <w:r w:rsidR="00554A12" w:rsidRPr="007D5AF2">
              <w:rPr>
                <w:rFonts w:ascii="Times New Roman" w:hAnsi="Times New Roman" w:cs="Times New Roman"/>
                <w:color w:val="000000"/>
                <w:sz w:val="18"/>
                <w:szCs w:val="18"/>
              </w:rPr>
              <w:t>15</w:t>
            </w:r>
          </w:p>
        </w:tc>
        <w:tc>
          <w:tcPr>
            <w:tcW w:w="1559" w:type="dxa"/>
            <w:tcBorders>
              <w:top w:val="nil"/>
              <w:left w:val="nil"/>
              <w:bottom w:val="nil"/>
              <w:right w:val="nil"/>
            </w:tcBorders>
            <w:vAlign w:val="center"/>
          </w:tcPr>
          <w:p w14:paraId="52A9F44A"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0.</w:t>
            </w:r>
            <w:r w:rsidR="00554A12" w:rsidRPr="007D5AF2">
              <w:rPr>
                <w:rFonts w:ascii="Times New Roman" w:hAnsi="Times New Roman" w:cs="Times New Roman"/>
                <w:color w:val="000000"/>
                <w:sz w:val="18"/>
                <w:szCs w:val="18"/>
              </w:rPr>
              <w:t>25</w:t>
            </w:r>
          </w:p>
        </w:tc>
      </w:tr>
      <w:tr w:rsidR="00554A12" w:rsidRPr="007D5AF2" w14:paraId="07ADFEE6" w14:textId="77777777" w:rsidTr="00C247A2">
        <w:tc>
          <w:tcPr>
            <w:tcW w:w="1843" w:type="dxa"/>
            <w:tcBorders>
              <w:top w:val="nil"/>
              <w:left w:val="nil"/>
              <w:bottom w:val="nil"/>
              <w:right w:val="nil"/>
            </w:tcBorders>
            <w:vAlign w:val="center"/>
          </w:tcPr>
          <w:p w14:paraId="707087F3"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7</w:t>
            </w:r>
          </w:p>
        </w:tc>
        <w:tc>
          <w:tcPr>
            <w:tcW w:w="4253" w:type="dxa"/>
            <w:tcBorders>
              <w:top w:val="nil"/>
              <w:left w:val="nil"/>
              <w:bottom w:val="nil"/>
              <w:right w:val="nil"/>
            </w:tcBorders>
            <w:vAlign w:val="center"/>
          </w:tcPr>
          <w:p w14:paraId="281C6838" w14:textId="77777777" w:rsidR="00554A12" w:rsidRPr="007D5AF2" w:rsidRDefault="00554A12" w:rsidP="00C247A2">
            <w:pPr>
              <w:jc w:val="center"/>
              <w:rPr>
                <w:rFonts w:ascii="Times New Roman" w:hAnsi="Times New Roman" w:cs="Times New Roman"/>
                <w:sz w:val="18"/>
                <w:szCs w:val="18"/>
              </w:rPr>
            </w:pPr>
            <w:proofErr w:type="spellStart"/>
            <w:r w:rsidRPr="007D5AF2">
              <w:rPr>
                <w:rFonts w:ascii="Times New Roman" w:hAnsi="Times New Roman" w:cs="Times New Roman"/>
                <w:sz w:val="18"/>
                <w:szCs w:val="18"/>
              </w:rPr>
              <w:t>Arenosols</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Regosols</w:t>
            </w:r>
            <w:proofErr w:type="spellEnd"/>
            <w:r w:rsidRPr="007D5AF2">
              <w:rPr>
                <w:rFonts w:ascii="Times New Roman" w:hAnsi="Times New Roman" w:cs="Times New Roman"/>
                <w:sz w:val="18"/>
                <w:szCs w:val="18"/>
              </w:rPr>
              <w:t xml:space="preserve">, </w:t>
            </w:r>
            <w:proofErr w:type="spellStart"/>
            <w:r w:rsidRPr="007D5AF2">
              <w:rPr>
                <w:rFonts w:ascii="Times New Roman" w:hAnsi="Times New Roman" w:cs="Times New Roman"/>
                <w:sz w:val="18"/>
                <w:szCs w:val="18"/>
              </w:rPr>
              <w:t>Podzols</w:t>
            </w:r>
            <w:proofErr w:type="spellEnd"/>
            <w:r w:rsidRPr="007D5AF2">
              <w:rPr>
                <w:rFonts w:ascii="Times New Roman" w:hAnsi="Times New Roman" w:cs="Times New Roman"/>
                <w:sz w:val="18"/>
                <w:szCs w:val="18"/>
              </w:rPr>
              <w:t>.</w:t>
            </w:r>
          </w:p>
        </w:tc>
        <w:tc>
          <w:tcPr>
            <w:tcW w:w="1417" w:type="dxa"/>
            <w:tcBorders>
              <w:top w:val="nil"/>
              <w:left w:val="nil"/>
              <w:bottom w:val="nil"/>
              <w:right w:val="nil"/>
            </w:tcBorders>
            <w:vAlign w:val="center"/>
          </w:tcPr>
          <w:p w14:paraId="64D6F865"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222.</w:t>
            </w:r>
            <w:r w:rsidR="00554A12" w:rsidRPr="007D5AF2">
              <w:rPr>
                <w:rFonts w:ascii="Times New Roman" w:hAnsi="Times New Roman" w:cs="Times New Roman"/>
                <w:color w:val="000000"/>
                <w:sz w:val="18"/>
                <w:szCs w:val="18"/>
              </w:rPr>
              <w:t>54</w:t>
            </w:r>
          </w:p>
        </w:tc>
        <w:tc>
          <w:tcPr>
            <w:tcW w:w="1559" w:type="dxa"/>
            <w:tcBorders>
              <w:top w:val="nil"/>
              <w:left w:val="nil"/>
              <w:bottom w:val="nil"/>
              <w:right w:val="nil"/>
            </w:tcBorders>
            <w:vAlign w:val="center"/>
          </w:tcPr>
          <w:p w14:paraId="2604228B"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1.</w:t>
            </w:r>
            <w:r w:rsidR="00554A12" w:rsidRPr="007D5AF2">
              <w:rPr>
                <w:rFonts w:ascii="Times New Roman" w:hAnsi="Times New Roman" w:cs="Times New Roman"/>
                <w:color w:val="000000"/>
                <w:sz w:val="18"/>
                <w:szCs w:val="18"/>
              </w:rPr>
              <w:t>51</w:t>
            </w:r>
          </w:p>
        </w:tc>
      </w:tr>
      <w:tr w:rsidR="00554A12" w:rsidRPr="007D5AF2" w14:paraId="25BDA627" w14:textId="77777777" w:rsidTr="00C247A2">
        <w:tc>
          <w:tcPr>
            <w:tcW w:w="1843" w:type="dxa"/>
            <w:tcBorders>
              <w:top w:val="nil"/>
              <w:left w:val="nil"/>
              <w:right w:val="nil"/>
            </w:tcBorders>
            <w:vAlign w:val="center"/>
          </w:tcPr>
          <w:p w14:paraId="39186D36"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Social Area</w:t>
            </w:r>
          </w:p>
        </w:tc>
        <w:tc>
          <w:tcPr>
            <w:tcW w:w="4253" w:type="dxa"/>
            <w:tcBorders>
              <w:top w:val="nil"/>
              <w:left w:val="nil"/>
              <w:right w:val="nil"/>
            </w:tcBorders>
            <w:vAlign w:val="center"/>
          </w:tcPr>
          <w:p w14:paraId="7922782C" w14:textId="77777777" w:rsidR="00554A12" w:rsidRPr="007D5AF2" w:rsidRDefault="00554A12" w:rsidP="00C247A2">
            <w:pPr>
              <w:jc w:val="center"/>
              <w:rPr>
                <w:rFonts w:ascii="Times New Roman" w:hAnsi="Times New Roman" w:cs="Times New Roman"/>
                <w:sz w:val="18"/>
                <w:szCs w:val="18"/>
              </w:rPr>
            </w:pPr>
            <w:r w:rsidRPr="007D5AF2">
              <w:rPr>
                <w:rFonts w:ascii="Times New Roman" w:hAnsi="Times New Roman" w:cs="Times New Roman"/>
                <w:sz w:val="18"/>
                <w:szCs w:val="18"/>
              </w:rPr>
              <w:t>Social Area</w:t>
            </w:r>
            <w:r w:rsidR="00517A41" w:rsidRPr="007D5AF2">
              <w:rPr>
                <w:rFonts w:ascii="Times New Roman" w:hAnsi="Times New Roman" w:cs="Times New Roman"/>
                <w:sz w:val="18"/>
                <w:szCs w:val="18"/>
              </w:rPr>
              <w:t>.</w:t>
            </w:r>
          </w:p>
        </w:tc>
        <w:tc>
          <w:tcPr>
            <w:tcW w:w="1417" w:type="dxa"/>
            <w:tcBorders>
              <w:top w:val="nil"/>
              <w:left w:val="nil"/>
              <w:right w:val="nil"/>
            </w:tcBorders>
            <w:vAlign w:val="center"/>
          </w:tcPr>
          <w:p w14:paraId="3A691BBB"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719.</w:t>
            </w:r>
            <w:r w:rsidR="00554A12" w:rsidRPr="007D5AF2">
              <w:rPr>
                <w:rFonts w:ascii="Times New Roman" w:hAnsi="Times New Roman" w:cs="Times New Roman"/>
                <w:color w:val="000000"/>
                <w:sz w:val="18"/>
                <w:szCs w:val="18"/>
              </w:rPr>
              <w:t>75</w:t>
            </w:r>
          </w:p>
        </w:tc>
        <w:tc>
          <w:tcPr>
            <w:tcW w:w="1559" w:type="dxa"/>
            <w:tcBorders>
              <w:top w:val="nil"/>
              <w:left w:val="nil"/>
              <w:right w:val="nil"/>
            </w:tcBorders>
            <w:vAlign w:val="center"/>
          </w:tcPr>
          <w:p w14:paraId="6D59B690" w14:textId="77777777" w:rsidR="00554A12" w:rsidRPr="007D5AF2" w:rsidRDefault="004D7C3C" w:rsidP="00C247A2">
            <w:pPr>
              <w:jc w:val="center"/>
              <w:rPr>
                <w:rFonts w:ascii="Times New Roman" w:hAnsi="Times New Roman" w:cs="Times New Roman"/>
                <w:sz w:val="18"/>
                <w:szCs w:val="18"/>
              </w:rPr>
            </w:pPr>
            <w:r>
              <w:rPr>
                <w:rFonts w:ascii="Times New Roman" w:hAnsi="Times New Roman" w:cs="Times New Roman"/>
                <w:color w:val="000000"/>
                <w:sz w:val="18"/>
                <w:szCs w:val="18"/>
              </w:rPr>
              <w:t>4.</w:t>
            </w:r>
            <w:r w:rsidR="00554A12" w:rsidRPr="007D5AF2">
              <w:rPr>
                <w:rFonts w:ascii="Times New Roman" w:hAnsi="Times New Roman" w:cs="Times New Roman"/>
                <w:color w:val="000000"/>
                <w:sz w:val="18"/>
                <w:szCs w:val="18"/>
              </w:rPr>
              <w:t>89</w:t>
            </w:r>
          </w:p>
        </w:tc>
      </w:tr>
      <w:tr w:rsidR="005131DF" w:rsidRPr="007D5AF2" w14:paraId="7679B8B9" w14:textId="77777777" w:rsidTr="00C8706E">
        <w:tc>
          <w:tcPr>
            <w:tcW w:w="6096" w:type="dxa"/>
            <w:gridSpan w:val="2"/>
            <w:tcBorders>
              <w:left w:val="nil"/>
              <w:right w:val="nil"/>
            </w:tcBorders>
            <w:vAlign w:val="center"/>
          </w:tcPr>
          <w:p w14:paraId="779BF91C" w14:textId="77777777" w:rsidR="005131DF" w:rsidRPr="007D5AF2" w:rsidRDefault="005131DF" w:rsidP="00C247A2">
            <w:pPr>
              <w:jc w:val="right"/>
              <w:rPr>
                <w:rFonts w:ascii="Times New Roman" w:hAnsi="Times New Roman" w:cs="Times New Roman"/>
                <w:sz w:val="18"/>
                <w:szCs w:val="18"/>
              </w:rPr>
            </w:pPr>
            <w:r w:rsidRPr="007D5AF2">
              <w:rPr>
                <w:rFonts w:ascii="Times New Roman" w:hAnsi="Times New Roman" w:cs="Times New Roman"/>
                <w:sz w:val="18"/>
                <w:szCs w:val="18"/>
              </w:rPr>
              <w:t>Total</w:t>
            </w:r>
          </w:p>
        </w:tc>
        <w:tc>
          <w:tcPr>
            <w:tcW w:w="1417" w:type="dxa"/>
            <w:tcBorders>
              <w:left w:val="nil"/>
              <w:right w:val="nil"/>
            </w:tcBorders>
            <w:vAlign w:val="center"/>
          </w:tcPr>
          <w:p w14:paraId="35B0AA4C" w14:textId="77777777" w:rsidR="005131DF" w:rsidRPr="007D5AF2" w:rsidRDefault="004D7C3C" w:rsidP="00C247A2">
            <w:pPr>
              <w:jc w:val="center"/>
              <w:rPr>
                <w:rFonts w:ascii="Times New Roman" w:hAnsi="Times New Roman" w:cs="Times New Roman"/>
                <w:sz w:val="18"/>
                <w:szCs w:val="18"/>
              </w:rPr>
            </w:pPr>
            <w:r>
              <w:rPr>
                <w:rFonts w:ascii="Times New Roman" w:hAnsi="Times New Roman" w:cs="Times New Roman"/>
                <w:sz w:val="18"/>
                <w:szCs w:val="18"/>
              </w:rPr>
              <w:t>14716.</w:t>
            </w:r>
            <w:r w:rsidR="005131DF" w:rsidRPr="007D5AF2">
              <w:rPr>
                <w:rFonts w:ascii="Times New Roman" w:hAnsi="Times New Roman" w:cs="Times New Roman"/>
                <w:sz w:val="18"/>
                <w:szCs w:val="18"/>
              </w:rPr>
              <w:t>61</w:t>
            </w:r>
          </w:p>
        </w:tc>
        <w:tc>
          <w:tcPr>
            <w:tcW w:w="1559" w:type="dxa"/>
            <w:tcBorders>
              <w:left w:val="nil"/>
              <w:right w:val="nil"/>
            </w:tcBorders>
            <w:vAlign w:val="center"/>
          </w:tcPr>
          <w:p w14:paraId="5581FAA7" w14:textId="77777777" w:rsidR="005131DF" w:rsidRPr="007D5AF2" w:rsidRDefault="004D7C3C" w:rsidP="00C247A2">
            <w:pPr>
              <w:jc w:val="center"/>
              <w:rPr>
                <w:rFonts w:ascii="Times New Roman" w:hAnsi="Times New Roman" w:cs="Times New Roman"/>
                <w:sz w:val="18"/>
                <w:szCs w:val="18"/>
              </w:rPr>
            </w:pPr>
            <w:r>
              <w:rPr>
                <w:rFonts w:ascii="Times New Roman" w:hAnsi="Times New Roman" w:cs="Times New Roman"/>
                <w:sz w:val="18"/>
                <w:szCs w:val="18"/>
              </w:rPr>
              <w:t>100.</w:t>
            </w:r>
            <w:r w:rsidR="005131DF" w:rsidRPr="007D5AF2">
              <w:rPr>
                <w:rFonts w:ascii="Times New Roman" w:hAnsi="Times New Roman" w:cs="Times New Roman"/>
                <w:sz w:val="18"/>
                <w:szCs w:val="18"/>
              </w:rPr>
              <w:t>00</w:t>
            </w:r>
          </w:p>
        </w:tc>
      </w:tr>
    </w:tbl>
    <w:p w14:paraId="36B08C2A" w14:textId="77777777" w:rsidR="000E6097" w:rsidRDefault="000E6097" w:rsidP="000E6097">
      <w:pPr>
        <w:jc w:val="both"/>
        <w:rPr>
          <w:rFonts w:ascii="Times New Roman" w:eastAsia="Times New Roman" w:hAnsi="Times New Roman" w:cs="Times New Roman"/>
          <w:color w:val="000000"/>
          <w:sz w:val="18"/>
          <w:szCs w:val="18"/>
        </w:rPr>
      </w:pPr>
      <w:r w:rsidRPr="007D5AF2">
        <w:rPr>
          <w:rFonts w:ascii="Times New Roman" w:eastAsia="Times New Roman" w:hAnsi="Times New Roman" w:cs="Times New Roman"/>
          <w:color w:val="000000"/>
          <w:sz w:val="18"/>
          <w:szCs w:val="18"/>
        </w:rPr>
        <w:t>* Percentage in relation to the total area of the municipality.</w:t>
      </w:r>
    </w:p>
    <w:p w14:paraId="2DFE03F2" w14:textId="77777777" w:rsidR="000E6097" w:rsidRPr="003D3124" w:rsidRDefault="000E6097" w:rsidP="000E6097">
      <w:pPr>
        <w:jc w:val="both"/>
        <w:rPr>
          <w:rFonts w:ascii="Times New Roman" w:hAnsi="Times New Roman" w:cs="Times New Roman"/>
          <w:sz w:val="18"/>
          <w:szCs w:val="18"/>
        </w:rPr>
      </w:pPr>
      <w:r w:rsidRPr="003D3124">
        <w:rPr>
          <w:rFonts w:ascii="Times New Roman" w:hAnsi="Times New Roman" w:cs="Times New Roman"/>
          <w:sz w:val="18"/>
          <w:szCs w:val="18"/>
        </w:rPr>
        <w:t xml:space="preserve">(a) - </w:t>
      </w:r>
      <w:proofErr w:type="spellStart"/>
      <w:proofErr w:type="gramStart"/>
      <w:r w:rsidRPr="003D3124">
        <w:rPr>
          <w:rFonts w:ascii="Times New Roman" w:hAnsi="Times New Roman" w:cs="Times New Roman"/>
          <w:sz w:val="18"/>
          <w:szCs w:val="18"/>
        </w:rPr>
        <w:t>agropedic</w:t>
      </w:r>
      <w:proofErr w:type="spellEnd"/>
      <w:proofErr w:type="gramEnd"/>
      <w:r w:rsidRPr="003D3124">
        <w:rPr>
          <w:rFonts w:ascii="Times New Roman" w:hAnsi="Times New Roman" w:cs="Times New Roman"/>
          <w:sz w:val="18"/>
          <w:szCs w:val="18"/>
        </w:rPr>
        <w:t xml:space="preserve"> phase; (d) - shallow phase; (h) - hydromorphic phase; (</w:t>
      </w:r>
      <w:proofErr w:type="spellStart"/>
      <w:r w:rsidRPr="003D3124">
        <w:rPr>
          <w:rFonts w:ascii="Times New Roman" w:hAnsi="Times New Roman" w:cs="Times New Roman"/>
          <w:sz w:val="18"/>
          <w:szCs w:val="18"/>
        </w:rPr>
        <w:t>i</w:t>
      </w:r>
      <w:proofErr w:type="spellEnd"/>
      <w:r w:rsidRPr="003D3124">
        <w:rPr>
          <w:rFonts w:ascii="Times New Roman" w:hAnsi="Times New Roman" w:cs="Times New Roman"/>
          <w:sz w:val="18"/>
          <w:szCs w:val="18"/>
        </w:rPr>
        <w:t xml:space="preserve">) - flooded phase; (p) - stony phase. </w:t>
      </w:r>
    </w:p>
    <w:p w14:paraId="04EA28D8" w14:textId="77777777" w:rsidR="000E6097" w:rsidRPr="003D3124" w:rsidRDefault="000E6097" w:rsidP="000E6097">
      <w:pPr>
        <w:jc w:val="both"/>
        <w:rPr>
          <w:rFonts w:ascii="Times New Roman" w:hAnsi="Times New Roman" w:cs="Times New Roman"/>
          <w:sz w:val="18"/>
          <w:szCs w:val="18"/>
        </w:rPr>
      </w:pPr>
      <w:r w:rsidRPr="003D3124">
        <w:rPr>
          <w:rFonts w:ascii="Times New Roman" w:hAnsi="Times New Roman" w:cs="Times New Roman"/>
          <w:sz w:val="18"/>
          <w:szCs w:val="18"/>
          <w:vertAlign w:val="superscript"/>
        </w:rPr>
        <w:t xml:space="preserve">A </w:t>
      </w:r>
      <w:r w:rsidRPr="003D3124">
        <w:rPr>
          <w:rFonts w:ascii="Times New Roman" w:hAnsi="Times New Roman" w:cs="Times New Roman"/>
          <w:sz w:val="18"/>
          <w:szCs w:val="18"/>
        </w:rPr>
        <w:t xml:space="preserve">May include small areas of </w:t>
      </w:r>
      <w:proofErr w:type="spellStart"/>
      <w:r w:rsidRPr="00004003">
        <w:rPr>
          <w:rFonts w:ascii="Times New Roman" w:hAnsi="Times New Roman" w:cs="Times New Roman"/>
          <w:i/>
          <w:sz w:val="18"/>
          <w:szCs w:val="18"/>
        </w:rPr>
        <w:t>Leptosols</w:t>
      </w:r>
      <w:proofErr w:type="spellEnd"/>
      <w:r w:rsidRPr="003D3124">
        <w:rPr>
          <w:rFonts w:ascii="Times New Roman" w:hAnsi="Times New Roman" w:cs="Times New Roman"/>
          <w:sz w:val="18"/>
          <w:szCs w:val="18"/>
        </w:rPr>
        <w:t xml:space="preserve"> and eventually </w:t>
      </w:r>
      <w:proofErr w:type="spellStart"/>
      <w:r w:rsidRPr="00004003">
        <w:rPr>
          <w:rFonts w:ascii="Times New Roman" w:hAnsi="Times New Roman" w:cs="Times New Roman"/>
          <w:i/>
          <w:sz w:val="18"/>
          <w:szCs w:val="18"/>
        </w:rPr>
        <w:t>Luvisols</w:t>
      </w:r>
      <w:proofErr w:type="spellEnd"/>
      <w:r w:rsidRPr="003D3124">
        <w:rPr>
          <w:rFonts w:ascii="Times New Roman" w:hAnsi="Times New Roman" w:cs="Times New Roman"/>
          <w:sz w:val="18"/>
          <w:szCs w:val="18"/>
        </w:rPr>
        <w:t xml:space="preserve"> and </w:t>
      </w:r>
      <w:proofErr w:type="spellStart"/>
      <w:r w:rsidRPr="00004003">
        <w:rPr>
          <w:rFonts w:ascii="Times New Roman" w:hAnsi="Times New Roman" w:cs="Times New Roman"/>
          <w:i/>
          <w:sz w:val="18"/>
          <w:szCs w:val="18"/>
        </w:rPr>
        <w:t>Vertisols</w:t>
      </w:r>
      <w:proofErr w:type="spellEnd"/>
      <w:r w:rsidRPr="003D3124">
        <w:rPr>
          <w:rFonts w:ascii="Times New Roman" w:hAnsi="Times New Roman" w:cs="Times New Roman"/>
          <w:sz w:val="18"/>
          <w:szCs w:val="18"/>
        </w:rPr>
        <w:t xml:space="preserve">. </w:t>
      </w:r>
    </w:p>
    <w:p w14:paraId="262D965A" w14:textId="77777777" w:rsidR="000E6097" w:rsidRPr="000D72A8" w:rsidRDefault="000E6097" w:rsidP="000E6097">
      <w:pPr>
        <w:jc w:val="both"/>
        <w:rPr>
          <w:rFonts w:ascii="Times New Roman" w:hAnsi="Times New Roman" w:cs="Times New Roman"/>
          <w:sz w:val="18"/>
          <w:szCs w:val="18"/>
        </w:rPr>
      </w:pPr>
      <w:r w:rsidRPr="003D3124">
        <w:rPr>
          <w:rFonts w:ascii="Times New Roman" w:hAnsi="Times New Roman" w:cs="Times New Roman"/>
          <w:sz w:val="18"/>
          <w:szCs w:val="18"/>
          <w:vertAlign w:val="superscript"/>
        </w:rPr>
        <w:t xml:space="preserve">B </w:t>
      </w:r>
      <w:r>
        <w:rPr>
          <w:rFonts w:ascii="Times New Roman" w:hAnsi="Times New Roman" w:cs="Times New Roman"/>
          <w:sz w:val="18"/>
          <w:szCs w:val="18"/>
        </w:rPr>
        <w:t xml:space="preserve">Part of them may be qualified as </w:t>
      </w:r>
      <w:r w:rsidRPr="00004003">
        <w:rPr>
          <w:rFonts w:ascii="Times New Roman" w:hAnsi="Times New Roman" w:cs="Times New Roman"/>
          <w:i/>
          <w:sz w:val="18"/>
          <w:szCs w:val="18"/>
        </w:rPr>
        <w:t>calcic</w:t>
      </w:r>
      <w:r>
        <w:rPr>
          <w:rFonts w:ascii="Times New Roman" w:hAnsi="Times New Roman" w:cs="Times New Roman"/>
          <w:sz w:val="18"/>
          <w:szCs w:val="18"/>
        </w:rPr>
        <w:t>.</w:t>
      </w:r>
    </w:p>
    <w:p w14:paraId="3DEDB0CB" w14:textId="77777777" w:rsidR="00C247A2" w:rsidRPr="005121CB" w:rsidRDefault="00C247A2" w:rsidP="005121CB">
      <w:pPr>
        <w:spacing w:line="480" w:lineRule="auto"/>
        <w:jc w:val="both"/>
        <w:rPr>
          <w:rFonts w:ascii="Times New Roman" w:hAnsi="Times New Roman" w:cs="Times New Roman"/>
          <w:b/>
        </w:rPr>
      </w:pPr>
    </w:p>
    <w:p w14:paraId="62A43B21" w14:textId="77777777" w:rsidR="00E34ECD" w:rsidRDefault="00E34ECD" w:rsidP="00507BAB">
      <w:pPr>
        <w:pStyle w:val="ListParagraph"/>
        <w:numPr>
          <w:ilvl w:val="0"/>
          <w:numId w:val="2"/>
        </w:numPr>
        <w:spacing w:line="480" w:lineRule="auto"/>
        <w:jc w:val="both"/>
        <w:rPr>
          <w:rFonts w:ascii="Times New Roman" w:hAnsi="Times New Roman" w:cs="Times New Roman"/>
          <w:b/>
        </w:rPr>
      </w:pPr>
      <w:r w:rsidRPr="00050F60">
        <w:rPr>
          <w:rFonts w:ascii="Times New Roman" w:hAnsi="Times New Roman" w:cs="Times New Roman"/>
          <w:b/>
        </w:rPr>
        <w:t>Land units</w:t>
      </w:r>
    </w:p>
    <w:p w14:paraId="517D4398" w14:textId="77777777" w:rsidR="00EA306A" w:rsidRPr="00EA306A" w:rsidRDefault="00EA306A" w:rsidP="00507BAB">
      <w:pPr>
        <w:spacing w:line="480" w:lineRule="auto"/>
        <w:ind w:firstLine="360"/>
        <w:jc w:val="both"/>
        <w:rPr>
          <w:rFonts w:ascii="Times New Roman" w:hAnsi="Times New Roman" w:cs="Times New Roman"/>
        </w:rPr>
      </w:pPr>
      <w:r w:rsidRPr="00EA306A">
        <w:rPr>
          <w:rFonts w:ascii="Times New Roman" w:hAnsi="Times New Roman" w:cs="Times New Roman"/>
        </w:rPr>
        <w:t xml:space="preserve">From the intersection between the landforms and geological units, 33 basic physiographic units were delineated. As aforementioned, after framing the soil attribute and the presence of rock outcrops to the basic physiographic units, 33 land units were defined. These resulting land units were grouped in 11 general land units (table VI, fig. 7). Although most of these units are explained by its topographical position, the texture of the lithological materials and presence of rock outcrops was also used as criteria for their aggregation. </w:t>
      </w:r>
    </w:p>
    <w:p w14:paraId="4D96F98E" w14:textId="77777777" w:rsidR="00EA306A" w:rsidRPr="00EA306A" w:rsidRDefault="00EA306A" w:rsidP="00507BAB">
      <w:pPr>
        <w:spacing w:line="480" w:lineRule="auto"/>
        <w:ind w:firstLine="360"/>
        <w:jc w:val="both"/>
        <w:rPr>
          <w:rFonts w:ascii="Times New Roman" w:hAnsi="Times New Roman" w:cs="Times New Roman"/>
        </w:rPr>
      </w:pPr>
      <w:r w:rsidRPr="00EA306A">
        <w:rPr>
          <w:rFonts w:ascii="Times New Roman" w:hAnsi="Times New Roman" w:cs="Times New Roman"/>
        </w:rPr>
        <w:t xml:space="preserve">The land unit 1 represents the alluvial and </w:t>
      </w:r>
      <w:proofErr w:type="spellStart"/>
      <w:r w:rsidRPr="00EA306A">
        <w:rPr>
          <w:rFonts w:ascii="Times New Roman" w:hAnsi="Times New Roman" w:cs="Times New Roman"/>
        </w:rPr>
        <w:t>colluvial</w:t>
      </w:r>
      <w:proofErr w:type="spellEnd"/>
      <w:r w:rsidRPr="00EA306A">
        <w:rPr>
          <w:rFonts w:ascii="Times New Roman" w:hAnsi="Times New Roman" w:cs="Times New Roman"/>
        </w:rPr>
        <w:t xml:space="preserve"> areas mostly located at lower altitudes with gentle slopes, corresponding mainly to </w:t>
      </w:r>
      <w:proofErr w:type="spellStart"/>
      <w:r w:rsidRPr="00EA306A">
        <w:rPr>
          <w:rFonts w:ascii="Times New Roman" w:hAnsi="Times New Roman" w:cs="Times New Roman"/>
          <w:i/>
        </w:rPr>
        <w:t>Fluvisols</w:t>
      </w:r>
      <w:proofErr w:type="spellEnd"/>
      <w:r w:rsidRPr="00EA306A">
        <w:rPr>
          <w:rFonts w:ascii="Times New Roman" w:hAnsi="Times New Roman" w:cs="Times New Roman"/>
        </w:rPr>
        <w:t xml:space="preserve"> (and eventually </w:t>
      </w:r>
      <w:proofErr w:type="spellStart"/>
      <w:r w:rsidRPr="00EA306A">
        <w:rPr>
          <w:rFonts w:ascii="Times New Roman" w:hAnsi="Times New Roman" w:cs="Times New Roman"/>
          <w:i/>
        </w:rPr>
        <w:t>Regosols</w:t>
      </w:r>
      <w:proofErr w:type="spellEnd"/>
      <w:r w:rsidRPr="00EA306A">
        <w:rPr>
          <w:rFonts w:ascii="Times New Roman" w:hAnsi="Times New Roman" w:cs="Times New Roman"/>
        </w:rPr>
        <w:t xml:space="preserve">), and comprising an area of 1473.82 ha; field observations indicate that this area is not intensively used for agriculture, possibly due to the occurrence of hydromorphic phases and flooding. </w:t>
      </w:r>
    </w:p>
    <w:p w14:paraId="33F0A689" w14:textId="77777777" w:rsidR="00EA306A" w:rsidRPr="00EA306A" w:rsidRDefault="00EA306A" w:rsidP="00507BAB">
      <w:pPr>
        <w:spacing w:line="480" w:lineRule="auto"/>
        <w:ind w:firstLine="360"/>
        <w:jc w:val="both"/>
        <w:rPr>
          <w:rFonts w:ascii="Times New Roman" w:hAnsi="Times New Roman" w:cs="Times New Roman"/>
        </w:rPr>
      </w:pPr>
      <w:r w:rsidRPr="00EA306A">
        <w:rPr>
          <w:rFonts w:ascii="Times New Roman" w:hAnsi="Times New Roman" w:cs="Times New Roman"/>
        </w:rPr>
        <w:t xml:space="preserve">The unit 2 (27.36 ha) is associated with the beach area, with sandy materials and gentle slopes, whereas the land unit 3 is associated with </w:t>
      </w:r>
      <w:proofErr w:type="spellStart"/>
      <w:r w:rsidRPr="00EA306A">
        <w:rPr>
          <w:rFonts w:ascii="Times New Roman" w:hAnsi="Times New Roman" w:cs="Times New Roman"/>
          <w:i/>
        </w:rPr>
        <w:t>Arenosols</w:t>
      </w:r>
      <w:proofErr w:type="spellEnd"/>
      <w:r w:rsidRPr="00EA306A">
        <w:rPr>
          <w:rFonts w:ascii="Times New Roman" w:hAnsi="Times New Roman" w:cs="Times New Roman"/>
        </w:rPr>
        <w:t xml:space="preserve"> (over sand dunes) and occupies 36.9 ha. </w:t>
      </w:r>
    </w:p>
    <w:p w14:paraId="3231A977" w14:textId="77777777" w:rsidR="00EA306A" w:rsidRPr="00EA306A" w:rsidRDefault="00EA306A" w:rsidP="00507BAB">
      <w:pPr>
        <w:spacing w:line="480" w:lineRule="auto"/>
        <w:ind w:firstLine="360"/>
        <w:jc w:val="both"/>
        <w:rPr>
          <w:rFonts w:ascii="Times New Roman" w:hAnsi="Times New Roman" w:cs="Times New Roman"/>
        </w:rPr>
      </w:pPr>
      <w:r w:rsidRPr="00EA306A">
        <w:rPr>
          <w:rFonts w:ascii="Times New Roman" w:hAnsi="Times New Roman" w:cs="Times New Roman"/>
        </w:rPr>
        <w:t xml:space="preserve">The unit 4 (2528.13 ha) occurs in the areas with gentle slopes adjacent to the main alluvial areas that are located on the slope base, and soils mostly correspond to </w:t>
      </w:r>
      <w:proofErr w:type="spellStart"/>
      <w:r w:rsidRPr="00EA306A">
        <w:rPr>
          <w:rFonts w:ascii="Times New Roman" w:hAnsi="Times New Roman" w:cs="Times New Roman"/>
          <w:i/>
        </w:rPr>
        <w:t>Regosols</w:t>
      </w:r>
      <w:proofErr w:type="spellEnd"/>
      <w:r w:rsidRPr="00EA306A">
        <w:rPr>
          <w:rFonts w:ascii="Times New Roman" w:hAnsi="Times New Roman" w:cs="Times New Roman"/>
        </w:rPr>
        <w:t xml:space="preserve"> (in part calcic) and </w:t>
      </w:r>
      <w:proofErr w:type="spellStart"/>
      <w:r w:rsidRPr="00EA306A">
        <w:rPr>
          <w:rFonts w:ascii="Times New Roman" w:hAnsi="Times New Roman" w:cs="Times New Roman"/>
          <w:i/>
        </w:rPr>
        <w:t>Cambisols</w:t>
      </w:r>
      <w:proofErr w:type="spellEnd"/>
      <w:r w:rsidRPr="00EA306A">
        <w:rPr>
          <w:rFonts w:ascii="Times New Roman" w:hAnsi="Times New Roman" w:cs="Times New Roman"/>
        </w:rPr>
        <w:t>; drainage limitations may occur in this unit since some hydromorphic phases exist.</w:t>
      </w:r>
    </w:p>
    <w:p w14:paraId="363F0FF3" w14:textId="77777777" w:rsidR="008977C1" w:rsidRDefault="00EA306A" w:rsidP="00507BAB">
      <w:pPr>
        <w:spacing w:line="480" w:lineRule="auto"/>
        <w:ind w:firstLine="360"/>
        <w:jc w:val="both"/>
        <w:rPr>
          <w:rFonts w:ascii="Times New Roman" w:hAnsi="Times New Roman" w:cs="Times New Roman"/>
        </w:rPr>
      </w:pPr>
      <w:r w:rsidRPr="00EA306A">
        <w:rPr>
          <w:rFonts w:ascii="Times New Roman" w:hAnsi="Times New Roman" w:cs="Times New Roman"/>
        </w:rPr>
        <w:t xml:space="preserve">The unit 5 (3360.37 ha) represents the slope areas bordering the alluvial and </w:t>
      </w:r>
      <w:proofErr w:type="spellStart"/>
      <w:r w:rsidRPr="00EA306A">
        <w:rPr>
          <w:rFonts w:ascii="Times New Roman" w:hAnsi="Times New Roman" w:cs="Times New Roman"/>
        </w:rPr>
        <w:t>colluvial</w:t>
      </w:r>
      <w:proofErr w:type="spellEnd"/>
      <w:r w:rsidRPr="00EA306A">
        <w:rPr>
          <w:rFonts w:ascii="Times New Roman" w:hAnsi="Times New Roman" w:cs="Times New Roman"/>
        </w:rPr>
        <w:t xml:space="preserve"> areas and presents great grain size variability, corresponding mostly to </w:t>
      </w:r>
      <w:proofErr w:type="spellStart"/>
      <w:r w:rsidRPr="00EA306A">
        <w:rPr>
          <w:rFonts w:ascii="Times New Roman" w:hAnsi="Times New Roman" w:cs="Times New Roman"/>
          <w:i/>
        </w:rPr>
        <w:t>Regosols</w:t>
      </w:r>
      <w:proofErr w:type="spellEnd"/>
      <w:r w:rsidRPr="00EA306A">
        <w:rPr>
          <w:rFonts w:ascii="Times New Roman" w:hAnsi="Times New Roman" w:cs="Times New Roman"/>
        </w:rPr>
        <w:t xml:space="preserve">, </w:t>
      </w:r>
      <w:proofErr w:type="spellStart"/>
      <w:r w:rsidRPr="00EA306A">
        <w:rPr>
          <w:rFonts w:ascii="Times New Roman" w:hAnsi="Times New Roman" w:cs="Times New Roman"/>
          <w:i/>
        </w:rPr>
        <w:t>Cambisols</w:t>
      </w:r>
      <w:proofErr w:type="spellEnd"/>
      <w:r w:rsidRPr="00EA306A">
        <w:rPr>
          <w:rFonts w:ascii="Times New Roman" w:hAnsi="Times New Roman" w:cs="Times New Roman"/>
        </w:rPr>
        <w:t xml:space="preserve"> and </w:t>
      </w:r>
      <w:proofErr w:type="spellStart"/>
      <w:r w:rsidRPr="00EA306A">
        <w:rPr>
          <w:rFonts w:ascii="Times New Roman" w:hAnsi="Times New Roman" w:cs="Times New Roman"/>
          <w:i/>
        </w:rPr>
        <w:t>Leptosols</w:t>
      </w:r>
      <w:proofErr w:type="spellEnd"/>
      <w:r w:rsidRPr="00EA306A">
        <w:rPr>
          <w:rFonts w:ascii="Times New Roman" w:hAnsi="Times New Roman" w:cs="Times New Roman"/>
        </w:rPr>
        <w:t>, at low extent; in this unit, erosion evidence was observed in some areas.</w:t>
      </w:r>
    </w:p>
    <w:p w14:paraId="2C53AF53" w14:textId="77777777" w:rsidR="00154829" w:rsidRPr="008977C1" w:rsidRDefault="00154829" w:rsidP="00C247A2">
      <w:pPr>
        <w:spacing w:line="480" w:lineRule="auto"/>
        <w:ind w:firstLine="360"/>
        <w:jc w:val="both"/>
        <w:rPr>
          <w:rFonts w:ascii="Times New Roman" w:hAnsi="Times New Roman" w:cs="Times New Roman"/>
          <w:b/>
        </w:rPr>
      </w:pPr>
    </w:p>
    <w:p w14:paraId="2179D906" w14:textId="77777777" w:rsidR="008977C1" w:rsidRPr="001E07BA" w:rsidRDefault="008977C1" w:rsidP="004211BD">
      <w:pPr>
        <w:pStyle w:val="Caption"/>
        <w:keepNext/>
        <w:spacing w:after="0"/>
        <w:jc w:val="center"/>
        <w:rPr>
          <w:rFonts w:ascii="Times New Roman" w:hAnsi="Times New Roman" w:cs="Times New Roman"/>
          <w:b w:val="0"/>
          <w:color w:val="auto"/>
        </w:rPr>
      </w:pPr>
      <w:r w:rsidRPr="007D5AF2">
        <w:rPr>
          <w:rFonts w:ascii="Times New Roman" w:hAnsi="Times New Roman" w:cs="Times New Roman"/>
          <w:b w:val="0"/>
          <w:color w:val="auto"/>
        </w:rPr>
        <w:t xml:space="preserve">Table </w:t>
      </w:r>
      <w:r w:rsidR="00370F2D" w:rsidRPr="007D5AF2">
        <w:rPr>
          <w:rFonts w:ascii="Times New Roman" w:hAnsi="Times New Roman" w:cs="Times New Roman"/>
          <w:b w:val="0"/>
          <w:color w:val="auto"/>
        </w:rPr>
        <w:fldChar w:fldCharType="begin"/>
      </w:r>
      <w:r w:rsidRPr="007D5AF2">
        <w:rPr>
          <w:rFonts w:ascii="Times New Roman" w:hAnsi="Times New Roman" w:cs="Times New Roman"/>
          <w:b w:val="0"/>
          <w:color w:val="auto"/>
        </w:rPr>
        <w:instrText xml:space="preserve"> SEQ Table \* ROMAN </w:instrText>
      </w:r>
      <w:r w:rsidR="00370F2D" w:rsidRPr="007D5AF2">
        <w:rPr>
          <w:rFonts w:ascii="Times New Roman" w:hAnsi="Times New Roman" w:cs="Times New Roman"/>
          <w:b w:val="0"/>
          <w:color w:val="auto"/>
        </w:rPr>
        <w:fldChar w:fldCharType="separate"/>
      </w:r>
      <w:r w:rsidR="001822B9">
        <w:rPr>
          <w:rFonts w:ascii="Times New Roman" w:hAnsi="Times New Roman" w:cs="Times New Roman"/>
          <w:b w:val="0"/>
          <w:noProof/>
          <w:color w:val="auto"/>
        </w:rPr>
        <w:t>V</w:t>
      </w:r>
      <w:r w:rsidR="00370F2D" w:rsidRPr="007D5AF2">
        <w:rPr>
          <w:rFonts w:ascii="Times New Roman" w:hAnsi="Times New Roman" w:cs="Times New Roman"/>
          <w:b w:val="0"/>
          <w:color w:val="auto"/>
        </w:rPr>
        <w:fldChar w:fldCharType="end"/>
      </w:r>
      <w:r w:rsidR="00E66CC6">
        <w:rPr>
          <w:rFonts w:ascii="Times New Roman" w:hAnsi="Times New Roman" w:cs="Times New Roman"/>
          <w:b w:val="0"/>
          <w:color w:val="auto"/>
        </w:rPr>
        <w:t xml:space="preserve"> – </w:t>
      </w:r>
      <w:r w:rsidRPr="001E07BA">
        <w:rPr>
          <w:rFonts w:ascii="Times New Roman" w:hAnsi="Times New Roman" w:cs="Times New Roman"/>
          <w:b w:val="0"/>
          <w:color w:val="auto"/>
        </w:rPr>
        <w:t xml:space="preserve">Attributes and areas of the </w:t>
      </w:r>
      <w:r w:rsidRPr="0065465C">
        <w:rPr>
          <w:rFonts w:ascii="Times New Roman" w:hAnsi="Times New Roman" w:cs="Times New Roman"/>
          <w:b w:val="0"/>
          <w:color w:val="auto"/>
        </w:rPr>
        <w:t>land units</w:t>
      </w:r>
      <w:r w:rsidRPr="001E07BA">
        <w:rPr>
          <w:rFonts w:ascii="Times New Roman" w:hAnsi="Times New Roman" w:cs="Times New Roman"/>
          <w:b w:val="0"/>
          <w:color w:val="auto"/>
        </w:rPr>
        <w:t>.</w:t>
      </w:r>
      <w:r w:rsidR="009A20A0" w:rsidRPr="001E07BA">
        <w:rPr>
          <w:rFonts w:ascii="Times New Roman" w:hAnsi="Times New Roman" w:cs="Times New Roman"/>
          <w:b w:val="0"/>
          <w:color w:val="auto"/>
        </w:rPr>
        <w:t xml:space="preserve"> </w:t>
      </w:r>
    </w:p>
    <w:p w14:paraId="5A8774CC" w14:textId="77777777" w:rsidR="008977C1" w:rsidRPr="008D25CE" w:rsidRDefault="00E66CC6" w:rsidP="004211BD">
      <w:pPr>
        <w:pStyle w:val="Caption"/>
        <w:keepNext/>
        <w:spacing w:after="0" w:line="360" w:lineRule="auto"/>
        <w:jc w:val="center"/>
        <w:rPr>
          <w:rFonts w:ascii="Times New Roman" w:hAnsi="Times New Roman" w:cs="Times New Roman"/>
          <w:b w:val="0"/>
          <w:i/>
          <w:color w:val="auto"/>
          <w:lang w:val="pt-PT"/>
        </w:rPr>
      </w:pPr>
      <w:r w:rsidRPr="001E07BA">
        <w:rPr>
          <w:rFonts w:ascii="Times New Roman" w:hAnsi="Times New Roman" w:cs="Times New Roman"/>
          <w:b w:val="0"/>
          <w:i/>
          <w:color w:val="auto"/>
          <w:lang w:val="pt-PT"/>
        </w:rPr>
        <w:t xml:space="preserve">Quadro V – </w:t>
      </w:r>
      <w:r w:rsidR="008977C1" w:rsidRPr="001E07BA">
        <w:rPr>
          <w:rFonts w:ascii="Times New Roman" w:hAnsi="Times New Roman" w:cs="Times New Roman"/>
          <w:b w:val="0"/>
          <w:i/>
          <w:color w:val="auto"/>
          <w:lang w:val="pt-PT"/>
        </w:rPr>
        <w:t xml:space="preserve">Atributos e áreas das </w:t>
      </w:r>
      <w:r w:rsidR="008977C1" w:rsidRPr="0065465C">
        <w:rPr>
          <w:rFonts w:ascii="Times New Roman" w:hAnsi="Times New Roman" w:cs="Times New Roman"/>
          <w:b w:val="0"/>
          <w:i/>
          <w:color w:val="auto"/>
          <w:lang w:val="pt-PT"/>
        </w:rPr>
        <w:t>unidades de terra</w:t>
      </w:r>
      <w:r w:rsidR="008977C1" w:rsidRPr="001E07BA">
        <w:rPr>
          <w:rFonts w:ascii="Times New Roman" w:hAnsi="Times New Roman" w:cs="Times New Roman"/>
          <w:b w:val="0"/>
          <w:i/>
          <w:color w:val="auto"/>
          <w:lang w:val="pt-PT"/>
        </w:rPr>
        <w:t>.</w:t>
      </w:r>
    </w:p>
    <w:tbl>
      <w:tblPr>
        <w:tblStyle w:val="TableGrid"/>
        <w:tblW w:w="0" w:type="auto"/>
        <w:tblInd w:w="108" w:type="dxa"/>
        <w:tblLayout w:type="fixed"/>
        <w:tblLook w:val="04A0" w:firstRow="1" w:lastRow="0" w:firstColumn="1" w:lastColumn="0" w:noHBand="0" w:noVBand="1"/>
      </w:tblPr>
      <w:tblGrid>
        <w:gridCol w:w="1134"/>
        <w:gridCol w:w="1276"/>
        <w:gridCol w:w="992"/>
        <w:gridCol w:w="1134"/>
        <w:gridCol w:w="709"/>
        <w:gridCol w:w="1276"/>
        <w:gridCol w:w="992"/>
        <w:gridCol w:w="1659"/>
      </w:tblGrid>
      <w:tr w:rsidR="005131DF" w:rsidRPr="007D5AF2" w14:paraId="6F929BB0" w14:textId="77777777" w:rsidTr="005131DF">
        <w:tc>
          <w:tcPr>
            <w:tcW w:w="1134" w:type="dxa"/>
            <w:tcBorders>
              <w:left w:val="nil"/>
              <w:right w:val="nil"/>
            </w:tcBorders>
            <w:vAlign w:val="center"/>
          </w:tcPr>
          <w:p w14:paraId="1998AA1A"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Land units</w:t>
            </w:r>
          </w:p>
        </w:tc>
        <w:tc>
          <w:tcPr>
            <w:tcW w:w="1276" w:type="dxa"/>
            <w:tcBorders>
              <w:left w:val="nil"/>
              <w:right w:val="nil"/>
            </w:tcBorders>
            <w:vAlign w:val="center"/>
          </w:tcPr>
          <w:p w14:paraId="10C261D1"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Composition</w:t>
            </w:r>
          </w:p>
        </w:tc>
        <w:tc>
          <w:tcPr>
            <w:tcW w:w="992" w:type="dxa"/>
            <w:tcBorders>
              <w:left w:val="nil"/>
              <w:right w:val="nil"/>
            </w:tcBorders>
            <w:vAlign w:val="center"/>
          </w:tcPr>
          <w:p w14:paraId="0C2F5583"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Geology</w:t>
            </w:r>
          </w:p>
        </w:tc>
        <w:tc>
          <w:tcPr>
            <w:tcW w:w="1134" w:type="dxa"/>
            <w:tcBorders>
              <w:left w:val="nil"/>
              <w:right w:val="nil"/>
            </w:tcBorders>
            <w:vAlign w:val="center"/>
          </w:tcPr>
          <w:p w14:paraId="0EF03A1D"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Landforms</w:t>
            </w:r>
          </w:p>
        </w:tc>
        <w:tc>
          <w:tcPr>
            <w:tcW w:w="709" w:type="dxa"/>
            <w:tcBorders>
              <w:left w:val="nil"/>
              <w:right w:val="nil"/>
            </w:tcBorders>
            <w:vAlign w:val="center"/>
          </w:tcPr>
          <w:p w14:paraId="30F234DE"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Soils</w:t>
            </w:r>
          </w:p>
        </w:tc>
        <w:tc>
          <w:tcPr>
            <w:tcW w:w="1276" w:type="dxa"/>
            <w:tcBorders>
              <w:left w:val="nil"/>
              <w:right w:val="nil"/>
            </w:tcBorders>
            <w:vAlign w:val="center"/>
          </w:tcPr>
          <w:p w14:paraId="56E2E351"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Rocky outcrops</w:t>
            </w:r>
          </w:p>
        </w:tc>
        <w:tc>
          <w:tcPr>
            <w:tcW w:w="992" w:type="dxa"/>
            <w:tcBorders>
              <w:left w:val="nil"/>
              <w:right w:val="nil"/>
            </w:tcBorders>
            <w:vAlign w:val="center"/>
          </w:tcPr>
          <w:p w14:paraId="59377CE1"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Area (ha)</w:t>
            </w:r>
          </w:p>
        </w:tc>
        <w:tc>
          <w:tcPr>
            <w:tcW w:w="1659" w:type="dxa"/>
            <w:tcBorders>
              <w:left w:val="nil"/>
              <w:right w:val="nil"/>
            </w:tcBorders>
            <w:vAlign w:val="center"/>
          </w:tcPr>
          <w:p w14:paraId="40BEB781"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Percentage* (%)</w:t>
            </w:r>
          </w:p>
        </w:tc>
      </w:tr>
      <w:tr w:rsidR="005131DF" w:rsidRPr="007D5AF2" w14:paraId="035F18D5" w14:textId="77777777" w:rsidTr="005131DF">
        <w:tc>
          <w:tcPr>
            <w:tcW w:w="1134" w:type="dxa"/>
            <w:tcBorders>
              <w:left w:val="nil"/>
              <w:bottom w:val="nil"/>
              <w:right w:val="nil"/>
            </w:tcBorders>
            <w:vAlign w:val="center"/>
          </w:tcPr>
          <w:p w14:paraId="666BA83F"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1</w:t>
            </w:r>
          </w:p>
        </w:tc>
        <w:tc>
          <w:tcPr>
            <w:tcW w:w="1276" w:type="dxa"/>
            <w:tcBorders>
              <w:left w:val="nil"/>
              <w:bottom w:val="nil"/>
              <w:right w:val="nil"/>
            </w:tcBorders>
          </w:tcPr>
          <w:p w14:paraId="4B2255B9" w14:textId="77777777" w:rsidR="005131DF" w:rsidRPr="007D5AF2" w:rsidRDefault="009631D6" w:rsidP="0076448B">
            <w:pPr>
              <w:jc w:val="center"/>
              <w:rPr>
                <w:rFonts w:ascii="Times New Roman" w:hAnsi="Times New Roman" w:cs="Times New Roman"/>
                <w:sz w:val="18"/>
                <w:szCs w:val="18"/>
              </w:rPr>
            </w:pPr>
            <w:proofErr w:type="gramStart"/>
            <w:r>
              <w:rPr>
                <w:rFonts w:ascii="Times New Roman" w:hAnsi="Times New Roman" w:cs="Times New Roman"/>
                <w:sz w:val="18"/>
                <w:szCs w:val="18"/>
              </w:rPr>
              <w:t>a</w:t>
            </w:r>
            <w:r w:rsidR="00D269D3">
              <w:rPr>
                <w:rFonts w:ascii="Times New Roman" w:hAnsi="Times New Roman" w:cs="Times New Roman"/>
                <w:sz w:val="18"/>
                <w:szCs w:val="18"/>
              </w:rPr>
              <w:t>Gs</w:t>
            </w:r>
            <w:r w:rsidR="00341796">
              <w:rPr>
                <w:rFonts w:ascii="Times New Roman" w:hAnsi="Times New Roman" w:cs="Times New Roman"/>
                <w:sz w:val="18"/>
                <w:szCs w:val="18"/>
              </w:rPr>
              <w:t>45</w:t>
            </w:r>
            <w:proofErr w:type="gramEnd"/>
          </w:p>
        </w:tc>
        <w:tc>
          <w:tcPr>
            <w:tcW w:w="992" w:type="dxa"/>
            <w:tcBorders>
              <w:left w:val="nil"/>
              <w:bottom w:val="nil"/>
              <w:right w:val="nil"/>
            </w:tcBorders>
          </w:tcPr>
          <w:p w14:paraId="7F3F7611" w14:textId="77777777" w:rsidR="005131DF" w:rsidRPr="007D5AF2" w:rsidRDefault="009D4C64" w:rsidP="0076448B">
            <w:pPr>
              <w:jc w:val="center"/>
              <w:rPr>
                <w:rFonts w:ascii="Times New Roman" w:hAnsi="Times New Roman" w:cs="Times New Roman"/>
                <w:sz w:val="18"/>
                <w:szCs w:val="18"/>
              </w:rPr>
            </w:pPr>
            <w:proofErr w:type="gramStart"/>
            <w:r>
              <w:rPr>
                <w:rFonts w:ascii="Times New Roman" w:hAnsi="Times New Roman" w:cs="Times New Roman"/>
                <w:sz w:val="18"/>
                <w:szCs w:val="18"/>
              </w:rPr>
              <w:t>a</w:t>
            </w:r>
            <w:proofErr w:type="gramEnd"/>
          </w:p>
        </w:tc>
        <w:tc>
          <w:tcPr>
            <w:tcW w:w="1134" w:type="dxa"/>
            <w:tcBorders>
              <w:left w:val="nil"/>
              <w:bottom w:val="nil"/>
              <w:right w:val="nil"/>
            </w:tcBorders>
            <w:vAlign w:val="center"/>
          </w:tcPr>
          <w:p w14:paraId="40A15E8A" w14:textId="77777777" w:rsidR="005131DF"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Gs</w:t>
            </w:r>
            <w:proofErr w:type="spellEnd"/>
          </w:p>
        </w:tc>
        <w:tc>
          <w:tcPr>
            <w:tcW w:w="709" w:type="dxa"/>
            <w:tcBorders>
              <w:left w:val="nil"/>
              <w:bottom w:val="nil"/>
              <w:right w:val="nil"/>
            </w:tcBorders>
          </w:tcPr>
          <w:p w14:paraId="09B4B16C"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4, 5</w:t>
            </w:r>
          </w:p>
        </w:tc>
        <w:tc>
          <w:tcPr>
            <w:tcW w:w="1276" w:type="dxa"/>
            <w:tcBorders>
              <w:left w:val="nil"/>
              <w:bottom w:val="nil"/>
              <w:right w:val="nil"/>
            </w:tcBorders>
          </w:tcPr>
          <w:p w14:paraId="7407352D"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nil"/>
              <w:bottom w:val="nil"/>
              <w:right w:val="nil"/>
            </w:tcBorders>
            <w:vAlign w:val="center"/>
          </w:tcPr>
          <w:p w14:paraId="53900159" w14:textId="77777777" w:rsidR="005131DF" w:rsidRPr="007D5AF2" w:rsidRDefault="00896BE7" w:rsidP="0076448B">
            <w:pPr>
              <w:jc w:val="center"/>
              <w:rPr>
                <w:rFonts w:ascii="Times New Roman" w:hAnsi="Times New Roman" w:cs="Times New Roman"/>
                <w:sz w:val="18"/>
                <w:szCs w:val="18"/>
              </w:rPr>
            </w:pPr>
            <w:r>
              <w:rPr>
                <w:rFonts w:ascii="Times New Roman" w:hAnsi="Times New Roman" w:cs="Times New Roman"/>
                <w:sz w:val="18"/>
                <w:szCs w:val="18"/>
              </w:rPr>
              <w:t>14</w:t>
            </w:r>
            <w:r w:rsidR="00C878B8">
              <w:rPr>
                <w:rFonts w:ascii="Times New Roman" w:hAnsi="Times New Roman" w:cs="Times New Roman"/>
                <w:sz w:val="18"/>
                <w:szCs w:val="18"/>
              </w:rPr>
              <w:t>73</w:t>
            </w:r>
            <w:r w:rsidR="007C662D">
              <w:rPr>
                <w:rFonts w:ascii="Times New Roman" w:hAnsi="Times New Roman" w:cs="Times New Roman"/>
                <w:sz w:val="18"/>
                <w:szCs w:val="18"/>
              </w:rPr>
              <w:t>.</w:t>
            </w:r>
            <w:r w:rsidR="00C878B8">
              <w:rPr>
                <w:rFonts w:ascii="Times New Roman" w:hAnsi="Times New Roman" w:cs="Times New Roman"/>
                <w:sz w:val="18"/>
                <w:szCs w:val="18"/>
              </w:rPr>
              <w:t>82</w:t>
            </w:r>
          </w:p>
        </w:tc>
        <w:tc>
          <w:tcPr>
            <w:tcW w:w="1659" w:type="dxa"/>
            <w:tcBorders>
              <w:left w:val="nil"/>
              <w:bottom w:val="nil"/>
              <w:right w:val="nil"/>
            </w:tcBorders>
            <w:vAlign w:val="center"/>
          </w:tcPr>
          <w:p w14:paraId="569092DD"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10.</w:t>
            </w:r>
            <w:r w:rsidR="008A1F6D">
              <w:rPr>
                <w:rFonts w:ascii="Times New Roman" w:hAnsi="Times New Roman" w:cs="Times New Roman"/>
                <w:sz w:val="18"/>
                <w:szCs w:val="18"/>
              </w:rPr>
              <w:t>01</w:t>
            </w:r>
          </w:p>
        </w:tc>
      </w:tr>
      <w:tr w:rsidR="005131DF" w:rsidRPr="007D5AF2" w14:paraId="7D4F424B" w14:textId="77777777" w:rsidTr="005131DF">
        <w:tc>
          <w:tcPr>
            <w:tcW w:w="1134" w:type="dxa"/>
            <w:tcBorders>
              <w:top w:val="nil"/>
              <w:left w:val="nil"/>
              <w:bottom w:val="nil"/>
              <w:right w:val="nil"/>
            </w:tcBorders>
            <w:vAlign w:val="center"/>
          </w:tcPr>
          <w:p w14:paraId="7248501C"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2</w:t>
            </w:r>
          </w:p>
        </w:tc>
        <w:tc>
          <w:tcPr>
            <w:tcW w:w="1276" w:type="dxa"/>
            <w:tcBorders>
              <w:top w:val="nil"/>
              <w:left w:val="nil"/>
              <w:bottom w:val="nil"/>
              <w:right w:val="nil"/>
            </w:tcBorders>
          </w:tcPr>
          <w:p w14:paraId="5B362CDE" w14:textId="77777777" w:rsidR="005131DF" w:rsidRPr="007D5AF2" w:rsidRDefault="009631D6" w:rsidP="0076448B">
            <w:pPr>
              <w:jc w:val="center"/>
              <w:rPr>
                <w:rFonts w:ascii="Times New Roman" w:hAnsi="Times New Roman" w:cs="Times New Roman"/>
                <w:sz w:val="18"/>
                <w:szCs w:val="18"/>
              </w:rPr>
            </w:pPr>
            <w:r>
              <w:rPr>
                <w:rFonts w:ascii="Times New Roman" w:hAnsi="Times New Roman" w:cs="Times New Roman"/>
                <w:sz w:val="18"/>
                <w:szCs w:val="18"/>
              </w:rPr>
              <w:t>A</w:t>
            </w:r>
            <w:r w:rsidR="00D269D3">
              <w:rPr>
                <w:rFonts w:ascii="Times New Roman" w:hAnsi="Times New Roman" w:cs="Times New Roman"/>
                <w:sz w:val="18"/>
                <w:szCs w:val="18"/>
              </w:rPr>
              <w:t>Gs</w:t>
            </w:r>
          </w:p>
        </w:tc>
        <w:tc>
          <w:tcPr>
            <w:tcW w:w="992" w:type="dxa"/>
            <w:tcBorders>
              <w:top w:val="nil"/>
              <w:left w:val="nil"/>
              <w:bottom w:val="nil"/>
              <w:right w:val="nil"/>
            </w:tcBorders>
          </w:tcPr>
          <w:p w14:paraId="486433AA"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A</w:t>
            </w:r>
          </w:p>
        </w:tc>
        <w:tc>
          <w:tcPr>
            <w:tcW w:w="1134" w:type="dxa"/>
            <w:tcBorders>
              <w:top w:val="nil"/>
              <w:left w:val="nil"/>
              <w:bottom w:val="nil"/>
              <w:right w:val="nil"/>
            </w:tcBorders>
            <w:vAlign w:val="center"/>
          </w:tcPr>
          <w:p w14:paraId="471ED3A1" w14:textId="77777777" w:rsidR="005131DF"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Gs</w:t>
            </w:r>
            <w:proofErr w:type="spellEnd"/>
          </w:p>
        </w:tc>
        <w:tc>
          <w:tcPr>
            <w:tcW w:w="709" w:type="dxa"/>
            <w:tcBorders>
              <w:top w:val="nil"/>
              <w:left w:val="nil"/>
              <w:bottom w:val="nil"/>
              <w:right w:val="nil"/>
            </w:tcBorders>
          </w:tcPr>
          <w:p w14:paraId="04A99D49"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Borders>
              <w:top w:val="nil"/>
              <w:left w:val="nil"/>
              <w:bottom w:val="nil"/>
              <w:right w:val="nil"/>
            </w:tcBorders>
          </w:tcPr>
          <w:p w14:paraId="7A03AC2B"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nil"/>
              <w:left w:val="nil"/>
              <w:bottom w:val="nil"/>
              <w:right w:val="nil"/>
            </w:tcBorders>
            <w:vAlign w:val="center"/>
          </w:tcPr>
          <w:p w14:paraId="79F0E5BA"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27.</w:t>
            </w:r>
            <w:r w:rsidR="002D5809">
              <w:rPr>
                <w:rFonts w:ascii="Times New Roman" w:hAnsi="Times New Roman" w:cs="Times New Roman"/>
                <w:sz w:val="18"/>
                <w:szCs w:val="18"/>
              </w:rPr>
              <w:t>36</w:t>
            </w:r>
          </w:p>
        </w:tc>
        <w:tc>
          <w:tcPr>
            <w:tcW w:w="1659" w:type="dxa"/>
            <w:tcBorders>
              <w:top w:val="nil"/>
              <w:left w:val="nil"/>
              <w:bottom w:val="nil"/>
              <w:right w:val="nil"/>
            </w:tcBorders>
            <w:vAlign w:val="center"/>
          </w:tcPr>
          <w:p w14:paraId="29AA175E"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0.</w:t>
            </w:r>
            <w:r w:rsidR="008A1F6D">
              <w:rPr>
                <w:rFonts w:ascii="Times New Roman" w:hAnsi="Times New Roman" w:cs="Times New Roman"/>
                <w:sz w:val="18"/>
                <w:szCs w:val="18"/>
              </w:rPr>
              <w:t>19</w:t>
            </w:r>
          </w:p>
        </w:tc>
      </w:tr>
      <w:tr w:rsidR="00896BE7" w:rsidRPr="007D5AF2" w14:paraId="1481DCEA" w14:textId="77777777" w:rsidTr="005131DF">
        <w:tc>
          <w:tcPr>
            <w:tcW w:w="1134" w:type="dxa"/>
            <w:tcBorders>
              <w:top w:val="nil"/>
              <w:left w:val="nil"/>
              <w:bottom w:val="nil"/>
              <w:right w:val="nil"/>
            </w:tcBorders>
            <w:vAlign w:val="center"/>
          </w:tcPr>
          <w:p w14:paraId="64AF2C95" w14:textId="77777777" w:rsidR="00896BE7" w:rsidRPr="007D5AF2" w:rsidRDefault="00896BE7" w:rsidP="0076448B">
            <w:pPr>
              <w:jc w:val="center"/>
              <w:rPr>
                <w:rFonts w:ascii="Times New Roman" w:hAnsi="Times New Roman" w:cs="Times New Roman"/>
                <w:sz w:val="18"/>
                <w:szCs w:val="18"/>
              </w:rPr>
            </w:pPr>
            <w:r w:rsidRPr="007D5AF2">
              <w:rPr>
                <w:rFonts w:ascii="Times New Roman" w:hAnsi="Times New Roman" w:cs="Times New Roman"/>
                <w:sz w:val="18"/>
                <w:szCs w:val="18"/>
              </w:rPr>
              <w:t>3</w:t>
            </w:r>
          </w:p>
        </w:tc>
        <w:tc>
          <w:tcPr>
            <w:tcW w:w="1276" w:type="dxa"/>
            <w:tcBorders>
              <w:top w:val="nil"/>
              <w:left w:val="nil"/>
              <w:bottom w:val="nil"/>
              <w:right w:val="nil"/>
            </w:tcBorders>
          </w:tcPr>
          <w:p w14:paraId="2F4E3B5A" w14:textId="77777777" w:rsidR="00896BE7" w:rsidRPr="007D5AF2" w:rsidRDefault="00896BE7" w:rsidP="0076448B">
            <w:pPr>
              <w:jc w:val="center"/>
              <w:rPr>
                <w:rFonts w:ascii="Times New Roman" w:hAnsi="Times New Roman" w:cs="Times New Roman"/>
                <w:sz w:val="18"/>
                <w:szCs w:val="18"/>
              </w:rPr>
            </w:pPr>
            <w:r>
              <w:rPr>
                <w:rFonts w:ascii="Times New Roman" w:hAnsi="Times New Roman" w:cs="Times New Roman"/>
                <w:sz w:val="18"/>
                <w:szCs w:val="18"/>
              </w:rPr>
              <w:t>D</w:t>
            </w:r>
            <w:r w:rsidR="00D269D3">
              <w:rPr>
                <w:rFonts w:ascii="Times New Roman" w:hAnsi="Times New Roman" w:cs="Times New Roman"/>
                <w:sz w:val="18"/>
                <w:szCs w:val="18"/>
              </w:rPr>
              <w:t>Ss</w:t>
            </w:r>
            <w:r>
              <w:rPr>
                <w:rFonts w:ascii="Times New Roman" w:hAnsi="Times New Roman" w:cs="Times New Roman"/>
                <w:sz w:val="18"/>
                <w:szCs w:val="18"/>
              </w:rPr>
              <w:t>3</w:t>
            </w:r>
          </w:p>
        </w:tc>
        <w:tc>
          <w:tcPr>
            <w:tcW w:w="992" w:type="dxa"/>
            <w:tcBorders>
              <w:top w:val="nil"/>
              <w:left w:val="nil"/>
              <w:bottom w:val="nil"/>
              <w:right w:val="nil"/>
            </w:tcBorders>
          </w:tcPr>
          <w:p w14:paraId="6747C2C3" w14:textId="77777777" w:rsidR="00896BE7" w:rsidRPr="007D5AF2" w:rsidRDefault="00896BE7" w:rsidP="0076448B">
            <w:pPr>
              <w:jc w:val="center"/>
              <w:rPr>
                <w:rFonts w:ascii="Times New Roman" w:hAnsi="Times New Roman" w:cs="Times New Roman"/>
                <w:sz w:val="18"/>
                <w:szCs w:val="18"/>
              </w:rPr>
            </w:pPr>
            <w:r>
              <w:rPr>
                <w:rFonts w:ascii="Times New Roman" w:hAnsi="Times New Roman" w:cs="Times New Roman"/>
                <w:sz w:val="18"/>
                <w:szCs w:val="18"/>
              </w:rPr>
              <w:t>D</w:t>
            </w:r>
          </w:p>
        </w:tc>
        <w:tc>
          <w:tcPr>
            <w:tcW w:w="1134" w:type="dxa"/>
            <w:tcBorders>
              <w:top w:val="nil"/>
              <w:left w:val="nil"/>
              <w:bottom w:val="nil"/>
              <w:right w:val="nil"/>
            </w:tcBorders>
            <w:vAlign w:val="center"/>
          </w:tcPr>
          <w:p w14:paraId="47078F3A" w14:textId="77777777" w:rsidR="00896BE7"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Ss</w:t>
            </w:r>
            <w:proofErr w:type="spellEnd"/>
          </w:p>
        </w:tc>
        <w:tc>
          <w:tcPr>
            <w:tcW w:w="709" w:type="dxa"/>
            <w:tcBorders>
              <w:top w:val="nil"/>
              <w:left w:val="nil"/>
              <w:bottom w:val="nil"/>
              <w:right w:val="nil"/>
            </w:tcBorders>
          </w:tcPr>
          <w:p w14:paraId="080E7C7D" w14:textId="77777777" w:rsidR="00896BE7" w:rsidRPr="007D5AF2" w:rsidRDefault="00896BE7" w:rsidP="0076448B">
            <w:pPr>
              <w:jc w:val="center"/>
              <w:rPr>
                <w:rFonts w:ascii="Times New Roman" w:hAnsi="Times New Roman" w:cs="Times New Roman"/>
                <w:sz w:val="18"/>
                <w:szCs w:val="18"/>
              </w:rPr>
            </w:pPr>
            <w:r>
              <w:rPr>
                <w:rFonts w:ascii="Times New Roman" w:hAnsi="Times New Roman" w:cs="Times New Roman"/>
                <w:sz w:val="18"/>
                <w:szCs w:val="18"/>
              </w:rPr>
              <w:t>3</w:t>
            </w:r>
          </w:p>
        </w:tc>
        <w:tc>
          <w:tcPr>
            <w:tcW w:w="1276" w:type="dxa"/>
            <w:tcBorders>
              <w:top w:val="nil"/>
              <w:left w:val="nil"/>
              <w:bottom w:val="nil"/>
              <w:right w:val="nil"/>
            </w:tcBorders>
          </w:tcPr>
          <w:p w14:paraId="2ECA87C6" w14:textId="77777777" w:rsidR="00896BE7" w:rsidRPr="007D5AF2" w:rsidRDefault="00896BE7"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nil"/>
              <w:left w:val="nil"/>
              <w:bottom w:val="nil"/>
              <w:right w:val="nil"/>
            </w:tcBorders>
            <w:vAlign w:val="center"/>
          </w:tcPr>
          <w:p w14:paraId="2AC791E5" w14:textId="77777777" w:rsidR="00896BE7"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36.</w:t>
            </w:r>
            <w:r w:rsidR="00C878B8">
              <w:rPr>
                <w:rFonts w:ascii="Times New Roman" w:hAnsi="Times New Roman" w:cs="Times New Roman"/>
                <w:sz w:val="18"/>
                <w:szCs w:val="18"/>
              </w:rPr>
              <w:t>9</w:t>
            </w:r>
          </w:p>
        </w:tc>
        <w:tc>
          <w:tcPr>
            <w:tcW w:w="1659" w:type="dxa"/>
            <w:tcBorders>
              <w:top w:val="nil"/>
              <w:left w:val="nil"/>
              <w:bottom w:val="nil"/>
              <w:right w:val="nil"/>
            </w:tcBorders>
            <w:vAlign w:val="center"/>
          </w:tcPr>
          <w:p w14:paraId="4534C54C" w14:textId="77777777" w:rsidR="00896BE7"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0.</w:t>
            </w:r>
            <w:r w:rsidR="008A1F6D">
              <w:rPr>
                <w:rFonts w:ascii="Times New Roman" w:hAnsi="Times New Roman" w:cs="Times New Roman"/>
                <w:sz w:val="18"/>
                <w:szCs w:val="18"/>
              </w:rPr>
              <w:t>25</w:t>
            </w:r>
          </w:p>
        </w:tc>
      </w:tr>
      <w:tr w:rsidR="005131DF" w:rsidRPr="007D5AF2" w14:paraId="1CFA9296" w14:textId="77777777" w:rsidTr="005131DF">
        <w:tc>
          <w:tcPr>
            <w:tcW w:w="1134" w:type="dxa"/>
            <w:tcBorders>
              <w:top w:val="nil"/>
              <w:left w:val="nil"/>
              <w:bottom w:val="nil"/>
              <w:right w:val="nil"/>
            </w:tcBorders>
            <w:vAlign w:val="center"/>
          </w:tcPr>
          <w:p w14:paraId="5504AA7D"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4</w:t>
            </w:r>
          </w:p>
        </w:tc>
        <w:tc>
          <w:tcPr>
            <w:tcW w:w="1276" w:type="dxa"/>
            <w:tcBorders>
              <w:top w:val="nil"/>
              <w:left w:val="nil"/>
              <w:bottom w:val="nil"/>
              <w:right w:val="nil"/>
            </w:tcBorders>
          </w:tcPr>
          <w:p w14:paraId="2F0D6111"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GI</w:t>
            </w:r>
            <w:r w:rsidR="00D269D3">
              <w:rPr>
                <w:rFonts w:ascii="Times New Roman" w:hAnsi="Times New Roman" w:cs="Times New Roman"/>
                <w:sz w:val="18"/>
                <w:szCs w:val="18"/>
              </w:rPr>
              <w:t>Gs</w:t>
            </w:r>
            <w:r>
              <w:rPr>
                <w:rFonts w:ascii="Times New Roman" w:hAnsi="Times New Roman" w:cs="Times New Roman"/>
                <w:sz w:val="18"/>
                <w:szCs w:val="18"/>
              </w:rPr>
              <w:t>12</w:t>
            </w:r>
          </w:p>
        </w:tc>
        <w:tc>
          <w:tcPr>
            <w:tcW w:w="992" w:type="dxa"/>
            <w:tcBorders>
              <w:top w:val="nil"/>
              <w:left w:val="nil"/>
              <w:bottom w:val="nil"/>
              <w:right w:val="nil"/>
            </w:tcBorders>
          </w:tcPr>
          <w:p w14:paraId="2F5192FB"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G, I</w:t>
            </w:r>
          </w:p>
        </w:tc>
        <w:tc>
          <w:tcPr>
            <w:tcW w:w="1134" w:type="dxa"/>
            <w:tcBorders>
              <w:top w:val="nil"/>
              <w:left w:val="nil"/>
              <w:bottom w:val="nil"/>
              <w:right w:val="nil"/>
            </w:tcBorders>
            <w:vAlign w:val="center"/>
          </w:tcPr>
          <w:p w14:paraId="67807DCC" w14:textId="77777777" w:rsidR="005131DF"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Gs</w:t>
            </w:r>
            <w:proofErr w:type="spellEnd"/>
          </w:p>
        </w:tc>
        <w:tc>
          <w:tcPr>
            <w:tcW w:w="709" w:type="dxa"/>
            <w:tcBorders>
              <w:top w:val="nil"/>
              <w:left w:val="nil"/>
              <w:bottom w:val="nil"/>
              <w:right w:val="nil"/>
            </w:tcBorders>
          </w:tcPr>
          <w:p w14:paraId="4766FA6A"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1, 2</w:t>
            </w:r>
          </w:p>
        </w:tc>
        <w:tc>
          <w:tcPr>
            <w:tcW w:w="1276" w:type="dxa"/>
            <w:tcBorders>
              <w:top w:val="nil"/>
              <w:left w:val="nil"/>
              <w:bottom w:val="nil"/>
              <w:right w:val="nil"/>
            </w:tcBorders>
          </w:tcPr>
          <w:p w14:paraId="54A17F49"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nil"/>
              <w:left w:val="nil"/>
              <w:bottom w:val="nil"/>
              <w:right w:val="nil"/>
            </w:tcBorders>
            <w:vAlign w:val="center"/>
          </w:tcPr>
          <w:p w14:paraId="529CF7FF"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2528.</w:t>
            </w:r>
            <w:r w:rsidR="00C878B8">
              <w:rPr>
                <w:rFonts w:ascii="Times New Roman" w:hAnsi="Times New Roman" w:cs="Times New Roman"/>
                <w:sz w:val="18"/>
                <w:szCs w:val="18"/>
              </w:rPr>
              <w:t>13</w:t>
            </w:r>
          </w:p>
        </w:tc>
        <w:tc>
          <w:tcPr>
            <w:tcW w:w="1659" w:type="dxa"/>
            <w:tcBorders>
              <w:top w:val="nil"/>
              <w:left w:val="nil"/>
              <w:bottom w:val="nil"/>
              <w:right w:val="nil"/>
            </w:tcBorders>
            <w:vAlign w:val="center"/>
          </w:tcPr>
          <w:p w14:paraId="6AE2E1BA"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17.</w:t>
            </w:r>
            <w:r w:rsidR="008A1F6D">
              <w:rPr>
                <w:rFonts w:ascii="Times New Roman" w:hAnsi="Times New Roman" w:cs="Times New Roman"/>
                <w:sz w:val="18"/>
                <w:szCs w:val="18"/>
              </w:rPr>
              <w:t>18</w:t>
            </w:r>
          </w:p>
        </w:tc>
      </w:tr>
      <w:tr w:rsidR="005131DF" w:rsidRPr="007D5AF2" w14:paraId="142CB680" w14:textId="77777777" w:rsidTr="005131DF">
        <w:tc>
          <w:tcPr>
            <w:tcW w:w="1134" w:type="dxa"/>
            <w:tcBorders>
              <w:top w:val="nil"/>
              <w:left w:val="nil"/>
              <w:bottom w:val="nil"/>
              <w:right w:val="nil"/>
            </w:tcBorders>
            <w:vAlign w:val="center"/>
          </w:tcPr>
          <w:p w14:paraId="53D63B44"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5</w:t>
            </w:r>
          </w:p>
        </w:tc>
        <w:tc>
          <w:tcPr>
            <w:tcW w:w="1276" w:type="dxa"/>
            <w:tcBorders>
              <w:top w:val="nil"/>
              <w:left w:val="nil"/>
              <w:bottom w:val="nil"/>
              <w:right w:val="nil"/>
            </w:tcBorders>
          </w:tcPr>
          <w:p w14:paraId="5CAC7113"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GI</w:t>
            </w:r>
            <w:r w:rsidR="00D269D3">
              <w:rPr>
                <w:rFonts w:ascii="Times New Roman" w:hAnsi="Times New Roman" w:cs="Times New Roman"/>
                <w:sz w:val="18"/>
                <w:szCs w:val="18"/>
              </w:rPr>
              <w:t>Ss</w:t>
            </w:r>
            <w:r>
              <w:rPr>
                <w:rFonts w:ascii="Times New Roman" w:hAnsi="Times New Roman" w:cs="Times New Roman"/>
                <w:sz w:val="18"/>
                <w:szCs w:val="18"/>
              </w:rPr>
              <w:t>1</w:t>
            </w:r>
          </w:p>
        </w:tc>
        <w:tc>
          <w:tcPr>
            <w:tcW w:w="992" w:type="dxa"/>
            <w:tcBorders>
              <w:top w:val="nil"/>
              <w:left w:val="nil"/>
              <w:bottom w:val="nil"/>
              <w:right w:val="nil"/>
            </w:tcBorders>
          </w:tcPr>
          <w:p w14:paraId="5E7AC9C8"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G, I</w:t>
            </w:r>
          </w:p>
        </w:tc>
        <w:tc>
          <w:tcPr>
            <w:tcW w:w="1134" w:type="dxa"/>
            <w:tcBorders>
              <w:top w:val="nil"/>
              <w:left w:val="nil"/>
              <w:bottom w:val="nil"/>
              <w:right w:val="nil"/>
            </w:tcBorders>
            <w:vAlign w:val="center"/>
          </w:tcPr>
          <w:p w14:paraId="279BDC5E" w14:textId="77777777" w:rsidR="005131DF"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Ss</w:t>
            </w:r>
            <w:proofErr w:type="spellEnd"/>
          </w:p>
        </w:tc>
        <w:tc>
          <w:tcPr>
            <w:tcW w:w="709" w:type="dxa"/>
            <w:tcBorders>
              <w:top w:val="nil"/>
              <w:left w:val="nil"/>
              <w:bottom w:val="nil"/>
              <w:right w:val="nil"/>
            </w:tcBorders>
          </w:tcPr>
          <w:p w14:paraId="2161CC68"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1</w:t>
            </w:r>
          </w:p>
        </w:tc>
        <w:tc>
          <w:tcPr>
            <w:tcW w:w="1276" w:type="dxa"/>
            <w:tcBorders>
              <w:top w:val="nil"/>
              <w:left w:val="nil"/>
              <w:bottom w:val="nil"/>
              <w:right w:val="nil"/>
            </w:tcBorders>
          </w:tcPr>
          <w:p w14:paraId="3FEB657B"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nil"/>
              <w:left w:val="nil"/>
              <w:bottom w:val="nil"/>
              <w:right w:val="nil"/>
            </w:tcBorders>
            <w:vAlign w:val="center"/>
          </w:tcPr>
          <w:p w14:paraId="44A10643"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3360.</w:t>
            </w:r>
            <w:r w:rsidR="00C878B8">
              <w:rPr>
                <w:rFonts w:ascii="Times New Roman" w:hAnsi="Times New Roman" w:cs="Times New Roman"/>
                <w:sz w:val="18"/>
                <w:szCs w:val="18"/>
              </w:rPr>
              <w:t>37</w:t>
            </w:r>
          </w:p>
        </w:tc>
        <w:tc>
          <w:tcPr>
            <w:tcW w:w="1659" w:type="dxa"/>
            <w:tcBorders>
              <w:top w:val="nil"/>
              <w:left w:val="nil"/>
              <w:bottom w:val="nil"/>
              <w:right w:val="nil"/>
            </w:tcBorders>
            <w:vAlign w:val="center"/>
          </w:tcPr>
          <w:p w14:paraId="707A055D"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22.</w:t>
            </w:r>
            <w:r w:rsidR="008A1F6D">
              <w:rPr>
                <w:rFonts w:ascii="Times New Roman" w:hAnsi="Times New Roman" w:cs="Times New Roman"/>
                <w:sz w:val="18"/>
                <w:szCs w:val="18"/>
              </w:rPr>
              <w:t>83</w:t>
            </w:r>
          </w:p>
        </w:tc>
      </w:tr>
      <w:tr w:rsidR="005131DF" w:rsidRPr="007D5AF2" w14:paraId="7456DB73" w14:textId="77777777" w:rsidTr="005131DF">
        <w:tc>
          <w:tcPr>
            <w:tcW w:w="1134" w:type="dxa"/>
            <w:tcBorders>
              <w:top w:val="nil"/>
              <w:left w:val="nil"/>
              <w:bottom w:val="nil"/>
              <w:right w:val="nil"/>
            </w:tcBorders>
            <w:vAlign w:val="center"/>
          </w:tcPr>
          <w:p w14:paraId="12620DC4"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6</w:t>
            </w:r>
          </w:p>
        </w:tc>
        <w:tc>
          <w:tcPr>
            <w:tcW w:w="1276" w:type="dxa"/>
            <w:tcBorders>
              <w:top w:val="nil"/>
              <w:left w:val="nil"/>
              <w:bottom w:val="nil"/>
              <w:right w:val="nil"/>
            </w:tcBorders>
          </w:tcPr>
          <w:p w14:paraId="56B6D3B2"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GI</w:t>
            </w:r>
            <w:r w:rsidR="00D269D3">
              <w:rPr>
                <w:rFonts w:ascii="Times New Roman" w:hAnsi="Times New Roman" w:cs="Times New Roman"/>
                <w:sz w:val="18"/>
                <w:szCs w:val="18"/>
              </w:rPr>
              <w:t>S</w:t>
            </w:r>
            <w:r>
              <w:rPr>
                <w:rFonts w:ascii="Times New Roman" w:hAnsi="Times New Roman" w:cs="Times New Roman"/>
                <w:sz w:val="18"/>
                <w:szCs w:val="18"/>
              </w:rPr>
              <w:t>12</w:t>
            </w:r>
          </w:p>
        </w:tc>
        <w:tc>
          <w:tcPr>
            <w:tcW w:w="992" w:type="dxa"/>
            <w:tcBorders>
              <w:top w:val="nil"/>
              <w:left w:val="nil"/>
              <w:bottom w:val="nil"/>
              <w:right w:val="nil"/>
            </w:tcBorders>
          </w:tcPr>
          <w:p w14:paraId="3EE4360C"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G, I</w:t>
            </w:r>
          </w:p>
        </w:tc>
        <w:tc>
          <w:tcPr>
            <w:tcW w:w="1134" w:type="dxa"/>
            <w:tcBorders>
              <w:top w:val="nil"/>
              <w:left w:val="nil"/>
              <w:bottom w:val="nil"/>
              <w:right w:val="nil"/>
            </w:tcBorders>
            <w:vAlign w:val="center"/>
          </w:tcPr>
          <w:p w14:paraId="53FA30CB" w14:textId="77777777" w:rsidR="005131DF" w:rsidRPr="007D5AF2" w:rsidRDefault="00D269D3" w:rsidP="0076448B">
            <w:pPr>
              <w:jc w:val="center"/>
              <w:rPr>
                <w:rFonts w:ascii="Times New Roman" w:hAnsi="Times New Roman" w:cs="Times New Roman"/>
                <w:sz w:val="18"/>
                <w:szCs w:val="18"/>
              </w:rPr>
            </w:pPr>
            <w:r>
              <w:rPr>
                <w:rFonts w:ascii="Times New Roman" w:hAnsi="Times New Roman" w:cs="Times New Roman"/>
                <w:sz w:val="18"/>
                <w:szCs w:val="18"/>
              </w:rPr>
              <w:t>S</w:t>
            </w:r>
          </w:p>
        </w:tc>
        <w:tc>
          <w:tcPr>
            <w:tcW w:w="709" w:type="dxa"/>
            <w:tcBorders>
              <w:top w:val="nil"/>
              <w:left w:val="nil"/>
              <w:bottom w:val="nil"/>
              <w:right w:val="nil"/>
            </w:tcBorders>
          </w:tcPr>
          <w:p w14:paraId="402EABB2"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1, 2</w:t>
            </w:r>
          </w:p>
        </w:tc>
        <w:tc>
          <w:tcPr>
            <w:tcW w:w="1276" w:type="dxa"/>
            <w:tcBorders>
              <w:top w:val="nil"/>
              <w:left w:val="nil"/>
              <w:bottom w:val="nil"/>
              <w:right w:val="nil"/>
            </w:tcBorders>
          </w:tcPr>
          <w:p w14:paraId="597D9E3C"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nil"/>
              <w:left w:val="nil"/>
              <w:bottom w:val="nil"/>
              <w:right w:val="nil"/>
            </w:tcBorders>
            <w:vAlign w:val="center"/>
          </w:tcPr>
          <w:p w14:paraId="432C4414"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5021.</w:t>
            </w:r>
            <w:r w:rsidR="00C878B8">
              <w:rPr>
                <w:rFonts w:ascii="Times New Roman" w:hAnsi="Times New Roman" w:cs="Times New Roman"/>
                <w:sz w:val="18"/>
                <w:szCs w:val="18"/>
              </w:rPr>
              <w:t>06</w:t>
            </w:r>
          </w:p>
        </w:tc>
        <w:tc>
          <w:tcPr>
            <w:tcW w:w="1659" w:type="dxa"/>
            <w:tcBorders>
              <w:top w:val="nil"/>
              <w:left w:val="nil"/>
              <w:bottom w:val="nil"/>
              <w:right w:val="nil"/>
            </w:tcBorders>
            <w:vAlign w:val="center"/>
          </w:tcPr>
          <w:p w14:paraId="143C9CC5"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34.</w:t>
            </w:r>
            <w:r w:rsidR="00442BCF">
              <w:rPr>
                <w:rFonts w:ascii="Times New Roman" w:hAnsi="Times New Roman" w:cs="Times New Roman"/>
                <w:sz w:val="18"/>
                <w:szCs w:val="18"/>
              </w:rPr>
              <w:t>12</w:t>
            </w:r>
          </w:p>
        </w:tc>
      </w:tr>
      <w:tr w:rsidR="005131DF" w:rsidRPr="007D5AF2" w14:paraId="4F7CD00A" w14:textId="77777777" w:rsidTr="005131DF">
        <w:tc>
          <w:tcPr>
            <w:tcW w:w="1134" w:type="dxa"/>
            <w:tcBorders>
              <w:top w:val="nil"/>
              <w:left w:val="nil"/>
              <w:bottom w:val="nil"/>
              <w:right w:val="nil"/>
            </w:tcBorders>
            <w:vAlign w:val="center"/>
          </w:tcPr>
          <w:p w14:paraId="432DB939"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7</w:t>
            </w:r>
          </w:p>
        </w:tc>
        <w:tc>
          <w:tcPr>
            <w:tcW w:w="1276" w:type="dxa"/>
            <w:tcBorders>
              <w:top w:val="nil"/>
              <w:left w:val="nil"/>
              <w:bottom w:val="nil"/>
              <w:right w:val="nil"/>
            </w:tcBorders>
          </w:tcPr>
          <w:p w14:paraId="4C278FA8"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I</w:t>
            </w:r>
            <w:r w:rsidR="00D269D3">
              <w:rPr>
                <w:rFonts w:ascii="Times New Roman" w:hAnsi="Times New Roman" w:cs="Times New Roman"/>
                <w:sz w:val="18"/>
                <w:szCs w:val="18"/>
              </w:rPr>
              <w:t>Ms</w:t>
            </w:r>
            <w:r w:rsidR="00371B11">
              <w:rPr>
                <w:rFonts w:ascii="Times New Roman" w:hAnsi="Times New Roman" w:cs="Times New Roman"/>
                <w:sz w:val="18"/>
                <w:szCs w:val="18"/>
              </w:rPr>
              <w:t>1</w:t>
            </w:r>
          </w:p>
        </w:tc>
        <w:tc>
          <w:tcPr>
            <w:tcW w:w="992" w:type="dxa"/>
            <w:tcBorders>
              <w:top w:val="nil"/>
              <w:left w:val="nil"/>
              <w:bottom w:val="nil"/>
              <w:right w:val="nil"/>
            </w:tcBorders>
          </w:tcPr>
          <w:p w14:paraId="24BEF29B"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I</w:t>
            </w:r>
          </w:p>
        </w:tc>
        <w:tc>
          <w:tcPr>
            <w:tcW w:w="1134" w:type="dxa"/>
            <w:tcBorders>
              <w:top w:val="nil"/>
              <w:left w:val="nil"/>
              <w:bottom w:val="nil"/>
              <w:right w:val="nil"/>
            </w:tcBorders>
            <w:vAlign w:val="center"/>
          </w:tcPr>
          <w:p w14:paraId="4C6DDE3A" w14:textId="77777777" w:rsidR="005131DF"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Ms</w:t>
            </w:r>
            <w:proofErr w:type="spellEnd"/>
          </w:p>
        </w:tc>
        <w:tc>
          <w:tcPr>
            <w:tcW w:w="709" w:type="dxa"/>
            <w:tcBorders>
              <w:top w:val="nil"/>
              <w:left w:val="nil"/>
              <w:bottom w:val="nil"/>
              <w:right w:val="nil"/>
            </w:tcBorders>
          </w:tcPr>
          <w:p w14:paraId="2DF34092"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1</w:t>
            </w:r>
          </w:p>
        </w:tc>
        <w:tc>
          <w:tcPr>
            <w:tcW w:w="1276" w:type="dxa"/>
            <w:tcBorders>
              <w:top w:val="nil"/>
              <w:left w:val="nil"/>
              <w:bottom w:val="nil"/>
              <w:right w:val="nil"/>
            </w:tcBorders>
          </w:tcPr>
          <w:p w14:paraId="6800F149"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nil"/>
              <w:left w:val="nil"/>
              <w:bottom w:val="nil"/>
              <w:right w:val="nil"/>
            </w:tcBorders>
            <w:vAlign w:val="center"/>
          </w:tcPr>
          <w:p w14:paraId="07356BF8"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387.</w:t>
            </w:r>
            <w:r w:rsidR="00C878B8">
              <w:rPr>
                <w:rFonts w:ascii="Times New Roman" w:hAnsi="Times New Roman" w:cs="Times New Roman"/>
                <w:sz w:val="18"/>
                <w:szCs w:val="18"/>
              </w:rPr>
              <w:t>08</w:t>
            </w:r>
          </w:p>
        </w:tc>
        <w:tc>
          <w:tcPr>
            <w:tcW w:w="1659" w:type="dxa"/>
            <w:tcBorders>
              <w:top w:val="nil"/>
              <w:left w:val="nil"/>
              <w:bottom w:val="nil"/>
              <w:right w:val="nil"/>
            </w:tcBorders>
            <w:vAlign w:val="center"/>
          </w:tcPr>
          <w:p w14:paraId="277BB288"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2.</w:t>
            </w:r>
            <w:r w:rsidR="004C158F">
              <w:rPr>
                <w:rFonts w:ascii="Times New Roman" w:hAnsi="Times New Roman" w:cs="Times New Roman"/>
                <w:sz w:val="18"/>
                <w:szCs w:val="18"/>
              </w:rPr>
              <w:t>63</w:t>
            </w:r>
          </w:p>
        </w:tc>
      </w:tr>
      <w:tr w:rsidR="005131DF" w:rsidRPr="007D5AF2" w14:paraId="131A4811" w14:textId="77777777" w:rsidTr="005131DF">
        <w:tc>
          <w:tcPr>
            <w:tcW w:w="1134" w:type="dxa"/>
            <w:tcBorders>
              <w:top w:val="nil"/>
              <w:left w:val="nil"/>
              <w:bottom w:val="nil"/>
              <w:right w:val="nil"/>
            </w:tcBorders>
            <w:vAlign w:val="center"/>
          </w:tcPr>
          <w:p w14:paraId="0245F829"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8</w:t>
            </w:r>
          </w:p>
        </w:tc>
        <w:tc>
          <w:tcPr>
            <w:tcW w:w="1276" w:type="dxa"/>
            <w:tcBorders>
              <w:top w:val="nil"/>
              <w:left w:val="nil"/>
              <w:bottom w:val="nil"/>
              <w:right w:val="nil"/>
            </w:tcBorders>
          </w:tcPr>
          <w:p w14:paraId="514DFF48"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FK</w:t>
            </w:r>
            <w:r w:rsidR="00D269D3">
              <w:rPr>
                <w:rFonts w:ascii="Times New Roman" w:hAnsi="Times New Roman" w:cs="Times New Roman"/>
                <w:sz w:val="18"/>
                <w:szCs w:val="18"/>
              </w:rPr>
              <w:t>Gs</w:t>
            </w:r>
            <w:r w:rsidR="00341796">
              <w:rPr>
                <w:rFonts w:ascii="Times New Roman" w:hAnsi="Times New Roman" w:cs="Times New Roman"/>
                <w:sz w:val="18"/>
                <w:szCs w:val="18"/>
              </w:rPr>
              <w:t>123</w:t>
            </w:r>
            <w:r w:rsidR="008B14EF">
              <w:rPr>
                <w:rFonts w:ascii="Times New Roman" w:hAnsi="Times New Roman" w:cs="Times New Roman"/>
                <w:sz w:val="18"/>
                <w:szCs w:val="18"/>
              </w:rPr>
              <w:t>R</w:t>
            </w:r>
          </w:p>
        </w:tc>
        <w:tc>
          <w:tcPr>
            <w:tcW w:w="992" w:type="dxa"/>
            <w:tcBorders>
              <w:top w:val="nil"/>
              <w:left w:val="nil"/>
              <w:bottom w:val="nil"/>
              <w:right w:val="nil"/>
            </w:tcBorders>
          </w:tcPr>
          <w:p w14:paraId="38474473"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F, K</w:t>
            </w:r>
          </w:p>
        </w:tc>
        <w:tc>
          <w:tcPr>
            <w:tcW w:w="1134" w:type="dxa"/>
            <w:tcBorders>
              <w:top w:val="nil"/>
              <w:left w:val="nil"/>
              <w:bottom w:val="nil"/>
              <w:right w:val="nil"/>
            </w:tcBorders>
            <w:vAlign w:val="center"/>
          </w:tcPr>
          <w:p w14:paraId="2119D1B6" w14:textId="77777777" w:rsidR="005131DF"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Gs</w:t>
            </w:r>
            <w:proofErr w:type="spellEnd"/>
          </w:p>
        </w:tc>
        <w:tc>
          <w:tcPr>
            <w:tcW w:w="709" w:type="dxa"/>
            <w:tcBorders>
              <w:top w:val="nil"/>
              <w:left w:val="nil"/>
              <w:bottom w:val="nil"/>
              <w:right w:val="nil"/>
            </w:tcBorders>
          </w:tcPr>
          <w:p w14:paraId="768EF61A"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1, 2, 3</w:t>
            </w:r>
          </w:p>
        </w:tc>
        <w:tc>
          <w:tcPr>
            <w:tcW w:w="1276" w:type="dxa"/>
            <w:tcBorders>
              <w:top w:val="nil"/>
              <w:left w:val="nil"/>
              <w:bottom w:val="nil"/>
              <w:right w:val="nil"/>
            </w:tcBorders>
          </w:tcPr>
          <w:p w14:paraId="65842C1E" w14:textId="77777777" w:rsidR="005131DF" w:rsidRPr="007D5AF2" w:rsidRDefault="008B14EF" w:rsidP="0076448B">
            <w:pPr>
              <w:jc w:val="center"/>
              <w:rPr>
                <w:rFonts w:ascii="Times New Roman" w:hAnsi="Times New Roman" w:cs="Times New Roman"/>
                <w:sz w:val="18"/>
                <w:szCs w:val="18"/>
              </w:rPr>
            </w:pPr>
            <w:r>
              <w:rPr>
                <w:rFonts w:ascii="Times New Roman" w:hAnsi="Times New Roman" w:cs="Times New Roman"/>
                <w:sz w:val="18"/>
                <w:szCs w:val="18"/>
              </w:rPr>
              <w:t>R</w:t>
            </w:r>
          </w:p>
        </w:tc>
        <w:tc>
          <w:tcPr>
            <w:tcW w:w="992" w:type="dxa"/>
            <w:tcBorders>
              <w:top w:val="nil"/>
              <w:left w:val="nil"/>
              <w:bottom w:val="nil"/>
              <w:right w:val="nil"/>
            </w:tcBorders>
            <w:vAlign w:val="center"/>
          </w:tcPr>
          <w:p w14:paraId="1A9D71AA"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1160.</w:t>
            </w:r>
            <w:r w:rsidR="00C878B8">
              <w:rPr>
                <w:rFonts w:ascii="Times New Roman" w:hAnsi="Times New Roman" w:cs="Times New Roman"/>
                <w:sz w:val="18"/>
                <w:szCs w:val="18"/>
              </w:rPr>
              <w:t>59</w:t>
            </w:r>
          </w:p>
        </w:tc>
        <w:tc>
          <w:tcPr>
            <w:tcW w:w="1659" w:type="dxa"/>
            <w:tcBorders>
              <w:top w:val="nil"/>
              <w:left w:val="nil"/>
              <w:bottom w:val="nil"/>
              <w:right w:val="nil"/>
            </w:tcBorders>
            <w:vAlign w:val="center"/>
          </w:tcPr>
          <w:p w14:paraId="251E366A"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7.</w:t>
            </w:r>
            <w:r w:rsidR="004C158F">
              <w:rPr>
                <w:rFonts w:ascii="Times New Roman" w:hAnsi="Times New Roman" w:cs="Times New Roman"/>
                <w:sz w:val="18"/>
                <w:szCs w:val="18"/>
              </w:rPr>
              <w:t>89</w:t>
            </w:r>
          </w:p>
        </w:tc>
      </w:tr>
      <w:tr w:rsidR="005131DF" w:rsidRPr="007D5AF2" w14:paraId="6ACA3D5D" w14:textId="77777777" w:rsidTr="005131DF">
        <w:tc>
          <w:tcPr>
            <w:tcW w:w="1134" w:type="dxa"/>
            <w:tcBorders>
              <w:top w:val="nil"/>
              <w:left w:val="nil"/>
              <w:bottom w:val="nil"/>
              <w:right w:val="nil"/>
            </w:tcBorders>
            <w:vAlign w:val="center"/>
          </w:tcPr>
          <w:p w14:paraId="724B798E"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9</w:t>
            </w:r>
          </w:p>
        </w:tc>
        <w:tc>
          <w:tcPr>
            <w:tcW w:w="1276" w:type="dxa"/>
            <w:tcBorders>
              <w:top w:val="nil"/>
              <w:left w:val="nil"/>
              <w:bottom w:val="nil"/>
              <w:right w:val="nil"/>
            </w:tcBorders>
          </w:tcPr>
          <w:p w14:paraId="5483446E"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FKI</w:t>
            </w:r>
            <w:r w:rsidR="00D269D3">
              <w:rPr>
                <w:rFonts w:ascii="Times New Roman" w:hAnsi="Times New Roman" w:cs="Times New Roman"/>
                <w:sz w:val="18"/>
                <w:szCs w:val="18"/>
              </w:rPr>
              <w:t>S</w:t>
            </w:r>
            <w:r w:rsidR="00341796">
              <w:rPr>
                <w:rFonts w:ascii="Times New Roman" w:hAnsi="Times New Roman" w:cs="Times New Roman"/>
                <w:sz w:val="18"/>
                <w:szCs w:val="18"/>
              </w:rPr>
              <w:t>23</w:t>
            </w:r>
            <w:r w:rsidR="008B14EF">
              <w:rPr>
                <w:rFonts w:ascii="Times New Roman" w:hAnsi="Times New Roman" w:cs="Times New Roman"/>
                <w:sz w:val="18"/>
                <w:szCs w:val="18"/>
              </w:rPr>
              <w:t>R</w:t>
            </w:r>
          </w:p>
        </w:tc>
        <w:tc>
          <w:tcPr>
            <w:tcW w:w="992" w:type="dxa"/>
            <w:tcBorders>
              <w:top w:val="nil"/>
              <w:left w:val="nil"/>
              <w:bottom w:val="nil"/>
              <w:right w:val="nil"/>
            </w:tcBorders>
          </w:tcPr>
          <w:p w14:paraId="4AE515F0"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F, K, I</w:t>
            </w:r>
          </w:p>
        </w:tc>
        <w:tc>
          <w:tcPr>
            <w:tcW w:w="1134" w:type="dxa"/>
            <w:tcBorders>
              <w:top w:val="nil"/>
              <w:left w:val="nil"/>
              <w:bottom w:val="nil"/>
              <w:right w:val="nil"/>
            </w:tcBorders>
            <w:vAlign w:val="center"/>
          </w:tcPr>
          <w:p w14:paraId="51877A31" w14:textId="77777777" w:rsidR="005131DF" w:rsidRPr="007D5AF2" w:rsidRDefault="00D269D3" w:rsidP="0076448B">
            <w:pPr>
              <w:jc w:val="center"/>
              <w:rPr>
                <w:rFonts w:ascii="Times New Roman" w:hAnsi="Times New Roman" w:cs="Times New Roman"/>
                <w:sz w:val="18"/>
                <w:szCs w:val="18"/>
              </w:rPr>
            </w:pPr>
            <w:r>
              <w:rPr>
                <w:rFonts w:ascii="Times New Roman" w:hAnsi="Times New Roman" w:cs="Times New Roman"/>
                <w:sz w:val="18"/>
                <w:szCs w:val="18"/>
              </w:rPr>
              <w:t>S</w:t>
            </w:r>
          </w:p>
        </w:tc>
        <w:tc>
          <w:tcPr>
            <w:tcW w:w="709" w:type="dxa"/>
            <w:tcBorders>
              <w:top w:val="nil"/>
              <w:left w:val="nil"/>
              <w:bottom w:val="nil"/>
              <w:right w:val="nil"/>
            </w:tcBorders>
          </w:tcPr>
          <w:p w14:paraId="55679A1E"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2, 3</w:t>
            </w:r>
          </w:p>
        </w:tc>
        <w:tc>
          <w:tcPr>
            <w:tcW w:w="1276" w:type="dxa"/>
            <w:tcBorders>
              <w:top w:val="nil"/>
              <w:left w:val="nil"/>
              <w:bottom w:val="nil"/>
              <w:right w:val="nil"/>
            </w:tcBorders>
          </w:tcPr>
          <w:p w14:paraId="02905575" w14:textId="77777777" w:rsidR="005131DF" w:rsidRPr="007D5AF2" w:rsidRDefault="008B14EF" w:rsidP="0076448B">
            <w:pPr>
              <w:jc w:val="center"/>
              <w:rPr>
                <w:rFonts w:ascii="Times New Roman" w:hAnsi="Times New Roman" w:cs="Times New Roman"/>
                <w:sz w:val="18"/>
                <w:szCs w:val="18"/>
              </w:rPr>
            </w:pPr>
            <w:r>
              <w:rPr>
                <w:rFonts w:ascii="Times New Roman" w:hAnsi="Times New Roman" w:cs="Times New Roman"/>
                <w:sz w:val="18"/>
                <w:szCs w:val="18"/>
              </w:rPr>
              <w:t>R</w:t>
            </w:r>
          </w:p>
        </w:tc>
        <w:tc>
          <w:tcPr>
            <w:tcW w:w="992" w:type="dxa"/>
            <w:tcBorders>
              <w:top w:val="nil"/>
              <w:left w:val="nil"/>
              <w:bottom w:val="nil"/>
              <w:right w:val="nil"/>
            </w:tcBorders>
            <w:vAlign w:val="center"/>
          </w:tcPr>
          <w:p w14:paraId="762B13D6"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375.</w:t>
            </w:r>
            <w:r w:rsidR="00C878B8">
              <w:rPr>
                <w:rFonts w:ascii="Times New Roman" w:hAnsi="Times New Roman" w:cs="Times New Roman"/>
                <w:sz w:val="18"/>
                <w:szCs w:val="18"/>
              </w:rPr>
              <w:t>09</w:t>
            </w:r>
          </w:p>
        </w:tc>
        <w:tc>
          <w:tcPr>
            <w:tcW w:w="1659" w:type="dxa"/>
            <w:tcBorders>
              <w:top w:val="nil"/>
              <w:left w:val="nil"/>
              <w:bottom w:val="nil"/>
              <w:right w:val="nil"/>
            </w:tcBorders>
            <w:vAlign w:val="center"/>
          </w:tcPr>
          <w:p w14:paraId="6DA4EAA2"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2.</w:t>
            </w:r>
            <w:r w:rsidR="004C158F">
              <w:rPr>
                <w:rFonts w:ascii="Times New Roman" w:hAnsi="Times New Roman" w:cs="Times New Roman"/>
                <w:sz w:val="18"/>
                <w:szCs w:val="18"/>
              </w:rPr>
              <w:t>55</w:t>
            </w:r>
          </w:p>
        </w:tc>
      </w:tr>
      <w:tr w:rsidR="005131DF" w:rsidRPr="007D5AF2" w14:paraId="7EEF0938" w14:textId="77777777" w:rsidTr="005131DF">
        <w:tc>
          <w:tcPr>
            <w:tcW w:w="1134" w:type="dxa"/>
            <w:tcBorders>
              <w:top w:val="nil"/>
              <w:left w:val="nil"/>
              <w:bottom w:val="nil"/>
              <w:right w:val="nil"/>
            </w:tcBorders>
            <w:vAlign w:val="center"/>
          </w:tcPr>
          <w:p w14:paraId="6BA10401" w14:textId="77777777" w:rsidR="005131DF" w:rsidRPr="007D5AF2" w:rsidRDefault="005131DF" w:rsidP="0076448B">
            <w:pPr>
              <w:jc w:val="center"/>
              <w:rPr>
                <w:rFonts w:ascii="Times New Roman" w:hAnsi="Times New Roman" w:cs="Times New Roman"/>
                <w:sz w:val="18"/>
                <w:szCs w:val="18"/>
              </w:rPr>
            </w:pPr>
            <w:r w:rsidRPr="007D5AF2">
              <w:rPr>
                <w:rFonts w:ascii="Times New Roman" w:hAnsi="Times New Roman" w:cs="Times New Roman"/>
                <w:sz w:val="18"/>
                <w:szCs w:val="18"/>
              </w:rPr>
              <w:t>10</w:t>
            </w:r>
          </w:p>
        </w:tc>
        <w:tc>
          <w:tcPr>
            <w:tcW w:w="1276" w:type="dxa"/>
            <w:tcBorders>
              <w:top w:val="nil"/>
              <w:left w:val="nil"/>
              <w:bottom w:val="nil"/>
              <w:right w:val="nil"/>
            </w:tcBorders>
          </w:tcPr>
          <w:p w14:paraId="1B2397DF" w14:textId="77777777" w:rsidR="005131DF" w:rsidRPr="007D5AF2" w:rsidRDefault="00D269D3" w:rsidP="0076448B">
            <w:pPr>
              <w:jc w:val="center"/>
              <w:rPr>
                <w:rFonts w:ascii="Times New Roman" w:hAnsi="Times New Roman" w:cs="Times New Roman"/>
                <w:sz w:val="18"/>
                <w:szCs w:val="18"/>
              </w:rPr>
            </w:pPr>
            <w:r>
              <w:rPr>
                <w:rFonts w:ascii="Times New Roman" w:hAnsi="Times New Roman" w:cs="Times New Roman"/>
                <w:sz w:val="18"/>
                <w:szCs w:val="18"/>
              </w:rPr>
              <w:t>EMs</w:t>
            </w:r>
            <w:r w:rsidR="00341796">
              <w:rPr>
                <w:rFonts w:ascii="Times New Roman" w:hAnsi="Times New Roman" w:cs="Times New Roman"/>
                <w:sz w:val="18"/>
                <w:szCs w:val="18"/>
              </w:rPr>
              <w:t>2</w:t>
            </w:r>
            <w:r w:rsidR="008B14EF">
              <w:rPr>
                <w:rFonts w:ascii="Times New Roman" w:hAnsi="Times New Roman" w:cs="Times New Roman"/>
                <w:sz w:val="18"/>
                <w:szCs w:val="18"/>
              </w:rPr>
              <w:t>R</w:t>
            </w:r>
          </w:p>
        </w:tc>
        <w:tc>
          <w:tcPr>
            <w:tcW w:w="992" w:type="dxa"/>
            <w:tcBorders>
              <w:top w:val="nil"/>
              <w:left w:val="nil"/>
              <w:bottom w:val="nil"/>
              <w:right w:val="nil"/>
            </w:tcBorders>
          </w:tcPr>
          <w:p w14:paraId="3F860314" w14:textId="77777777" w:rsidR="005131DF"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E</w:t>
            </w:r>
          </w:p>
        </w:tc>
        <w:tc>
          <w:tcPr>
            <w:tcW w:w="1134" w:type="dxa"/>
            <w:tcBorders>
              <w:top w:val="nil"/>
              <w:left w:val="nil"/>
              <w:bottom w:val="nil"/>
              <w:right w:val="nil"/>
            </w:tcBorders>
            <w:vAlign w:val="center"/>
          </w:tcPr>
          <w:p w14:paraId="1330F188" w14:textId="77777777" w:rsidR="005131DF"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Ms</w:t>
            </w:r>
            <w:proofErr w:type="spellEnd"/>
          </w:p>
        </w:tc>
        <w:tc>
          <w:tcPr>
            <w:tcW w:w="709" w:type="dxa"/>
            <w:tcBorders>
              <w:top w:val="nil"/>
              <w:left w:val="nil"/>
              <w:bottom w:val="nil"/>
              <w:right w:val="nil"/>
            </w:tcBorders>
          </w:tcPr>
          <w:p w14:paraId="57AEAB06" w14:textId="77777777" w:rsidR="005131DF"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nil"/>
              <w:left w:val="nil"/>
              <w:bottom w:val="nil"/>
              <w:right w:val="nil"/>
            </w:tcBorders>
          </w:tcPr>
          <w:p w14:paraId="62E3DCFE" w14:textId="77777777" w:rsidR="005131DF" w:rsidRPr="007D5AF2" w:rsidRDefault="008B14EF" w:rsidP="0076448B">
            <w:pPr>
              <w:jc w:val="center"/>
              <w:rPr>
                <w:rFonts w:ascii="Times New Roman" w:hAnsi="Times New Roman" w:cs="Times New Roman"/>
                <w:sz w:val="18"/>
                <w:szCs w:val="18"/>
              </w:rPr>
            </w:pPr>
            <w:r>
              <w:rPr>
                <w:rFonts w:ascii="Times New Roman" w:hAnsi="Times New Roman" w:cs="Times New Roman"/>
                <w:sz w:val="18"/>
                <w:szCs w:val="18"/>
              </w:rPr>
              <w:t>R</w:t>
            </w:r>
          </w:p>
        </w:tc>
        <w:tc>
          <w:tcPr>
            <w:tcW w:w="992" w:type="dxa"/>
            <w:tcBorders>
              <w:top w:val="nil"/>
              <w:left w:val="nil"/>
              <w:bottom w:val="nil"/>
              <w:right w:val="nil"/>
            </w:tcBorders>
            <w:vAlign w:val="center"/>
          </w:tcPr>
          <w:p w14:paraId="5AA1F7FB"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29.</w:t>
            </w:r>
            <w:r w:rsidR="00C878B8">
              <w:rPr>
                <w:rFonts w:ascii="Times New Roman" w:hAnsi="Times New Roman" w:cs="Times New Roman"/>
                <w:sz w:val="18"/>
                <w:szCs w:val="18"/>
              </w:rPr>
              <w:t>29</w:t>
            </w:r>
          </w:p>
        </w:tc>
        <w:tc>
          <w:tcPr>
            <w:tcW w:w="1659" w:type="dxa"/>
            <w:tcBorders>
              <w:top w:val="nil"/>
              <w:left w:val="nil"/>
              <w:bottom w:val="nil"/>
              <w:right w:val="nil"/>
            </w:tcBorders>
            <w:vAlign w:val="center"/>
          </w:tcPr>
          <w:p w14:paraId="12B32DC1"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0.</w:t>
            </w:r>
            <w:r w:rsidR="004C158F">
              <w:rPr>
                <w:rFonts w:ascii="Times New Roman" w:hAnsi="Times New Roman" w:cs="Times New Roman"/>
                <w:sz w:val="18"/>
                <w:szCs w:val="18"/>
              </w:rPr>
              <w:t>20</w:t>
            </w:r>
          </w:p>
        </w:tc>
      </w:tr>
      <w:tr w:rsidR="009D4C64" w:rsidRPr="007D5AF2" w14:paraId="62D29FA6" w14:textId="77777777" w:rsidTr="005131DF">
        <w:tc>
          <w:tcPr>
            <w:tcW w:w="1134" w:type="dxa"/>
            <w:tcBorders>
              <w:top w:val="nil"/>
              <w:left w:val="nil"/>
              <w:bottom w:val="nil"/>
              <w:right w:val="nil"/>
            </w:tcBorders>
            <w:vAlign w:val="center"/>
          </w:tcPr>
          <w:p w14:paraId="3341ADD1" w14:textId="77777777" w:rsidR="009D4C64"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11</w:t>
            </w:r>
          </w:p>
        </w:tc>
        <w:tc>
          <w:tcPr>
            <w:tcW w:w="1276" w:type="dxa"/>
            <w:tcBorders>
              <w:top w:val="nil"/>
              <w:left w:val="nil"/>
              <w:bottom w:val="nil"/>
              <w:right w:val="nil"/>
            </w:tcBorders>
          </w:tcPr>
          <w:p w14:paraId="79B60A28" w14:textId="77777777" w:rsidR="009D4C64" w:rsidRDefault="009D4C64" w:rsidP="0076448B">
            <w:pPr>
              <w:jc w:val="center"/>
              <w:rPr>
                <w:rFonts w:ascii="Times New Roman" w:hAnsi="Times New Roman" w:cs="Times New Roman"/>
                <w:sz w:val="18"/>
                <w:szCs w:val="18"/>
              </w:rPr>
            </w:pPr>
            <w:r>
              <w:rPr>
                <w:rFonts w:ascii="Times New Roman" w:hAnsi="Times New Roman" w:cs="Times New Roman"/>
                <w:sz w:val="18"/>
                <w:szCs w:val="18"/>
              </w:rPr>
              <w:t>N</w:t>
            </w:r>
            <w:r w:rsidR="00D269D3">
              <w:rPr>
                <w:rFonts w:ascii="Times New Roman" w:hAnsi="Times New Roman" w:cs="Times New Roman"/>
                <w:sz w:val="18"/>
                <w:szCs w:val="18"/>
              </w:rPr>
              <w:t>Gs</w:t>
            </w:r>
            <w:r w:rsidR="00341796">
              <w:rPr>
                <w:rFonts w:ascii="Times New Roman" w:hAnsi="Times New Roman" w:cs="Times New Roman"/>
                <w:sz w:val="18"/>
                <w:szCs w:val="18"/>
              </w:rPr>
              <w:t>7</w:t>
            </w:r>
          </w:p>
        </w:tc>
        <w:tc>
          <w:tcPr>
            <w:tcW w:w="992" w:type="dxa"/>
            <w:tcBorders>
              <w:top w:val="nil"/>
              <w:left w:val="nil"/>
              <w:bottom w:val="nil"/>
              <w:right w:val="nil"/>
            </w:tcBorders>
          </w:tcPr>
          <w:p w14:paraId="57B09B90" w14:textId="77777777" w:rsidR="009D4C64"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N</w:t>
            </w:r>
          </w:p>
        </w:tc>
        <w:tc>
          <w:tcPr>
            <w:tcW w:w="1134" w:type="dxa"/>
            <w:tcBorders>
              <w:top w:val="nil"/>
              <w:left w:val="nil"/>
              <w:bottom w:val="nil"/>
              <w:right w:val="nil"/>
            </w:tcBorders>
            <w:vAlign w:val="center"/>
          </w:tcPr>
          <w:p w14:paraId="2D4CC70B" w14:textId="77777777" w:rsidR="009D4C64" w:rsidRPr="007D5AF2" w:rsidRDefault="00D269D3"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Gs</w:t>
            </w:r>
            <w:proofErr w:type="spellEnd"/>
          </w:p>
        </w:tc>
        <w:tc>
          <w:tcPr>
            <w:tcW w:w="709" w:type="dxa"/>
            <w:tcBorders>
              <w:top w:val="nil"/>
              <w:left w:val="nil"/>
              <w:bottom w:val="nil"/>
              <w:right w:val="nil"/>
            </w:tcBorders>
          </w:tcPr>
          <w:p w14:paraId="757CC1C4" w14:textId="77777777" w:rsidR="009D4C64" w:rsidRPr="007D5AF2" w:rsidRDefault="00341796" w:rsidP="0076448B">
            <w:pPr>
              <w:jc w:val="center"/>
              <w:rPr>
                <w:rFonts w:ascii="Times New Roman" w:hAnsi="Times New Roman" w:cs="Times New Roman"/>
                <w:sz w:val="18"/>
                <w:szCs w:val="18"/>
              </w:rPr>
            </w:pPr>
            <w:r>
              <w:rPr>
                <w:rFonts w:ascii="Times New Roman" w:hAnsi="Times New Roman" w:cs="Times New Roman"/>
                <w:sz w:val="18"/>
                <w:szCs w:val="18"/>
              </w:rPr>
              <w:t>7</w:t>
            </w:r>
          </w:p>
        </w:tc>
        <w:tc>
          <w:tcPr>
            <w:tcW w:w="1276" w:type="dxa"/>
            <w:tcBorders>
              <w:top w:val="nil"/>
              <w:left w:val="nil"/>
              <w:bottom w:val="nil"/>
              <w:right w:val="nil"/>
            </w:tcBorders>
          </w:tcPr>
          <w:p w14:paraId="4E227510" w14:textId="77777777" w:rsidR="009D4C64" w:rsidRPr="007D5AF2" w:rsidRDefault="009D4C64" w:rsidP="0076448B">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nil"/>
              <w:left w:val="nil"/>
              <w:bottom w:val="nil"/>
              <w:right w:val="nil"/>
            </w:tcBorders>
            <w:vAlign w:val="center"/>
          </w:tcPr>
          <w:p w14:paraId="1AF1C034" w14:textId="77777777" w:rsidR="009D4C64"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316.</w:t>
            </w:r>
            <w:r w:rsidR="00C878B8">
              <w:rPr>
                <w:rFonts w:ascii="Times New Roman" w:hAnsi="Times New Roman" w:cs="Times New Roman"/>
                <w:sz w:val="18"/>
                <w:szCs w:val="18"/>
              </w:rPr>
              <w:t>92</w:t>
            </w:r>
          </w:p>
        </w:tc>
        <w:tc>
          <w:tcPr>
            <w:tcW w:w="1659" w:type="dxa"/>
            <w:tcBorders>
              <w:top w:val="nil"/>
              <w:left w:val="nil"/>
              <w:bottom w:val="nil"/>
              <w:right w:val="nil"/>
            </w:tcBorders>
            <w:vAlign w:val="center"/>
          </w:tcPr>
          <w:p w14:paraId="4767591E" w14:textId="77777777" w:rsidR="009D4C64"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2.</w:t>
            </w:r>
            <w:r w:rsidR="004C158F">
              <w:rPr>
                <w:rFonts w:ascii="Times New Roman" w:hAnsi="Times New Roman" w:cs="Times New Roman"/>
                <w:sz w:val="18"/>
                <w:szCs w:val="18"/>
              </w:rPr>
              <w:t>15</w:t>
            </w:r>
          </w:p>
        </w:tc>
      </w:tr>
      <w:tr w:rsidR="005131DF" w:rsidRPr="007D5AF2" w14:paraId="023D07A2" w14:textId="77777777" w:rsidTr="00C8706E">
        <w:tc>
          <w:tcPr>
            <w:tcW w:w="6521" w:type="dxa"/>
            <w:gridSpan w:val="6"/>
            <w:tcBorders>
              <w:left w:val="nil"/>
              <w:right w:val="nil"/>
            </w:tcBorders>
            <w:vAlign w:val="center"/>
          </w:tcPr>
          <w:p w14:paraId="454395A5" w14:textId="77777777" w:rsidR="005131DF" w:rsidRPr="007D5AF2" w:rsidRDefault="005131DF" w:rsidP="0076448B">
            <w:pPr>
              <w:jc w:val="right"/>
              <w:rPr>
                <w:rFonts w:ascii="Times New Roman" w:hAnsi="Times New Roman" w:cs="Times New Roman"/>
                <w:sz w:val="18"/>
                <w:szCs w:val="18"/>
              </w:rPr>
            </w:pPr>
            <w:r w:rsidRPr="007D5AF2">
              <w:rPr>
                <w:rFonts w:ascii="Times New Roman" w:hAnsi="Times New Roman" w:cs="Times New Roman"/>
                <w:sz w:val="18"/>
                <w:szCs w:val="18"/>
              </w:rPr>
              <w:t>Total</w:t>
            </w:r>
          </w:p>
        </w:tc>
        <w:tc>
          <w:tcPr>
            <w:tcW w:w="992" w:type="dxa"/>
            <w:tcBorders>
              <w:left w:val="nil"/>
              <w:right w:val="nil"/>
            </w:tcBorders>
            <w:vAlign w:val="center"/>
          </w:tcPr>
          <w:p w14:paraId="4CD0BBD3"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14716.</w:t>
            </w:r>
            <w:r w:rsidR="005131DF" w:rsidRPr="007D5AF2">
              <w:rPr>
                <w:rFonts w:ascii="Times New Roman" w:hAnsi="Times New Roman" w:cs="Times New Roman"/>
                <w:sz w:val="18"/>
                <w:szCs w:val="18"/>
              </w:rPr>
              <w:t>61</w:t>
            </w:r>
          </w:p>
        </w:tc>
        <w:tc>
          <w:tcPr>
            <w:tcW w:w="1659" w:type="dxa"/>
            <w:tcBorders>
              <w:left w:val="nil"/>
              <w:right w:val="nil"/>
            </w:tcBorders>
            <w:vAlign w:val="center"/>
          </w:tcPr>
          <w:p w14:paraId="7EC2622B" w14:textId="77777777" w:rsidR="005131DF" w:rsidRPr="007D5AF2" w:rsidRDefault="007C662D" w:rsidP="0076448B">
            <w:pPr>
              <w:jc w:val="center"/>
              <w:rPr>
                <w:rFonts w:ascii="Times New Roman" w:hAnsi="Times New Roman" w:cs="Times New Roman"/>
                <w:sz w:val="18"/>
                <w:szCs w:val="18"/>
              </w:rPr>
            </w:pPr>
            <w:r>
              <w:rPr>
                <w:rFonts w:ascii="Times New Roman" w:hAnsi="Times New Roman" w:cs="Times New Roman"/>
                <w:sz w:val="18"/>
                <w:szCs w:val="18"/>
              </w:rPr>
              <w:t>100.</w:t>
            </w:r>
            <w:r w:rsidR="004C158F">
              <w:rPr>
                <w:rFonts w:ascii="Times New Roman" w:hAnsi="Times New Roman" w:cs="Times New Roman"/>
                <w:sz w:val="18"/>
                <w:szCs w:val="18"/>
              </w:rPr>
              <w:t>00</w:t>
            </w:r>
          </w:p>
        </w:tc>
      </w:tr>
    </w:tbl>
    <w:p w14:paraId="7A5A76A3" w14:textId="77777777" w:rsidR="005131DF" w:rsidRPr="00C621DA" w:rsidRDefault="005131DF" w:rsidP="005131DF">
      <w:pPr>
        <w:jc w:val="both"/>
        <w:rPr>
          <w:rFonts w:ascii="Times New Roman" w:eastAsia="Times New Roman" w:hAnsi="Times New Roman" w:cs="Times New Roman"/>
          <w:color w:val="000000"/>
          <w:sz w:val="18"/>
          <w:szCs w:val="18"/>
        </w:rPr>
      </w:pPr>
      <w:r w:rsidRPr="007D5AF2">
        <w:rPr>
          <w:rFonts w:ascii="Times New Roman" w:eastAsia="Times New Roman" w:hAnsi="Times New Roman" w:cs="Times New Roman"/>
          <w:color w:val="000000"/>
          <w:sz w:val="18"/>
          <w:szCs w:val="18"/>
        </w:rPr>
        <w:t>* Percentage in relation to the total area of the municipality.</w:t>
      </w:r>
    </w:p>
    <w:p w14:paraId="7B865289" w14:textId="77777777" w:rsidR="007F3304" w:rsidRDefault="007F3304" w:rsidP="00C247A2">
      <w:pPr>
        <w:spacing w:line="480" w:lineRule="auto"/>
        <w:jc w:val="both"/>
        <w:rPr>
          <w:rFonts w:ascii="Times New Roman" w:hAnsi="Times New Roman" w:cs="Times New Roman"/>
        </w:rPr>
      </w:pPr>
    </w:p>
    <w:p w14:paraId="6B194455" w14:textId="77777777" w:rsidR="005121CB" w:rsidRPr="00974EB1" w:rsidRDefault="005121CB" w:rsidP="00507BAB">
      <w:pPr>
        <w:spacing w:line="480" w:lineRule="auto"/>
        <w:ind w:firstLine="720"/>
        <w:jc w:val="both"/>
        <w:rPr>
          <w:rFonts w:ascii="Times New Roman" w:hAnsi="Times New Roman" w:cs="Times New Roman"/>
        </w:rPr>
      </w:pPr>
      <w:r w:rsidRPr="00974EB1">
        <w:rPr>
          <w:rFonts w:ascii="Times New Roman" w:hAnsi="Times New Roman" w:cs="Times New Roman"/>
        </w:rPr>
        <w:t xml:space="preserve">The land unit 6, where most of the settlement is concentrated, is the largest unit of the area (5021.06 ha) and describes the top sloping areas that include the ridgelines, </w:t>
      </w:r>
      <w:proofErr w:type="spellStart"/>
      <w:r w:rsidRPr="00974EB1">
        <w:rPr>
          <w:rFonts w:ascii="Times New Roman" w:hAnsi="Times New Roman" w:cs="Times New Roman"/>
          <w:i/>
        </w:rPr>
        <w:t>Regosols</w:t>
      </w:r>
      <w:proofErr w:type="spellEnd"/>
      <w:r w:rsidRPr="00974EB1">
        <w:rPr>
          <w:rFonts w:ascii="Times New Roman" w:hAnsi="Times New Roman" w:cs="Times New Roman"/>
        </w:rPr>
        <w:t xml:space="preserve"> and </w:t>
      </w:r>
      <w:proofErr w:type="spellStart"/>
      <w:r w:rsidRPr="00974EB1">
        <w:rPr>
          <w:rFonts w:ascii="Times New Roman" w:hAnsi="Times New Roman" w:cs="Times New Roman"/>
          <w:i/>
        </w:rPr>
        <w:t>Cambisols</w:t>
      </w:r>
      <w:proofErr w:type="spellEnd"/>
      <w:r w:rsidRPr="00974EB1">
        <w:rPr>
          <w:rFonts w:ascii="Times New Roman" w:hAnsi="Times New Roman" w:cs="Times New Roman"/>
        </w:rPr>
        <w:t xml:space="preserve"> </w:t>
      </w:r>
      <w:r>
        <w:rPr>
          <w:rFonts w:ascii="Times New Roman" w:hAnsi="Times New Roman" w:cs="Times New Roman"/>
        </w:rPr>
        <w:t xml:space="preserve">being dominant, </w:t>
      </w:r>
      <w:r w:rsidRPr="00974EB1">
        <w:rPr>
          <w:rFonts w:ascii="Times New Roman" w:hAnsi="Times New Roman" w:cs="Times New Roman"/>
        </w:rPr>
        <w:t xml:space="preserve">and, calcic </w:t>
      </w:r>
      <w:proofErr w:type="spellStart"/>
      <w:r w:rsidRPr="00974EB1">
        <w:rPr>
          <w:rFonts w:ascii="Times New Roman" w:hAnsi="Times New Roman" w:cs="Times New Roman"/>
          <w:i/>
        </w:rPr>
        <w:t>Regosols</w:t>
      </w:r>
      <w:proofErr w:type="spellEnd"/>
      <w:r w:rsidRPr="00974EB1">
        <w:rPr>
          <w:rFonts w:ascii="Times New Roman" w:hAnsi="Times New Roman" w:cs="Times New Roman"/>
        </w:rPr>
        <w:t xml:space="preserve"> and </w:t>
      </w:r>
      <w:proofErr w:type="spellStart"/>
      <w:r w:rsidRPr="00974EB1">
        <w:rPr>
          <w:rFonts w:ascii="Times New Roman" w:hAnsi="Times New Roman" w:cs="Times New Roman"/>
          <w:i/>
        </w:rPr>
        <w:t>Leptosols</w:t>
      </w:r>
      <w:proofErr w:type="spellEnd"/>
      <w:r w:rsidRPr="00AE5280">
        <w:rPr>
          <w:rFonts w:ascii="Times New Roman" w:hAnsi="Times New Roman" w:cs="Times New Roman"/>
        </w:rPr>
        <w:t xml:space="preserve"> </w:t>
      </w:r>
      <w:r>
        <w:rPr>
          <w:rFonts w:ascii="Times New Roman" w:hAnsi="Times New Roman" w:cs="Times New Roman"/>
        </w:rPr>
        <w:t xml:space="preserve">occur </w:t>
      </w:r>
      <w:r w:rsidRPr="00974EB1">
        <w:rPr>
          <w:rFonts w:ascii="Times New Roman" w:hAnsi="Times New Roman" w:cs="Times New Roman"/>
        </w:rPr>
        <w:t xml:space="preserve">at a lower extent; this unit, as </w:t>
      </w:r>
      <w:r>
        <w:rPr>
          <w:rFonts w:ascii="Times New Roman" w:hAnsi="Times New Roman" w:cs="Times New Roman"/>
        </w:rPr>
        <w:t xml:space="preserve">mentioned for </w:t>
      </w:r>
      <w:r w:rsidRPr="00974EB1">
        <w:rPr>
          <w:rFonts w:ascii="Times New Roman" w:hAnsi="Times New Roman" w:cs="Times New Roman"/>
        </w:rPr>
        <w:t xml:space="preserve">unit 5, presents great grain size variability associated with the parent materials </w:t>
      </w:r>
      <w:r w:rsidRPr="00974EB1">
        <w:rPr>
          <w:rFonts w:ascii="Times New Roman" w:hAnsi="Times New Roman" w:cs="Times New Roman"/>
          <w:spacing w:val="-2"/>
        </w:rPr>
        <w:t xml:space="preserve">corresponding to sandstones. </w:t>
      </w:r>
    </w:p>
    <w:p w14:paraId="435F66BE" w14:textId="77777777" w:rsidR="005121CB" w:rsidRPr="00974EB1" w:rsidRDefault="005121CB" w:rsidP="00507BAB">
      <w:pPr>
        <w:spacing w:line="480" w:lineRule="auto"/>
        <w:ind w:firstLine="720"/>
        <w:jc w:val="both"/>
        <w:rPr>
          <w:rFonts w:ascii="Times New Roman" w:hAnsi="Times New Roman" w:cs="Times New Roman"/>
        </w:rPr>
      </w:pPr>
      <w:r w:rsidRPr="00974EB1">
        <w:rPr>
          <w:rFonts w:ascii="Times New Roman" w:hAnsi="Times New Roman" w:cs="Times New Roman"/>
        </w:rPr>
        <w:t xml:space="preserve">The unit 7 is mainly located along the coast representing the cliffs and areas sectioned by geological faults, and describes exceptional situations of moderately steep slopes, where </w:t>
      </w:r>
      <w:proofErr w:type="spellStart"/>
      <w:r w:rsidRPr="00974EB1">
        <w:rPr>
          <w:rFonts w:ascii="Times New Roman" w:hAnsi="Times New Roman" w:cs="Times New Roman"/>
          <w:i/>
        </w:rPr>
        <w:t>Regosols</w:t>
      </w:r>
      <w:proofErr w:type="spellEnd"/>
      <w:r w:rsidRPr="00974EB1">
        <w:rPr>
          <w:rFonts w:ascii="Times New Roman" w:hAnsi="Times New Roman" w:cs="Times New Roman"/>
        </w:rPr>
        <w:t xml:space="preserve">, </w:t>
      </w:r>
      <w:proofErr w:type="spellStart"/>
      <w:r w:rsidRPr="00974EB1">
        <w:rPr>
          <w:rFonts w:ascii="Times New Roman" w:hAnsi="Times New Roman" w:cs="Times New Roman"/>
          <w:i/>
        </w:rPr>
        <w:t>Cambisols</w:t>
      </w:r>
      <w:proofErr w:type="spellEnd"/>
      <w:r w:rsidRPr="00974EB1">
        <w:rPr>
          <w:rFonts w:ascii="Times New Roman" w:hAnsi="Times New Roman" w:cs="Times New Roman"/>
          <w:i/>
        </w:rPr>
        <w:t xml:space="preserve"> and </w:t>
      </w:r>
      <w:proofErr w:type="spellStart"/>
      <w:r w:rsidRPr="00974EB1">
        <w:rPr>
          <w:rFonts w:ascii="Times New Roman" w:hAnsi="Times New Roman" w:cs="Times New Roman"/>
          <w:i/>
        </w:rPr>
        <w:t>Leptosols</w:t>
      </w:r>
      <w:proofErr w:type="spellEnd"/>
      <w:r w:rsidRPr="00974EB1">
        <w:rPr>
          <w:rFonts w:ascii="Times New Roman" w:hAnsi="Times New Roman" w:cs="Times New Roman"/>
        </w:rPr>
        <w:t xml:space="preserve"> may occur. It comprises an area of 387.08 ha. </w:t>
      </w:r>
    </w:p>
    <w:p w14:paraId="3DF55639" w14:textId="77777777" w:rsidR="00895083" w:rsidRPr="00080CB0" w:rsidRDefault="005121CB" w:rsidP="00507BAB">
      <w:pPr>
        <w:spacing w:line="480" w:lineRule="auto"/>
        <w:ind w:firstLine="720"/>
        <w:jc w:val="both"/>
        <w:rPr>
          <w:rFonts w:ascii="Times New Roman" w:hAnsi="Times New Roman" w:cs="Times New Roman"/>
        </w:rPr>
      </w:pPr>
      <w:r w:rsidRPr="00080CB0">
        <w:rPr>
          <w:rFonts w:ascii="Times New Roman" w:hAnsi="Times New Roman" w:cs="Times New Roman"/>
        </w:rPr>
        <w:t xml:space="preserve">The unit 8 (1160.59 ha) is located in the </w:t>
      </w:r>
      <w:proofErr w:type="spellStart"/>
      <w:r w:rsidRPr="00080CB0">
        <w:rPr>
          <w:rFonts w:ascii="Times New Roman" w:hAnsi="Times New Roman" w:cs="Times New Roman"/>
        </w:rPr>
        <w:t>Cesareda</w:t>
      </w:r>
      <w:proofErr w:type="spellEnd"/>
      <w:r w:rsidRPr="00080CB0">
        <w:rPr>
          <w:rFonts w:ascii="Times New Roman" w:hAnsi="Times New Roman" w:cs="Times New Roman"/>
        </w:rPr>
        <w:t xml:space="preserve"> tableland and represents the areas with gentle slopes where limestone formations occur and the presence of rock outcrops (not clear by the information </w:t>
      </w:r>
      <w:r w:rsidR="00A2063D">
        <w:rPr>
          <w:rFonts w:ascii="Times New Roman" w:hAnsi="Times New Roman" w:cs="Times New Roman"/>
        </w:rPr>
        <w:t>reported</w:t>
      </w:r>
      <w:r>
        <w:rPr>
          <w:rFonts w:ascii="Times New Roman" w:hAnsi="Times New Roman" w:cs="Times New Roman"/>
        </w:rPr>
        <w:t xml:space="preserve"> in the soil map; see fig.</w:t>
      </w:r>
      <w:r w:rsidRPr="00080CB0">
        <w:rPr>
          <w:rFonts w:ascii="Times New Roman" w:hAnsi="Times New Roman" w:cs="Times New Roman"/>
        </w:rPr>
        <w:t xml:space="preserve"> </w:t>
      </w:r>
      <w:r>
        <w:rPr>
          <w:rFonts w:ascii="Times New Roman" w:hAnsi="Times New Roman" w:cs="Times New Roman"/>
        </w:rPr>
        <w:t>8</w:t>
      </w:r>
      <w:r w:rsidRPr="00080CB0">
        <w:rPr>
          <w:rFonts w:ascii="Times New Roman" w:hAnsi="Times New Roman" w:cs="Times New Roman"/>
        </w:rPr>
        <w:t xml:space="preserve"> and table I) is a main landscape feature; soils mostly correspond to </w:t>
      </w:r>
      <w:proofErr w:type="spellStart"/>
      <w:r w:rsidRPr="00080CB0">
        <w:rPr>
          <w:rFonts w:ascii="Times New Roman" w:hAnsi="Times New Roman" w:cs="Times New Roman"/>
          <w:i/>
        </w:rPr>
        <w:t>Regosols</w:t>
      </w:r>
      <w:proofErr w:type="spellEnd"/>
      <w:r w:rsidRPr="00080CB0">
        <w:rPr>
          <w:rFonts w:ascii="Times New Roman" w:hAnsi="Times New Roman" w:cs="Times New Roman"/>
        </w:rPr>
        <w:t xml:space="preserve"> and </w:t>
      </w:r>
      <w:proofErr w:type="spellStart"/>
      <w:r w:rsidRPr="00080CB0">
        <w:rPr>
          <w:rFonts w:ascii="Times New Roman" w:hAnsi="Times New Roman" w:cs="Times New Roman"/>
          <w:i/>
        </w:rPr>
        <w:t>Cambisols</w:t>
      </w:r>
      <w:proofErr w:type="spellEnd"/>
      <w:r w:rsidRPr="00080CB0">
        <w:rPr>
          <w:rFonts w:ascii="Times New Roman" w:hAnsi="Times New Roman" w:cs="Times New Roman"/>
        </w:rPr>
        <w:t xml:space="preserve">, but </w:t>
      </w:r>
      <w:proofErr w:type="spellStart"/>
      <w:r w:rsidRPr="00080CB0">
        <w:rPr>
          <w:rFonts w:ascii="Times New Roman" w:hAnsi="Times New Roman" w:cs="Times New Roman"/>
          <w:i/>
        </w:rPr>
        <w:t>Calcisols</w:t>
      </w:r>
      <w:proofErr w:type="spellEnd"/>
      <w:r w:rsidRPr="00080CB0">
        <w:rPr>
          <w:rFonts w:ascii="Times New Roman" w:hAnsi="Times New Roman" w:cs="Times New Roman"/>
          <w:i/>
        </w:rPr>
        <w:t xml:space="preserve"> </w:t>
      </w:r>
      <w:r w:rsidRPr="00080CB0">
        <w:rPr>
          <w:rFonts w:ascii="Times New Roman" w:hAnsi="Times New Roman" w:cs="Times New Roman"/>
        </w:rPr>
        <w:t>and</w:t>
      </w:r>
      <w:r w:rsidRPr="00080CB0">
        <w:rPr>
          <w:rFonts w:ascii="Times New Roman" w:hAnsi="Times New Roman" w:cs="Times New Roman"/>
          <w:i/>
        </w:rPr>
        <w:t xml:space="preserve"> calcic</w:t>
      </w:r>
      <w:r w:rsidRPr="00080CB0">
        <w:rPr>
          <w:rFonts w:ascii="Times New Roman" w:hAnsi="Times New Roman" w:cs="Times New Roman"/>
        </w:rPr>
        <w:t xml:space="preserve"> </w:t>
      </w:r>
      <w:proofErr w:type="spellStart"/>
      <w:r w:rsidRPr="00080CB0">
        <w:rPr>
          <w:rFonts w:ascii="Times New Roman" w:hAnsi="Times New Roman" w:cs="Times New Roman"/>
          <w:i/>
        </w:rPr>
        <w:t>Regosols</w:t>
      </w:r>
      <w:proofErr w:type="spellEnd"/>
      <w:r w:rsidRPr="00080CB0">
        <w:rPr>
          <w:rFonts w:ascii="Times New Roman" w:hAnsi="Times New Roman" w:cs="Times New Roman"/>
        </w:rPr>
        <w:t xml:space="preserve"> may also occur in small areas.</w:t>
      </w:r>
    </w:p>
    <w:p w14:paraId="07F9A253" w14:textId="77777777" w:rsidR="00895083" w:rsidRPr="00080CB0" w:rsidRDefault="005121CB" w:rsidP="00507BAB">
      <w:pPr>
        <w:spacing w:line="480" w:lineRule="auto"/>
        <w:ind w:firstLine="720"/>
        <w:jc w:val="both"/>
        <w:rPr>
          <w:rFonts w:ascii="Times New Roman" w:hAnsi="Times New Roman" w:cs="Times New Roman"/>
        </w:rPr>
      </w:pPr>
      <w:r w:rsidRPr="00080CB0">
        <w:rPr>
          <w:rFonts w:ascii="Times New Roman" w:hAnsi="Times New Roman" w:cs="Times New Roman"/>
        </w:rPr>
        <w:t xml:space="preserve">The land units 9 and 10 are also located in the </w:t>
      </w:r>
      <w:proofErr w:type="spellStart"/>
      <w:r w:rsidRPr="00080CB0">
        <w:rPr>
          <w:rFonts w:ascii="Times New Roman" w:hAnsi="Times New Roman" w:cs="Times New Roman"/>
        </w:rPr>
        <w:t>Cesareda</w:t>
      </w:r>
      <w:proofErr w:type="spellEnd"/>
      <w:r w:rsidRPr="00080CB0">
        <w:rPr>
          <w:rFonts w:ascii="Times New Roman" w:hAnsi="Times New Roman" w:cs="Times New Roman"/>
        </w:rPr>
        <w:t xml:space="preserve"> tableland, have likewise a significant presence of rock outcrops. The unit 9 (375.09 ha), associated with </w:t>
      </w:r>
      <w:r w:rsidRPr="00080CB0">
        <w:rPr>
          <w:rFonts w:ascii="Times New Roman" w:hAnsi="Times New Roman" w:cs="Times New Roman"/>
          <w:i/>
        </w:rPr>
        <w:t xml:space="preserve">Calcic </w:t>
      </w:r>
      <w:proofErr w:type="spellStart"/>
      <w:r w:rsidRPr="00080CB0">
        <w:rPr>
          <w:rFonts w:ascii="Times New Roman" w:hAnsi="Times New Roman" w:cs="Times New Roman"/>
          <w:i/>
        </w:rPr>
        <w:t>Regosols</w:t>
      </w:r>
      <w:proofErr w:type="spellEnd"/>
      <w:r w:rsidRPr="00080CB0">
        <w:rPr>
          <w:rFonts w:ascii="Times New Roman" w:hAnsi="Times New Roman" w:cs="Times New Roman"/>
        </w:rPr>
        <w:t xml:space="preserve">, </w:t>
      </w:r>
      <w:proofErr w:type="spellStart"/>
      <w:r w:rsidRPr="00080CB0">
        <w:rPr>
          <w:rFonts w:ascii="Times New Roman" w:hAnsi="Times New Roman" w:cs="Times New Roman"/>
          <w:i/>
        </w:rPr>
        <w:t>Regosols</w:t>
      </w:r>
      <w:proofErr w:type="spellEnd"/>
      <w:r w:rsidRPr="00080CB0">
        <w:rPr>
          <w:rFonts w:ascii="Times New Roman" w:hAnsi="Times New Roman" w:cs="Times New Roman"/>
        </w:rPr>
        <w:t xml:space="preserve">, </w:t>
      </w:r>
      <w:proofErr w:type="spellStart"/>
      <w:r w:rsidRPr="00080CB0">
        <w:rPr>
          <w:rFonts w:ascii="Times New Roman" w:hAnsi="Times New Roman" w:cs="Times New Roman"/>
          <w:i/>
        </w:rPr>
        <w:t>Cambisols</w:t>
      </w:r>
      <w:proofErr w:type="spellEnd"/>
      <w:r w:rsidRPr="00080CB0">
        <w:rPr>
          <w:rFonts w:ascii="Times New Roman" w:hAnsi="Times New Roman" w:cs="Times New Roman"/>
        </w:rPr>
        <w:t xml:space="preserve">, </w:t>
      </w:r>
      <w:proofErr w:type="spellStart"/>
      <w:r w:rsidRPr="00080CB0">
        <w:rPr>
          <w:rFonts w:ascii="Times New Roman" w:hAnsi="Times New Roman" w:cs="Times New Roman"/>
          <w:i/>
        </w:rPr>
        <w:t>Calcisols</w:t>
      </w:r>
      <w:proofErr w:type="spellEnd"/>
      <w:r w:rsidRPr="00080CB0">
        <w:rPr>
          <w:rFonts w:ascii="Times New Roman" w:hAnsi="Times New Roman" w:cs="Times New Roman"/>
        </w:rPr>
        <w:t xml:space="preserve"> and </w:t>
      </w:r>
      <w:proofErr w:type="spellStart"/>
      <w:r w:rsidRPr="00080CB0">
        <w:rPr>
          <w:rFonts w:ascii="Times New Roman" w:hAnsi="Times New Roman" w:cs="Times New Roman"/>
          <w:i/>
        </w:rPr>
        <w:t>Leptosols</w:t>
      </w:r>
      <w:proofErr w:type="spellEnd"/>
      <w:r w:rsidRPr="00080CB0">
        <w:rPr>
          <w:rFonts w:ascii="Times New Roman" w:hAnsi="Times New Roman" w:cs="Times New Roman"/>
        </w:rPr>
        <w:t>, describes the sloping areas</w:t>
      </w:r>
      <w:r w:rsidR="00A2063D">
        <w:rPr>
          <w:rFonts w:ascii="Times New Roman" w:hAnsi="Times New Roman" w:cs="Times New Roman"/>
        </w:rPr>
        <w:t>,</w:t>
      </w:r>
      <w:r w:rsidRPr="00080CB0">
        <w:rPr>
          <w:rFonts w:ascii="Times New Roman" w:hAnsi="Times New Roman" w:cs="Times New Roman"/>
        </w:rPr>
        <w:t xml:space="preserve"> while the unit 10 (29.29 ha), associated with </w:t>
      </w:r>
      <w:proofErr w:type="spellStart"/>
      <w:r w:rsidRPr="00080CB0">
        <w:rPr>
          <w:rFonts w:ascii="Times New Roman" w:hAnsi="Times New Roman" w:cs="Times New Roman"/>
          <w:i/>
        </w:rPr>
        <w:t>Regosols</w:t>
      </w:r>
      <w:proofErr w:type="spellEnd"/>
      <w:r w:rsidRPr="00080CB0">
        <w:rPr>
          <w:rFonts w:ascii="Times New Roman" w:hAnsi="Times New Roman" w:cs="Times New Roman"/>
        </w:rPr>
        <w:t xml:space="preserve"> (partially calcic), </w:t>
      </w:r>
      <w:proofErr w:type="spellStart"/>
      <w:r w:rsidRPr="00080CB0">
        <w:rPr>
          <w:rFonts w:ascii="Times New Roman" w:hAnsi="Times New Roman" w:cs="Times New Roman"/>
          <w:i/>
        </w:rPr>
        <w:t>Cambisols</w:t>
      </w:r>
      <w:proofErr w:type="spellEnd"/>
      <w:r w:rsidRPr="00080CB0">
        <w:rPr>
          <w:rFonts w:ascii="Times New Roman" w:hAnsi="Times New Roman" w:cs="Times New Roman"/>
          <w:i/>
        </w:rPr>
        <w:t xml:space="preserve"> </w:t>
      </w:r>
      <w:r w:rsidRPr="00080CB0">
        <w:rPr>
          <w:rFonts w:ascii="Times New Roman" w:hAnsi="Times New Roman" w:cs="Times New Roman"/>
        </w:rPr>
        <w:t>and</w:t>
      </w:r>
      <w:r w:rsidRPr="00080CB0">
        <w:rPr>
          <w:rFonts w:ascii="Times New Roman" w:hAnsi="Times New Roman" w:cs="Times New Roman"/>
          <w:i/>
        </w:rPr>
        <w:t xml:space="preserve"> </w:t>
      </w:r>
      <w:proofErr w:type="spellStart"/>
      <w:r w:rsidRPr="00080CB0">
        <w:rPr>
          <w:rFonts w:ascii="Times New Roman" w:hAnsi="Times New Roman" w:cs="Times New Roman"/>
          <w:i/>
        </w:rPr>
        <w:t>Leptosols</w:t>
      </w:r>
      <w:proofErr w:type="spellEnd"/>
      <w:r w:rsidRPr="00080CB0">
        <w:rPr>
          <w:rFonts w:ascii="Times New Roman" w:hAnsi="Times New Roman" w:cs="Times New Roman"/>
          <w:i/>
        </w:rPr>
        <w:t xml:space="preserve"> </w:t>
      </w:r>
      <w:r w:rsidRPr="00080CB0">
        <w:rPr>
          <w:rFonts w:ascii="Times New Roman" w:hAnsi="Times New Roman" w:cs="Times New Roman"/>
        </w:rPr>
        <w:t>(partially calcic), describes area</w:t>
      </w:r>
      <w:r>
        <w:rPr>
          <w:rFonts w:ascii="Times New Roman" w:hAnsi="Times New Roman" w:cs="Times New Roman"/>
        </w:rPr>
        <w:t>s with moderately steep slopes.</w:t>
      </w:r>
    </w:p>
    <w:p w14:paraId="0ED506EC" w14:textId="77777777" w:rsidR="006070FF" w:rsidRDefault="005121CB" w:rsidP="00507BAB">
      <w:pPr>
        <w:spacing w:line="480" w:lineRule="auto"/>
        <w:ind w:firstLine="720"/>
        <w:jc w:val="both"/>
        <w:rPr>
          <w:rFonts w:ascii="Times New Roman" w:hAnsi="Times New Roman" w:cs="Times New Roman"/>
        </w:rPr>
      </w:pPr>
      <w:r w:rsidRPr="00080CB0">
        <w:rPr>
          <w:rFonts w:ascii="Times New Roman" w:hAnsi="Times New Roman" w:cs="Times New Roman"/>
        </w:rPr>
        <w:t xml:space="preserve">Finally, the land unit 11 (316.92 ha) corresponds to a gentle sloping landform and is associated with a mosaic of </w:t>
      </w:r>
      <w:proofErr w:type="spellStart"/>
      <w:r w:rsidRPr="00080CB0">
        <w:rPr>
          <w:rFonts w:ascii="Times New Roman" w:hAnsi="Times New Roman" w:cs="Times New Roman"/>
          <w:i/>
        </w:rPr>
        <w:t>Arenosols</w:t>
      </w:r>
      <w:proofErr w:type="spellEnd"/>
      <w:r w:rsidRPr="00080CB0">
        <w:rPr>
          <w:rFonts w:ascii="Times New Roman" w:hAnsi="Times New Roman" w:cs="Times New Roman"/>
        </w:rPr>
        <w:t xml:space="preserve">, </w:t>
      </w:r>
      <w:proofErr w:type="spellStart"/>
      <w:r w:rsidRPr="00080CB0">
        <w:rPr>
          <w:rFonts w:ascii="Times New Roman" w:hAnsi="Times New Roman" w:cs="Times New Roman"/>
          <w:i/>
        </w:rPr>
        <w:t>Regosols</w:t>
      </w:r>
      <w:proofErr w:type="spellEnd"/>
      <w:r w:rsidRPr="00080CB0">
        <w:rPr>
          <w:rFonts w:ascii="Times New Roman" w:hAnsi="Times New Roman" w:cs="Times New Roman"/>
        </w:rPr>
        <w:t xml:space="preserve"> and </w:t>
      </w:r>
      <w:proofErr w:type="spellStart"/>
      <w:r w:rsidRPr="00080CB0">
        <w:rPr>
          <w:rFonts w:ascii="Times New Roman" w:hAnsi="Times New Roman" w:cs="Times New Roman"/>
          <w:i/>
        </w:rPr>
        <w:t>Podzols</w:t>
      </w:r>
      <w:proofErr w:type="spellEnd"/>
      <w:r w:rsidRPr="00080CB0">
        <w:rPr>
          <w:rFonts w:ascii="Times New Roman" w:hAnsi="Times New Roman" w:cs="Times New Roman"/>
        </w:rPr>
        <w:t xml:space="preserve"> developed on the sandy deposits located in the </w:t>
      </w:r>
      <w:r>
        <w:rPr>
          <w:rFonts w:ascii="Times New Roman" w:hAnsi="Times New Roman" w:cs="Times New Roman"/>
        </w:rPr>
        <w:t>“</w:t>
      </w:r>
      <w:proofErr w:type="spellStart"/>
      <w:r w:rsidRPr="00080CB0">
        <w:rPr>
          <w:rFonts w:ascii="Times New Roman" w:hAnsi="Times New Roman" w:cs="Times New Roman"/>
        </w:rPr>
        <w:t>Bolhos</w:t>
      </w:r>
      <w:proofErr w:type="spellEnd"/>
      <w:r>
        <w:rPr>
          <w:rFonts w:ascii="Times New Roman" w:hAnsi="Times New Roman" w:cs="Times New Roman"/>
        </w:rPr>
        <w:t>”</w:t>
      </w:r>
      <w:r w:rsidRPr="00080CB0">
        <w:rPr>
          <w:rFonts w:ascii="Times New Roman" w:hAnsi="Times New Roman" w:cs="Times New Roman"/>
        </w:rPr>
        <w:t xml:space="preserve"> </w:t>
      </w:r>
      <w:proofErr w:type="spellStart"/>
      <w:r w:rsidRPr="00080CB0">
        <w:rPr>
          <w:rFonts w:ascii="Times New Roman" w:hAnsi="Times New Roman" w:cs="Times New Roman"/>
        </w:rPr>
        <w:t>typhonic</w:t>
      </w:r>
      <w:proofErr w:type="spellEnd"/>
      <w:r w:rsidRPr="00080CB0">
        <w:rPr>
          <w:rFonts w:ascii="Times New Roman" w:hAnsi="Times New Roman" w:cs="Times New Roman"/>
        </w:rPr>
        <w:t xml:space="preserve"> valley</w:t>
      </w:r>
      <w:r w:rsidR="00895083" w:rsidRPr="00080CB0">
        <w:rPr>
          <w:rFonts w:ascii="Times New Roman" w:hAnsi="Times New Roman" w:cs="Times New Roman"/>
        </w:rPr>
        <w:t>.</w:t>
      </w:r>
    </w:p>
    <w:p w14:paraId="1D774B20" w14:textId="77777777" w:rsidR="00055713" w:rsidRPr="007F3304" w:rsidRDefault="00055713" w:rsidP="00507BAB">
      <w:pPr>
        <w:spacing w:line="480" w:lineRule="auto"/>
        <w:ind w:firstLine="720"/>
        <w:jc w:val="both"/>
        <w:rPr>
          <w:rFonts w:ascii="Times New Roman" w:hAnsi="Times New Roman" w:cs="Times New Roman"/>
        </w:rPr>
      </w:pPr>
    </w:p>
    <w:p w14:paraId="0489D7BB" w14:textId="77777777" w:rsidR="00783C25" w:rsidRDefault="00783C25" w:rsidP="00507BAB">
      <w:pPr>
        <w:spacing w:line="480" w:lineRule="auto"/>
        <w:jc w:val="both"/>
        <w:rPr>
          <w:rFonts w:ascii="Times New Roman" w:hAnsi="Times New Roman" w:cs="Times New Roman"/>
        </w:rPr>
      </w:pPr>
      <w:r w:rsidRPr="009E4352">
        <w:rPr>
          <w:rFonts w:ascii="Times New Roman" w:hAnsi="Times New Roman" w:cs="Times New Roman"/>
        </w:rPr>
        <w:t xml:space="preserve">IV. </w:t>
      </w:r>
      <w:r w:rsidR="00C86A17">
        <w:rPr>
          <w:rFonts w:ascii="Times New Roman" w:hAnsi="Times New Roman" w:cs="Times New Roman"/>
        </w:rPr>
        <w:t>DISCUSSION</w:t>
      </w:r>
    </w:p>
    <w:p w14:paraId="3725D0E3" w14:textId="77777777" w:rsidR="00B8459D" w:rsidRDefault="00B8459D" w:rsidP="00507BAB">
      <w:pPr>
        <w:spacing w:line="480" w:lineRule="auto"/>
        <w:ind w:firstLine="720"/>
        <w:jc w:val="both"/>
        <w:rPr>
          <w:rFonts w:ascii="Times New Roman" w:hAnsi="Times New Roman" w:cs="Times New Roman"/>
        </w:rPr>
      </w:pPr>
      <w:r>
        <w:rPr>
          <w:rFonts w:ascii="Times New Roman" w:hAnsi="Times New Roman" w:cs="Times New Roman"/>
        </w:rPr>
        <w:t xml:space="preserve">The applicability of the land unit concept involved a certain complexity given the </w:t>
      </w:r>
      <w:r w:rsidRPr="000367B3">
        <w:rPr>
          <w:rFonts w:ascii="Times New Roman" w:hAnsi="Times New Roman" w:cs="Times New Roman"/>
        </w:rPr>
        <w:t xml:space="preserve">type </w:t>
      </w:r>
      <w:r>
        <w:rPr>
          <w:rFonts w:ascii="Times New Roman" w:hAnsi="Times New Roman" w:cs="Times New Roman"/>
        </w:rPr>
        <w:t>and quality of the available biophysical data for the area under study. Firstly, difficulties arose from the scale a</w:t>
      </w:r>
      <w:r w:rsidR="00FE745E">
        <w:rPr>
          <w:rFonts w:ascii="Times New Roman" w:hAnsi="Times New Roman" w:cs="Times New Roman"/>
        </w:rPr>
        <w:t>nd legend heterogeneity of the g</w:t>
      </w:r>
      <w:r>
        <w:rPr>
          <w:rFonts w:ascii="Times New Roman" w:hAnsi="Times New Roman" w:cs="Times New Roman"/>
        </w:rPr>
        <w:t xml:space="preserve">eological map, and strong uncertainty may exist regarding the top of the lithological formations as a result of the sedimentary nature of geological formations; that is, a strong heterogeneity of soil parent material is expected. Secondly, the land unit delimitation process endorsed the recognition of strong deficiency of information on basic characteristics of soil units and therefore a limiting capacity to establish their classification; </w:t>
      </w:r>
      <w:r w:rsidR="00FA5424">
        <w:rPr>
          <w:rFonts w:ascii="Times New Roman" w:hAnsi="Times New Roman" w:cs="Times New Roman"/>
        </w:rPr>
        <w:t>also</w:t>
      </w:r>
      <w:r>
        <w:rPr>
          <w:rFonts w:ascii="Times New Roman" w:hAnsi="Times New Roman" w:cs="Times New Roman"/>
        </w:rPr>
        <w:t>, the rockiness (boulders and outcrops of bedrock mat</w:t>
      </w:r>
      <w:r w:rsidR="00FE745E">
        <w:rPr>
          <w:rFonts w:ascii="Times New Roman" w:hAnsi="Times New Roman" w:cs="Times New Roman"/>
        </w:rPr>
        <w:t>erial) was not revealed in the soil m</w:t>
      </w:r>
      <w:r>
        <w:rPr>
          <w:rFonts w:ascii="Times New Roman" w:hAnsi="Times New Roman" w:cs="Times New Roman"/>
        </w:rPr>
        <w:t xml:space="preserve">ap and was confound by the stoniness (coarse fragments). </w:t>
      </w:r>
      <w:r w:rsidRPr="00C21851">
        <w:rPr>
          <w:rFonts w:ascii="Times New Roman" w:hAnsi="Times New Roman" w:cs="Times New Roman"/>
        </w:rPr>
        <w:t xml:space="preserve">Although the presence of </w:t>
      </w:r>
      <w:r>
        <w:rPr>
          <w:rFonts w:ascii="Times New Roman" w:hAnsi="Times New Roman" w:cs="Times New Roman"/>
        </w:rPr>
        <w:t xml:space="preserve">bedrock </w:t>
      </w:r>
      <w:r w:rsidRPr="00C21851">
        <w:rPr>
          <w:rFonts w:ascii="Times New Roman" w:hAnsi="Times New Roman" w:cs="Times New Roman"/>
        </w:rPr>
        <w:t xml:space="preserve">outcrops (as a soil characteristic) is indicated in the </w:t>
      </w:r>
      <w:r>
        <w:rPr>
          <w:rFonts w:ascii="Times New Roman" w:hAnsi="Times New Roman" w:cs="Times New Roman"/>
        </w:rPr>
        <w:t>S</w:t>
      </w:r>
      <w:r w:rsidRPr="00C21851">
        <w:rPr>
          <w:rFonts w:ascii="Times New Roman" w:hAnsi="Times New Roman" w:cs="Times New Roman"/>
        </w:rPr>
        <w:t xml:space="preserve">oil </w:t>
      </w:r>
      <w:r>
        <w:rPr>
          <w:rFonts w:ascii="Times New Roman" w:hAnsi="Times New Roman" w:cs="Times New Roman"/>
        </w:rPr>
        <w:t>C</w:t>
      </w:r>
      <w:r w:rsidRPr="00C21851">
        <w:rPr>
          <w:rFonts w:ascii="Times New Roman" w:hAnsi="Times New Roman" w:cs="Times New Roman"/>
        </w:rPr>
        <w:t xml:space="preserve">apability </w:t>
      </w:r>
      <w:proofErr w:type="spellStart"/>
      <w:r>
        <w:rPr>
          <w:rFonts w:ascii="Times New Roman" w:hAnsi="Times New Roman" w:cs="Times New Roman"/>
        </w:rPr>
        <w:t>M</w:t>
      </w:r>
      <w:r w:rsidRPr="00C21851">
        <w:rPr>
          <w:rFonts w:ascii="Times New Roman" w:hAnsi="Times New Roman" w:cs="Times New Roman"/>
        </w:rPr>
        <w:t>ap</w:t>
      </w:r>
      <w:r>
        <w:rPr>
          <w:rFonts w:ascii="Times New Roman" w:hAnsi="Times New Roman" w:cs="Times New Roman"/>
          <w:vertAlign w:val="superscript"/>
        </w:rPr>
        <w:t>i</w:t>
      </w:r>
      <w:proofErr w:type="spellEnd"/>
      <w:r w:rsidRPr="00C21851">
        <w:rPr>
          <w:rFonts w:ascii="Times New Roman" w:hAnsi="Times New Roman" w:cs="Times New Roman"/>
        </w:rPr>
        <w:t>, it did not overcome</w:t>
      </w:r>
      <w:r>
        <w:rPr>
          <w:rFonts w:ascii="Times New Roman" w:hAnsi="Times New Roman" w:cs="Times New Roman"/>
        </w:rPr>
        <w:t xml:space="preserve"> the deficiency (and inadequacy) of information provided by the </w:t>
      </w:r>
      <w:r w:rsidR="00933D1C">
        <w:rPr>
          <w:rFonts w:ascii="Times New Roman" w:hAnsi="Times New Roman" w:cs="Times New Roman"/>
        </w:rPr>
        <w:t>Soil Map (1:25 000) (fig.</w:t>
      </w:r>
      <w:r>
        <w:rPr>
          <w:rFonts w:ascii="Times New Roman" w:hAnsi="Times New Roman" w:cs="Times New Roman"/>
        </w:rPr>
        <w:t xml:space="preserve"> </w:t>
      </w:r>
      <w:r w:rsidR="00F351E7">
        <w:rPr>
          <w:rFonts w:ascii="Times New Roman" w:hAnsi="Times New Roman" w:cs="Times New Roman"/>
        </w:rPr>
        <w:t>8</w:t>
      </w:r>
      <w:r>
        <w:rPr>
          <w:rFonts w:ascii="Times New Roman" w:hAnsi="Times New Roman" w:cs="Times New Roman"/>
        </w:rPr>
        <w:t>, table I).</w:t>
      </w:r>
    </w:p>
    <w:p w14:paraId="40CB77E5" w14:textId="1BCD1A89" w:rsidR="00B8459D" w:rsidRDefault="00FA5424" w:rsidP="00507BAB">
      <w:pPr>
        <w:spacing w:line="480" w:lineRule="auto"/>
        <w:ind w:firstLine="720"/>
        <w:jc w:val="both"/>
      </w:pPr>
      <w:r>
        <w:rPr>
          <w:rFonts w:ascii="Times New Roman" w:hAnsi="Times New Roman" w:cs="Times New Roman"/>
        </w:rPr>
        <w:t>A</w:t>
      </w:r>
      <w:r w:rsidR="00B8459D" w:rsidRPr="000F6F9F">
        <w:rPr>
          <w:rFonts w:ascii="Times New Roman" w:hAnsi="Times New Roman" w:cs="Times New Roman"/>
        </w:rPr>
        <w:t xml:space="preserve">s the land unit delimitation methodology required a meticulous organization of the available data, it was possible to identify </w:t>
      </w:r>
      <w:r w:rsidR="00B8459D">
        <w:rPr>
          <w:rFonts w:ascii="Times New Roman" w:hAnsi="Times New Roman" w:cs="Times New Roman"/>
        </w:rPr>
        <w:t xml:space="preserve">lacks of information and to improve the information presented in such maps. Therefore, the reorganization and improvement of information following the land unit </w:t>
      </w:r>
      <w:r w:rsidR="00B8459D" w:rsidRPr="0063716D">
        <w:rPr>
          <w:rFonts w:ascii="Times New Roman" w:hAnsi="Times New Roman" w:cs="Times New Roman"/>
        </w:rPr>
        <w:t>assessment creates conditions for a deeper understanding o</w:t>
      </w:r>
      <w:r>
        <w:rPr>
          <w:rFonts w:ascii="Times New Roman" w:hAnsi="Times New Roman" w:cs="Times New Roman"/>
        </w:rPr>
        <w:t>f</w:t>
      </w:r>
      <w:r w:rsidR="00B8459D" w:rsidRPr="0063716D">
        <w:rPr>
          <w:rFonts w:ascii="Times New Roman" w:hAnsi="Times New Roman" w:cs="Times New Roman"/>
        </w:rPr>
        <w:t xml:space="preserve"> the land characteristics and qualities which </w:t>
      </w:r>
      <w:r>
        <w:rPr>
          <w:rFonts w:ascii="Times New Roman" w:hAnsi="Times New Roman" w:cs="Times New Roman"/>
        </w:rPr>
        <w:t>may</w:t>
      </w:r>
      <w:r w:rsidR="00B8459D" w:rsidRPr="0063716D">
        <w:rPr>
          <w:rFonts w:ascii="Times New Roman" w:hAnsi="Times New Roman" w:cs="Times New Roman"/>
        </w:rPr>
        <w:t xml:space="preserve"> support the land capability and land suitability classification, allowing an adaptation </w:t>
      </w:r>
      <w:r w:rsidRPr="0063716D">
        <w:rPr>
          <w:rFonts w:ascii="Times New Roman" w:hAnsi="Times New Roman" w:cs="Times New Roman"/>
        </w:rPr>
        <w:t xml:space="preserve">of methodologies </w:t>
      </w:r>
      <w:r w:rsidR="00B8459D" w:rsidRPr="0063716D">
        <w:rPr>
          <w:rFonts w:ascii="Times New Roman" w:hAnsi="Times New Roman" w:cs="Times New Roman"/>
        </w:rPr>
        <w:t xml:space="preserve">already used in </w:t>
      </w:r>
      <w:r w:rsidR="00B8459D">
        <w:rPr>
          <w:rFonts w:ascii="Times New Roman" w:hAnsi="Times New Roman" w:cs="Times New Roman"/>
        </w:rPr>
        <w:t xml:space="preserve">another </w:t>
      </w:r>
      <w:r w:rsidR="00B8459D" w:rsidRPr="0063716D">
        <w:rPr>
          <w:rFonts w:ascii="Times New Roman" w:hAnsi="Times New Roman" w:cs="Times New Roman"/>
        </w:rPr>
        <w:t xml:space="preserve">regions </w:t>
      </w:r>
      <w:r w:rsidR="00E905B4">
        <w:rPr>
          <w:rFonts w:ascii="Times New Roman" w:hAnsi="Times New Roman" w:cs="Times New Roman"/>
        </w:rPr>
        <w:t xml:space="preserve">for the whole country </w:t>
      </w:r>
      <w:r w:rsidR="00B8459D" w:rsidRPr="0063716D">
        <w:rPr>
          <w:rFonts w:ascii="Times New Roman" w:hAnsi="Times New Roman" w:cs="Times New Roman"/>
        </w:rPr>
        <w:t>(</w:t>
      </w:r>
      <w:proofErr w:type="spellStart"/>
      <w:r w:rsidR="00080339">
        <w:rPr>
          <w:rFonts w:ascii="Times New Roman" w:hAnsi="Times New Roman" w:cs="Times New Roman"/>
        </w:rPr>
        <w:t>Agroconsultores</w:t>
      </w:r>
      <w:proofErr w:type="spellEnd"/>
      <w:r w:rsidR="00080339">
        <w:rPr>
          <w:rFonts w:ascii="Times New Roman" w:hAnsi="Times New Roman" w:cs="Times New Roman"/>
        </w:rPr>
        <w:t xml:space="preserve"> and </w:t>
      </w:r>
      <w:proofErr w:type="spellStart"/>
      <w:r w:rsidR="00080339">
        <w:rPr>
          <w:rFonts w:ascii="Times New Roman" w:hAnsi="Times New Roman" w:cs="Times New Roman"/>
        </w:rPr>
        <w:t>Coba</w:t>
      </w:r>
      <w:proofErr w:type="spellEnd"/>
      <w:r w:rsidR="00B8459D">
        <w:rPr>
          <w:rFonts w:ascii="Times New Roman" w:hAnsi="Times New Roman" w:cs="Times New Roman"/>
        </w:rPr>
        <w:t>,</w:t>
      </w:r>
      <w:r w:rsidR="00080339">
        <w:rPr>
          <w:rFonts w:ascii="Times New Roman" w:hAnsi="Times New Roman" w:cs="Times New Roman"/>
        </w:rPr>
        <w:t xml:space="preserve"> </w:t>
      </w:r>
      <w:r w:rsidR="00B8459D" w:rsidRPr="009A501E">
        <w:rPr>
          <w:rFonts w:ascii="Times New Roman" w:hAnsi="Times New Roman" w:cs="Times New Roman"/>
        </w:rPr>
        <w:t>1991</w:t>
      </w:r>
      <w:r w:rsidR="00B8459D">
        <w:t xml:space="preserve">; </w:t>
      </w:r>
      <w:proofErr w:type="spellStart"/>
      <w:r w:rsidR="00B8459D">
        <w:rPr>
          <w:rFonts w:ascii="Times New Roman" w:hAnsi="Times New Roman" w:cs="Times New Roman"/>
        </w:rPr>
        <w:t>Agroconsultores</w:t>
      </w:r>
      <w:proofErr w:type="spellEnd"/>
      <w:r w:rsidR="00B8459D">
        <w:rPr>
          <w:rFonts w:ascii="Times New Roman" w:hAnsi="Times New Roman" w:cs="Times New Roman"/>
        </w:rPr>
        <w:t xml:space="preserve"> and </w:t>
      </w:r>
      <w:proofErr w:type="spellStart"/>
      <w:r w:rsidR="00B8459D">
        <w:rPr>
          <w:rFonts w:ascii="Times New Roman" w:hAnsi="Times New Roman" w:cs="Times New Roman"/>
        </w:rPr>
        <w:t>Geometral</w:t>
      </w:r>
      <w:proofErr w:type="spellEnd"/>
      <w:r w:rsidR="00B8459D">
        <w:rPr>
          <w:rFonts w:ascii="Times New Roman" w:hAnsi="Times New Roman" w:cs="Times New Roman"/>
        </w:rPr>
        <w:t xml:space="preserve">, </w:t>
      </w:r>
      <w:r w:rsidR="00B8459D" w:rsidRPr="009A501E">
        <w:rPr>
          <w:rFonts w:ascii="Times New Roman" w:hAnsi="Times New Roman" w:cs="Times New Roman"/>
        </w:rPr>
        <w:t>1995)</w:t>
      </w:r>
      <w:r w:rsidR="00B8459D" w:rsidRPr="0063716D">
        <w:rPr>
          <w:rFonts w:ascii="Times New Roman" w:hAnsi="Times New Roman" w:cs="Times New Roman"/>
        </w:rPr>
        <w:t xml:space="preserve">. That is, the land unit approach </w:t>
      </w:r>
      <w:r w:rsidR="00B8459D">
        <w:rPr>
          <w:rFonts w:ascii="Times New Roman" w:hAnsi="Times New Roman" w:cs="Times New Roman"/>
        </w:rPr>
        <w:t>may be</w:t>
      </w:r>
      <w:r w:rsidR="00B8459D" w:rsidRPr="0063716D">
        <w:rPr>
          <w:rFonts w:ascii="Times New Roman" w:hAnsi="Times New Roman" w:cs="Times New Roman"/>
        </w:rPr>
        <w:t xml:space="preserve"> a useful tool to support land planning </w:t>
      </w:r>
      <w:r w:rsidR="00B8459D">
        <w:rPr>
          <w:rFonts w:ascii="Times New Roman" w:hAnsi="Times New Roman" w:cs="Times New Roman"/>
        </w:rPr>
        <w:t xml:space="preserve">decisions (at different scales) </w:t>
      </w:r>
      <w:r w:rsidR="00B8459D" w:rsidRPr="0063716D">
        <w:rPr>
          <w:rFonts w:ascii="Times New Roman" w:hAnsi="Times New Roman" w:cs="Times New Roman"/>
        </w:rPr>
        <w:t>and legislation (e.g. NAR) using identical criteria.</w:t>
      </w:r>
    </w:p>
    <w:p w14:paraId="58C36774" w14:textId="69FF6A74" w:rsidR="00B8459D" w:rsidRDefault="00B8459D" w:rsidP="00507BAB">
      <w:pPr>
        <w:spacing w:line="480" w:lineRule="auto"/>
        <w:ind w:firstLine="720"/>
        <w:jc w:val="both"/>
        <w:rPr>
          <w:rFonts w:ascii="Times New Roman" w:hAnsi="Times New Roman" w:cs="Times New Roman"/>
        </w:rPr>
      </w:pPr>
      <w:r>
        <w:rPr>
          <w:rFonts w:ascii="Times New Roman" w:hAnsi="Times New Roman" w:cs="Times New Roman"/>
        </w:rPr>
        <w:t xml:space="preserve">Our study indicates some similarity between the land units and the distribution of some soil capability classes and subclasses (figs 7 and </w:t>
      </w:r>
      <w:r w:rsidR="00F351E7">
        <w:rPr>
          <w:rFonts w:ascii="Times New Roman" w:hAnsi="Times New Roman" w:cs="Times New Roman"/>
        </w:rPr>
        <w:t>9</w:t>
      </w:r>
      <w:r>
        <w:rPr>
          <w:rFonts w:ascii="Times New Roman" w:hAnsi="Times New Roman" w:cs="Times New Roman"/>
        </w:rPr>
        <w:t xml:space="preserve">). For </w:t>
      </w:r>
      <w:r w:rsidR="00E905B4">
        <w:rPr>
          <w:rFonts w:ascii="Times New Roman" w:hAnsi="Times New Roman" w:cs="Times New Roman"/>
        </w:rPr>
        <w:t>example</w:t>
      </w:r>
      <w:r>
        <w:rPr>
          <w:rFonts w:ascii="Times New Roman" w:hAnsi="Times New Roman" w:cs="Times New Roman"/>
        </w:rPr>
        <w:t xml:space="preserve">, the land unit 1 largely coincides with areas of the A soil capability class and some areas of the </w:t>
      </w:r>
      <w:proofErr w:type="spellStart"/>
      <w:r>
        <w:rPr>
          <w:rFonts w:ascii="Times New Roman" w:hAnsi="Times New Roman" w:cs="Times New Roman"/>
        </w:rPr>
        <w:t>Bh</w:t>
      </w:r>
      <w:proofErr w:type="spellEnd"/>
      <w:r>
        <w:rPr>
          <w:rFonts w:ascii="Times New Roman" w:hAnsi="Times New Roman" w:cs="Times New Roman"/>
        </w:rPr>
        <w:t xml:space="preserve"> and </w:t>
      </w:r>
      <w:proofErr w:type="spellStart"/>
      <w:r>
        <w:rPr>
          <w:rFonts w:ascii="Times New Roman" w:hAnsi="Times New Roman" w:cs="Times New Roman"/>
        </w:rPr>
        <w:t>Bs</w:t>
      </w:r>
      <w:proofErr w:type="spellEnd"/>
      <w:r>
        <w:rPr>
          <w:rFonts w:ascii="Times New Roman" w:hAnsi="Times New Roman" w:cs="Times New Roman"/>
        </w:rPr>
        <w:t xml:space="preserve"> subclasses (figs 7 and </w:t>
      </w:r>
      <w:r w:rsidR="00F351E7">
        <w:rPr>
          <w:rFonts w:ascii="Times New Roman" w:hAnsi="Times New Roman" w:cs="Times New Roman"/>
        </w:rPr>
        <w:t>9</w:t>
      </w:r>
      <w:r>
        <w:rPr>
          <w:rFonts w:ascii="Times New Roman" w:hAnsi="Times New Roman" w:cs="Times New Roman"/>
        </w:rPr>
        <w:t xml:space="preserve">); also, Ds and ES subclasses largely coincides with the land units 8 and 9. However, our study also suggests that the landscape discrimination by the land unit approach is more detailed than that corresponding to the distribution of soil </w:t>
      </w:r>
      <w:proofErr w:type="spellStart"/>
      <w:r>
        <w:rPr>
          <w:rFonts w:ascii="Times New Roman" w:hAnsi="Times New Roman" w:cs="Times New Roman"/>
        </w:rPr>
        <w:t>capability</w:t>
      </w:r>
      <w:r>
        <w:rPr>
          <w:rFonts w:ascii="Times New Roman" w:hAnsi="Times New Roman" w:cs="Times New Roman"/>
          <w:vertAlign w:val="superscript"/>
        </w:rPr>
        <w:t>i</w:t>
      </w:r>
      <w:proofErr w:type="spellEnd"/>
      <w:r>
        <w:rPr>
          <w:rFonts w:ascii="Times New Roman" w:hAnsi="Times New Roman" w:cs="Times New Roman"/>
        </w:rPr>
        <w:t xml:space="preserve"> classes and subclasses, as shown in </w:t>
      </w:r>
      <w:r w:rsidRPr="00557926">
        <w:rPr>
          <w:rFonts w:ascii="Times New Roman" w:hAnsi="Times New Roman" w:cs="Times New Roman"/>
        </w:rPr>
        <w:t xml:space="preserve">the </w:t>
      </w:r>
      <w:r w:rsidR="00FE745E">
        <w:rPr>
          <w:rFonts w:ascii="Times New Roman" w:hAnsi="Times New Roman" w:cs="Times New Roman"/>
        </w:rPr>
        <w:t>soil c</w:t>
      </w:r>
      <w:r w:rsidRPr="00F34FE5">
        <w:rPr>
          <w:rFonts w:ascii="Times New Roman" w:hAnsi="Times New Roman" w:cs="Times New Roman"/>
        </w:rPr>
        <w:t>ap</w:t>
      </w:r>
      <w:r w:rsidR="00FE745E">
        <w:rPr>
          <w:rFonts w:ascii="Times New Roman" w:hAnsi="Times New Roman" w:cs="Times New Roman"/>
        </w:rPr>
        <w:t xml:space="preserve">ability </w:t>
      </w:r>
      <w:proofErr w:type="spellStart"/>
      <w:r w:rsidR="00FE745E">
        <w:rPr>
          <w:rFonts w:ascii="Times New Roman" w:hAnsi="Times New Roman" w:cs="Times New Roman"/>
        </w:rPr>
        <w:t>m</w:t>
      </w:r>
      <w:r w:rsidRPr="00F34FE5">
        <w:rPr>
          <w:rFonts w:ascii="Times New Roman" w:hAnsi="Times New Roman" w:cs="Times New Roman"/>
        </w:rPr>
        <w:t>ap</w:t>
      </w:r>
      <w:r w:rsidRPr="00C6000B">
        <w:rPr>
          <w:rFonts w:ascii="Times New Roman" w:hAnsi="Times New Roman" w:cs="Times New Roman"/>
          <w:vertAlign w:val="superscript"/>
        </w:rPr>
        <w:t>i</w:t>
      </w:r>
      <w:proofErr w:type="spellEnd"/>
      <w:r w:rsidR="00933D1C">
        <w:rPr>
          <w:rFonts w:ascii="Times New Roman" w:hAnsi="Times New Roman" w:cs="Times New Roman"/>
        </w:rPr>
        <w:t xml:space="preserve"> (fig.</w:t>
      </w:r>
      <w:r>
        <w:rPr>
          <w:rFonts w:ascii="Times New Roman" w:hAnsi="Times New Roman" w:cs="Times New Roman"/>
        </w:rPr>
        <w:t xml:space="preserve"> </w:t>
      </w:r>
      <w:r w:rsidR="00F351E7">
        <w:rPr>
          <w:rFonts w:ascii="Times New Roman" w:hAnsi="Times New Roman" w:cs="Times New Roman"/>
        </w:rPr>
        <w:t>9</w:t>
      </w:r>
      <w:r>
        <w:rPr>
          <w:rFonts w:ascii="Times New Roman" w:hAnsi="Times New Roman" w:cs="Times New Roman"/>
        </w:rPr>
        <w:t>).</w:t>
      </w:r>
      <w:r w:rsidRPr="0095763A">
        <w:rPr>
          <w:rFonts w:ascii="Times New Roman" w:hAnsi="Times New Roman" w:cs="Times New Roman"/>
        </w:rPr>
        <w:t xml:space="preserve"> </w:t>
      </w:r>
      <w:r>
        <w:rPr>
          <w:rFonts w:ascii="Times New Roman" w:hAnsi="Times New Roman" w:cs="Times New Roman"/>
        </w:rPr>
        <w:t xml:space="preserve">For example, the </w:t>
      </w:r>
      <w:proofErr w:type="spellStart"/>
      <w:r>
        <w:rPr>
          <w:rFonts w:ascii="Times New Roman" w:hAnsi="Times New Roman" w:cs="Times New Roman"/>
        </w:rPr>
        <w:t>Ce</w:t>
      </w:r>
      <w:proofErr w:type="spellEnd"/>
      <w:r>
        <w:rPr>
          <w:rFonts w:ascii="Times New Roman" w:hAnsi="Times New Roman" w:cs="Times New Roman"/>
        </w:rPr>
        <w:t xml:space="preserve"> soil </w:t>
      </w:r>
      <w:proofErr w:type="spellStart"/>
      <w:r>
        <w:rPr>
          <w:rFonts w:ascii="Times New Roman" w:hAnsi="Times New Roman" w:cs="Times New Roman"/>
        </w:rPr>
        <w:t>capability</w:t>
      </w:r>
      <w:r>
        <w:rPr>
          <w:rFonts w:ascii="Times New Roman" w:hAnsi="Times New Roman" w:cs="Times New Roman"/>
          <w:vertAlign w:val="superscript"/>
        </w:rPr>
        <w:t>i</w:t>
      </w:r>
      <w:proofErr w:type="spellEnd"/>
      <w:r>
        <w:rPr>
          <w:rFonts w:ascii="Times New Roman" w:hAnsi="Times New Roman" w:cs="Times New Roman"/>
        </w:rPr>
        <w:t xml:space="preserve"> subclass comprising </w:t>
      </w:r>
      <w:r w:rsidRPr="00C2263B">
        <w:rPr>
          <w:rFonts w:ascii="Times New Roman" w:hAnsi="Times New Roman" w:cs="Times New Roman"/>
        </w:rPr>
        <w:t>6751</w:t>
      </w:r>
      <w:r>
        <w:rPr>
          <w:rFonts w:ascii="Times New Roman" w:hAnsi="Times New Roman" w:cs="Times New Roman"/>
        </w:rPr>
        <w:t>.</w:t>
      </w:r>
      <w:r w:rsidRPr="00C2263B">
        <w:rPr>
          <w:rFonts w:ascii="Times New Roman" w:hAnsi="Times New Roman" w:cs="Times New Roman"/>
        </w:rPr>
        <w:t>71</w:t>
      </w:r>
      <w:r>
        <w:rPr>
          <w:rFonts w:ascii="Times New Roman" w:hAnsi="Times New Roman" w:cs="Times New Roman"/>
        </w:rPr>
        <w:t xml:space="preserve"> ha (about 45.9% of the total area; table V) corresponds to the largest area of the </w:t>
      </w:r>
      <w:proofErr w:type="spellStart"/>
      <w:r>
        <w:rPr>
          <w:rFonts w:ascii="Times New Roman" w:hAnsi="Times New Roman" w:cs="Times New Roman"/>
        </w:rPr>
        <w:t>Lourinhã</w:t>
      </w:r>
      <w:proofErr w:type="spellEnd"/>
      <w:r>
        <w:rPr>
          <w:rFonts w:ascii="Times New Roman" w:hAnsi="Times New Roman" w:cs="Times New Roman"/>
        </w:rPr>
        <w:t xml:space="preserve"> Municipality, and includes mostly areas of land units 4 and 6 and areas of land unit 5 </w:t>
      </w:r>
      <w:r w:rsidRPr="00557926">
        <w:rPr>
          <w:rFonts w:ascii="Times New Roman" w:hAnsi="Times New Roman" w:cs="Times New Roman"/>
        </w:rPr>
        <w:t>(</w:t>
      </w:r>
      <w:r w:rsidRPr="00F34FE5">
        <w:rPr>
          <w:rFonts w:ascii="Times New Roman" w:hAnsi="Times New Roman" w:cs="Times New Roman"/>
        </w:rPr>
        <w:t>fig</w:t>
      </w:r>
      <w:r>
        <w:rPr>
          <w:rFonts w:ascii="Times New Roman" w:hAnsi="Times New Roman" w:cs="Times New Roman"/>
        </w:rPr>
        <w:t>s 7 and</w:t>
      </w:r>
      <w:r w:rsidRPr="00F34FE5">
        <w:rPr>
          <w:rFonts w:ascii="Times New Roman" w:hAnsi="Times New Roman" w:cs="Times New Roman"/>
        </w:rPr>
        <w:t xml:space="preserve"> </w:t>
      </w:r>
      <w:r w:rsidR="00F351E7">
        <w:rPr>
          <w:rFonts w:ascii="Times New Roman" w:hAnsi="Times New Roman" w:cs="Times New Roman"/>
        </w:rPr>
        <w:t>9</w:t>
      </w:r>
      <w:r>
        <w:rPr>
          <w:rFonts w:ascii="Times New Roman" w:hAnsi="Times New Roman" w:cs="Times New Roman"/>
        </w:rPr>
        <w:t xml:space="preserve">). </w:t>
      </w:r>
      <w:r w:rsidRPr="00083A74">
        <w:rPr>
          <w:rFonts w:ascii="Times New Roman" w:hAnsi="Times New Roman" w:cs="Times New Roman"/>
        </w:rPr>
        <w:t xml:space="preserve">This </w:t>
      </w:r>
      <w:r>
        <w:rPr>
          <w:rFonts w:ascii="Times New Roman" w:hAnsi="Times New Roman" w:cs="Times New Roman"/>
        </w:rPr>
        <w:t>suggests</w:t>
      </w:r>
      <w:r w:rsidRPr="00083A74">
        <w:rPr>
          <w:rFonts w:ascii="Times New Roman" w:hAnsi="Times New Roman" w:cs="Times New Roman"/>
        </w:rPr>
        <w:t xml:space="preserve"> that the land unit delimitation</w:t>
      </w:r>
      <w:r>
        <w:rPr>
          <w:rFonts w:ascii="Times New Roman" w:hAnsi="Times New Roman" w:cs="Times New Roman"/>
        </w:rPr>
        <w:t>,</w:t>
      </w:r>
      <w:r w:rsidRPr="00083A74">
        <w:rPr>
          <w:rFonts w:ascii="Times New Roman" w:hAnsi="Times New Roman" w:cs="Times New Roman"/>
        </w:rPr>
        <w:t xml:space="preserve"> </w:t>
      </w:r>
      <w:r>
        <w:rPr>
          <w:rFonts w:ascii="Times New Roman" w:hAnsi="Times New Roman" w:cs="Times New Roman"/>
        </w:rPr>
        <w:t>following</w:t>
      </w:r>
      <w:r w:rsidRPr="00083A74">
        <w:rPr>
          <w:rFonts w:ascii="Times New Roman" w:hAnsi="Times New Roman" w:cs="Times New Roman"/>
        </w:rPr>
        <w:t xml:space="preserve"> an improved framework of permanent biophysical features of the land</w:t>
      </w:r>
      <w:r>
        <w:rPr>
          <w:rFonts w:ascii="Times New Roman" w:hAnsi="Times New Roman" w:cs="Times New Roman"/>
        </w:rPr>
        <w:t>,</w:t>
      </w:r>
      <w:r w:rsidRPr="00083A74">
        <w:rPr>
          <w:rFonts w:ascii="Times New Roman" w:hAnsi="Times New Roman" w:cs="Times New Roman"/>
        </w:rPr>
        <w:t xml:space="preserve"> </w:t>
      </w:r>
      <w:r>
        <w:rPr>
          <w:rFonts w:ascii="Times New Roman" w:hAnsi="Times New Roman" w:cs="Times New Roman"/>
        </w:rPr>
        <w:t xml:space="preserve">may </w:t>
      </w:r>
      <w:r w:rsidRPr="00083A74">
        <w:rPr>
          <w:rFonts w:ascii="Times New Roman" w:hAnsi="Times New Roman" w:cs="Times New Roman"/>
        </w:rPr>
        <w:t>facilitat</w:t>
      </w:r>
      <w:r>
        <w:rPr>
          <w:rFonts w:ascii="Times New Roman" w:hAnsi="Times New Roman" w:cs="Times New Roman"/>
        </w:rPr>
        <w:t>e</w:t>
      </w:r>
      <w:r w:rsidRPr="00083A74">
        <w:rPr>
          <w:rFonts w:ascii="Times New Roman" w:hAnsi="Times New Roman" w:cs="Times New Roman"/>
        </w:rPr>
        <w:t xml:space="preserve"> a deeper land capability </w:t>
      </w:r>
      <w:r w:rsidRPr="00557926">
        <w:rPr>
          <w:rFonts w:ascii="Times New Roman" w:hAnsi="Times New Roman" w:cs="Times New Roman"/>
        </w:rPr>
        <w:t>assessment</w:t>
      </w:r>
      <w:r w:rsidRPr="00F34FE5">
        <w:rPr>
          <w:rFonts w:ascii="Times New Roman" w:hAnsi="Times New Roman" w:cs="Times New Roman"/>
        </w:rPr>
        <w:t xml:space="preserve"> (soil </w:t>
      </w:r>
      <w:proofErr w:type="spellStart"/>
      <w:r w:rsidRPr="00F34FE5">
        <w:rPr>
          <w:rFonts w:ascii="Times New Roman" w:hAnsi="Times New Roman" w:cs="Times New Roman"/>
        </w:rPr>
        <w:t>capability</w:t>
      </w:r>
      <w:r w:rsidRPr="00F34FE5">
        <w:rPr>
          <w:rFonts w:ascii="Times New Roman" w:hAnsi="Times New Roman" w:cs="Times New Roman"/>
          <w:vertAlign w:val="superscript"/>
        </w:rPr>
        <w:t>i</w:t>
      </w:r>
      <w:proofErr w:type="spellEnd"/>
      <w:r w:rsidRPr="00F34FE5">
        <w:rPr>
          <w:rFonts w:ascii="Times New Roman" w:hAnsi="Times New Roman" w:cs="Times New Roman"/>
        </w:rPr>
        <w:t xml:space="preserve"> classes).</w:t>
      </w:r>
      <w:r>
        <w:rPr>
          <w:rFonts w:ascii="Times New Roman" w:hAnsi="Times New Roman" w:cs="Times New Roman"/>
        </w:rPr>
        <w:t xml:space="preserve"> Similar considerations could be developed for</w:t>
      </w:r>
      <w:r w:rsidR="00640594">
        <w:rPr>
          <w:rFonts w:ascii="Times New Roman" w:hAnsi="Times New Roman" w:cs="Times New Roman"/>
        </w:rPr>
        <w:t xml:space="preserve"> the De soil capability subclass</w:t>
      </w:r>
      <w:r>
        <w:rPr>
          <w:rFonts w:ascii="Times New Roman" w:hAnsi="Times New Roman" w:cs="Times New Roman"/>
        </w:rPr>
        <w:t>.</w:t>
      </w:r>
    </w:p>
    <w:p w14:paraId="5B64B01F" w14:textId="77777777" w:rsidR="00D13441" w:rsidRDefault="00B8459D" w:rsidP="00507BAB">
      <w:pPr>
        <w:spacing w:line="480" w:lineRule="auto"/>
        <w:ind w:firstLine="720"/>
        <w:jc w:val="both"/>
        <w:rPr>
          <w:rFonts w:ascii="Times New Roman" w:hAnsi="Times New Roman" w:cs="Times New Roman"/>
        </w:rPr>
      </w:pPr>
      <w:r>
        <w:rPr>
          <w:rFonts w:ascii="Times New Roman" w:hAnsi="Times New Roman" w:cs="Times New Roman"/>
        </w:rPr>
        <w:t xml:space="preserve">According to the Soil </w:t>
      </w:r>
      <w:proofErr w:type="spellStart"/>
      <w:r>
        <w:rPr>
          <w:rFonts w:ascii="Times New Roman" w:hAnsi="Times New Roman" w:cs="Times New Roman"/>
        </w:rPr>
        <w:t>Capability</w:t>
      </w:r>
      <w:r w:rsidRPr="00AF37EA">
        <w:rPr>
          <w:rFonts w:ascii="Times New Roman" w:hAnsi="Times New Roman" w:cs="Times New Roman"/>
          <w:vertAlign w:val="superscript"/>
        </w:rPr>
        <w:t>i</w:t>
      </w:r>
      <w:proofErr w:type="spellEnd"/>
      <w:r>
        <w:rPr>
          <w:rFonts w:ascii="Times New Roman" w:hAnsi="Times New Roman" w:cs="Times New Roman"/>
        </w:rPr>
        <w:t xml:space="preserve"> Handbook of Portugal (SROA, 1972), the subclass </w:t>
      </w:r>
      <w:proofErr w:type="spellStart"/>
      <w:r>
        <w:rPr>
          <w:rFonts w:ascii="Times New Roman" w:hAnsi="Times New Roman" w:cs="Times New Roman"/>
        </w:rPr>
        <w:t>Ce</w:t>
      </w:r>
      <w:proofErr w:type="spellEnd"/>
      <w:r>
        <w:rPr>
          <w:rFonts w:ascii="Times New Roman" w:hAnsi="Times New Roman" w:cs="Times New Roman"/>
        </w:rPr>
        <w:t xml:space="preserve"> corresponds to areas with severe limitations regarding erosion risks, with slopes up to 25% and limited effective soil depth (&gt; 25 cm), and may be used for occasional cropping. Nevertheless,</w:t>
      </w:r>
      <w:r w:rsidR="00FE745E">
        <w:rPr>
          <w:rFonts w:ascii="Times New Roman" w:hAnsi="Times New Roman" w:cs="Times New Roman"/>
        </w:rPr>
        <w:t xml:space="preserve"> the areas of the subclass </w:t>
      </w:r>
      <w:proofErr w:type="spellStart"/>
      <w:r w:rsidR="00FE745E">
        <w:rPr>
          <w:rFonts w:ascii="Times New Roman" w:hAnsi="Times New Roman" w:cs="Times New Roman"/>
        </w:rPr>
        <w:t>Ce</w:t>
      </w:r>
      <w:proofErr w:type="spellEnd"/>
      <w:r w:rsidR="00FE745E">
        <w:rPr>
          <w:rFonts w:ascii="Times New Roman" w:hAnsi="Times New Roman" w:cs="Times New Roman"/>
        </w:rPr>
        <w:t xml:space="preserve"> (soil capability </w:t>
      </w:r>
      <w:proofErr w:type="spellStart"/>
      <w:r w:rsidR="00FE745E">
        <w:rPr>
          <w:rFonts w:ascii="Times New Roman" w:hAnsi="Times New Roman" w:cs="Times New Roman"/>
        </w:rPr>
        <w:t>m</w:t>
      </w:r>
      <w:r>
        <w:rPr>
          <w:rFonts w:ascii="Times New Roman" w:hAnsi="Times New Roman" w:cs="Times New Roman"/>
        </w:rPr>
        <w:t>ap</w:t>
      </w:r>
      <w:r w:rsidRPr="0095763A">
        <w:rPr>
          <w:rFonts w:ascii="Times New Roman" w:hAnsi="Times New Roman" w:cs="Times New Roman"/>
          <w:vertAlign w:val="superscript"/>
        </w:rPr>
        <w:t>i</w:t>
      </w:r>
      <w:proofErr w:type="spellEnd"/>
      <w:r>
        <w:rPr>
          <w:rFonts w:ascii="Times New Roman" w:hAnsi="Times New Roman" w:cs="Times New Roman"/>
        </w:rPr>
        <w:t xml:space="preserve">) mostly correspond to those of land units 4, 6 and 5, where the dominant slope gradient classes </w:t>
      </w:r>
      <w:r w:rsidRPr="00B46AB9">
        <w:rPr>
          <w:rFonts w:ascii="Times New Roman" w:hAnsi="Times New Roman" w:cs="Times New Roman"/>
        </w:rPr>
        <w:t xml:space="preserve">are 0-5%, 5-8% and 8-12%, respectively </w:t>
      </w:r>
      <w:r w:rsidRPr="00233CB1">
        <w:rPr>
          <w:rFonts w:ascii="Times New Roman" w:hAnsi="Times New Roman" w:cs="Times New Roman"/>
        </w:rPr>
        <w:t>(</w:t>
      </w:r>
      <w:r>
        <w:rPr>
          <w:rFonts w:ascii="Times New Roman" w:hAnsi="Times New Roman" w:cs="Times New Roman"/>
        </w:rPr>
        <w:t>t</w:t>
      </w:r>
      <w:r w:rsidRPr="00233CB1">
        <w:rPr>
          <w:rFonts w:ascii="Times New Roman" w:hAnsi="Times New Roman" w:cs="Times New Roman"/>
        </w:rPr>
        <w:t>able</w:t>
      </w:r>
      <w:r>
        <w:rPr>
          <w:rFonts w:ascii="Times New Roman" w:hAnsi="Times New Roman" w:cs="Times New Roman"/>
        </w:rPr>
        <w:t>s</w:t>
      </w:r>
      <w:r w:rsidRPr="00233CB1">
        <w:rPr>
          <w:rFonts w:ascii="Times New Roman" w:hAnsi="Times New Roman" w:cs="Times New Roman"/>
        </w:rPr>
        <w:t xml:space="preserve"> III </w:t>
      </w:r>
      <w:r>
        <w:rPr>
          <w:rFonts w:ascii="Times New Roman" w:hAnsi="Times New Roman" w:cs="Times New Roman"/>
        </w:rPr>
        <w:t xml:space="preserve">and </w:t>
      </w:r>
      <w:r w:rsidRPr="00233CB1">
        <w:rPr>
          <w:rFonts w:ascii="Times New Roman" w:hAnsi="Times New Roman" w:cs="Times New Roman"/>
        </w:rPr>
        <w:t>V)</w:t>
      </w:r>
      <w:r w:rsidRPr="00557926">
        <w:rPr>
          <w:rFonts w:ascii="Times New Roman" w:hAnsi="Times New Roman" w:cs="Times New Roman"/>
        </w:rPr>
        <w:t>.</w:t>
      </w:r>
      <w:r>
        <w:rPr>
          <w:rFonts w:ascii="Times New Roman" w:hAnsi="Times New Roman" w:cs="Times New Roman"/>
        </w:rPr>
        <w:t xml:space="preserve"> Although </w:t>
      </w:r>
      <w:r w:rsidRPr="009A052C">
        <w:rPr>
          <w:rFonts w:ascii="Times New Roman" w:hAnsi="Times New Roman" w:cs="Times New Roman"/>
        </w:rPr>
        <w:t xml:space="preserve">some soils in </w:t>
      </w:r>
      <w:r>
        <w:rPr>
          <w:rFonts w:ascii="Times New Roman" w:hAnsi="Times New Roman" w:cs="Times New Roman"/>
        </w:rPr>
        <w:t xml:space="preserve">such subclass </w:t>
      </w:r>
      <w:r w:rsidRPr="00EE61FD">
        <w:rPr>
          <w:rFonts w:ascii="Times New Roman" w:hAnsi="Times New Roman" w:cs="Times New Roman"/>
        </w:rPr>
        <w:t>area may show an effective depth lower than 50 cm</w:t>
      </w:r>
      <w:r>
        <w:rPr>
          <w:rFonts w:ascii="Times New Roman" w:hAnsi="Times New Roman" w:cs="Times New Roman"/>
        </w:rPr>
        <w:t xml:space="preserve">, </w:t>
      </w:r>
      <w:r w:rsidRPr="006103D0">
        <w:rPr>
          <w:rFonts w:ascii="Times New Roman" w:hAnsi="Times New Roman" w:cs="Times New Roman"/>
        </w:rPr>
        <w:t xml:space="preserve">most of them have an effective depth greater than 50 cm, </w:t>
      </w:r>
      <w:r>
        <w:rPr>
          <w:rFonts w:ascii="Times New Roman" w:hAnsi="Times New Roman" w:cs="Times New Roman"/>
        </w:rPr>
        <w:t>and therefore could be considered in the Be capability subclass (slop</w:t>
      </w:r>
      <w:r w:rsidR="005B3FDA">
        <w:rPr>
          <w:rFonts w:ascii="Times New Roman" w:hAnsi="Times New Roman" w:cs="Times New Roman"/>
        </w:rPr>
        <w:t>e</w:t>
      </w:r>
      <w:r>
        <w:rPr>
          <w:rFonts w:ascii="Times New Roman" w:hAnsi="Times New Roman" w:cs="Times New Roman"/>
        </w:rPr>
        <w:t xml:space="preserve"> up to </w:t>
      </w:r>
      <w:r w:rsidRPr="0053515C">
        <w:rPr>
          <w:rFonts w:ascii="Times New Roman" w:hAnsi="Times New Roman" w:cs="Times New Roman"/>
        </w:rPr>
        <w:t>15</w:t>
      </w:r>
      <w:r>
        <w:rPr>
          <w:rFonts w:ascii="Times New Roman" w:hAnsi="Times New Roman" w:cs="Times New Roman"/>
        </w:rPr>
        <w:t xml:space="preserve">% and effective soil depth &gt; </w:t>
      </w:r>
      <w:r w:rsidRPr="0053515C">
        <w:rPr>
          <w:rFonts w:ascii="Times New Roman" w:hAnsi="Times New Roman" w:cs="Times New Roman"/>
        </w:rPr>
        <w:t>35</w:t>
      </w:r>
      <w:r>
        <w:rPr>
          <w:rFonts w:ascii="Times New Roman" w:hAnsi="Times New Roman" w:cs="Times New Roman"/>
        </w:rPr>
        <w:t xml:space="preserve"> cm); also, most areas of those land units could be included in the A2 land suitability established by </w:t>
      </w:r>
      <w:proofErr w:type="spellStart"/>
      <w:r>
        <w:rPr>
          <w:rFonts w:ascii="Times New Roman" w:hAnsi="Times New Roman" w:cs="Times New Roman"/>
        </w:rPr>
        <w:t>Agroconsultores</w:t>
      </w:r>
      <w:proofErr w:type="spellEnd"/>
      <w:r>
        <w:rPr>
          <w:rFonts w:ascii="Times New Roman" w:hAnsi="Times New Roman" w:cs="Times New Roman"/>
        </w:rPr>
        <w:t xml:space="preserve"> &amp; </w:t>
      </w:r>
      <w:proofErr w:type="spellStart"/>
      <w:r>
        <w:rPr>
          <w:rFonts w:ascii="Times New Roman" w:hAnsi="Times New Roman" w:cs="Times New Roman"/>
        </w:rPr>
        <w:t>Geometral</w:t>
      </w:r>
      <w:proofErr w:type="spellEnd"/>
      <w:r>
        <w:rPr>
          <w:rFonts w:ascii="Times New Roman" w:hAnsi="Times New Roman" w:cs="Times New Roman"/>
        </w:rPr>
        <w:t xml:space="preserve"> (1995) for “The Entre Douro e Minho” for areas where slopes may range up to 15% and the effective soil depth is at least 50 cm</w:t>
      </w:r>
      <w:r w:rsidRPr="006A5D36">
        <w:rPr>
          <w:rFonts w:ascii="Times New Roman" w:hAnsi="Times New Roman" w:cs="Times New Roman"/>
        </w:rPr>
        <w:t>.</w:t>
      </w:r>
      <w:r>
        <w:rPr>
          <w:rFonts w:ascii="Times New Roman" w:hAnsi="Times New Roman" w:cs="Times New Roman"/>
        </w:rPr>
        <w:t xml:space="preserve"> Indeed, in field observations it was observed that most of the </w:t>
      </w:r>
      <w:proofErr w:type="spellStart"/>
      <w:r>
        <w:rPr>
          <w:rFonts w:ascii="Times New Roman" w:hAnsi="Times New Roman" w:cs="Times New Roman"/>
        </w:rPr>
        <w:t>Ce</w:t>
      </w:r>
      <w:proofErr w:type="spellEnd"/>
      <w:r>
        <w:rPr>
          <w:rFonts w:ascii="Times New Roman" w:hAnsi="Times New Roman" w:cs="Times New Roman"/>
        </w:rPr>
        <w:t xml:space="preserve"> subclass areas are intensely used for agriculture, as opposed to what is considered for the </w:t>
      </w:r>
      <w:proofErr w:type="spellStart"/>
      <w:r>
        <w:rPr>
          <w:rFonts w:ascii="Times New Roman" w:hAnsi="Times New Roman" w:cs="Times New Roman"/>
        </w:rPr>
        <w:t>Ce</w:t>
      </w:r>
      <w:proofErr w:type="spellEnd"/>
      <w:r>
        <w:rPr>
          <w:rFonts w:ascii="Times New Roman" w:hAnsi="Times New Roman" w:cs="Times New Roman"/>
        </w:rPr>
        <w:t xml:space="preserve"> soil </w:t>
      </w:r>
      <w:proofErr w:type="spellStart"/>
      <w:r>
        <w:rPr>
          <w:rFonts w:ascii="Times New Roman" w:hAnsi="Times New Roman" w:cs="Times New Roman"/>
        </w:rPr>
        <w:t>capability</w:t>
      </w:r>
      <w:r>
        <w:rPr>
          <w:rFonts w:ascii="Times New Roman" w:hAnsi="Times New Roman" w:cs="Times New Roman"/>
          <w:vertAlign w:val="superscript"/>
        </w:rPr>
        <w:t>i</w:t>
      </w:r>
      <w:proofErr w:type="spellEnd"/>
      <w:r>
        <w:rPr>
          <w:rFonts w:ascii="Times New Roman" w:hAnsi="Times New Roman" w:cs="Times New Roman"/>
        </w:rPr>
        <w:t xml:space="preserve"> subclass (SROA, 1972). As long as agricultural management practices are implemented to control the erosion processes, such areas may</w:t>
      </w:r>
      <w:r w:rsidRPr="00312C71">
        <w:rPr>
          <w:rFonts w:ascii="Times New Roman" w:hAnsi="Times New Roman" w:cs="Times New Roman"/>
        </w:rPr>
        <w:t xml:space="preserve"> not </w:t>
      </w:r>
      <w:r>
        <w:rPr>
          <w:rFonts w:ascii="Times New Roman" w:hAnsi="Times New Roman" w:cs="Times New Roman"/>
        </w:rPr>
        <w:t>show</w:t>
      </w:r>
      <w:r w:rsidRPr="00312C71">
        <w:rPr>
          <w:rFonts w:ascii="Times New Roman" w:hAnsi="Times New Roman" w:cs="Times New Roman"/>
        </w:rPr>
        <w:t xml:space="preserve"> biophysical constraints</w:t>
      </w:r>
      <w:r>
        <w:rPr>
          <w:rFonts w:ascii="Times New Roman" w:hAnsi="Times New Roman" w:cs="Times New Roman"/>
        </w:rPr>
        <w:t xml:space="preserve"> to be classified as </w:t>
      </w:r>
      <w:proofErr w:type="spellStart"/>
      <w:r>
        <w:rPr>
          <w:rFonts w:ascii="Times New Roman" w:hAnsi="Times New Roman" w:cs="Times New Roman"/>
        </w:rPr>
        <w:t>Ce</w:t>
      </w:r>
      <w:proofErr w:type="spellEnd"/>
      <w:r>
        <w:rPr>
          <w:rFonts w:ascii="Times New Roman" w:hAnsi="Times New Roman" w:cs="Times New Roman"/>
        </w:rPr>
        <w:t xml:space="preserve">. Similar considerations could be outlined for most of the areas classified in De soil </w:t>
      </w:r>
      <w:proofErr w:type="spellStart"/>
      <w:r>
        <w:rPr>
          <w:rFonts w:ascii="Times New Roman" w:hAnsi="Times New Roman" w:cs="Times New Roman"/>
        </w:rPr>
        <w:t>capability</w:t>
      </w:r>
      <w:r>
        <w:rPr>
          <w:rFonts w:ascii="Times New Roman" w:hAnsi="Times New Roman" w:cs="Times New Roman"/>
          <w:vertAlign w:val="superscript"/>
        </w:rPr>
        <w:t>i</w:t>
      </w:r>
      <w:proofErr w:type="spellEnd"/>
      <w:r>
        <w:rPr>
          <w:rFonts w:ascii="Times New Roman" w:hAnsi="Times New Roman" w:cs="Times New Roman"/>
        </w:rPr>
        <w:t xml:space="preserve"> subclass (</w:t>
      </w:r>
      <w:r w:rsidRPr="00233CB1">
        <w:rPr>
          <w:rFonts w:ascii="Times New Roman" w:hAnsi="Times New Roman" w:cs="Times New Roman"/>
        </w:rPr>
        <w:t xml:space="preserve">figs 7 and </w:t>
      </w:r>
      <w:r w:rsidR="00F351E7">
        <w:rPr>
          <w:rFonts w:ascii="Times New Roman" w:hAnsi="Times New Roman" w:cs="Times New Roman"/>
        </w:rPr>
        <w:t>9</w:t>
      </w:r>
      <w:r w:rsidRPr="007B7FD5">
        <w:rPr>
          <w:rFonts w:ascii="Times New Roman" w:hAnsi="Times New Roman" w:cs="Times New Roman"/>
        </w:rPr>
        <w:t>).</w:t>
      </w:r>
    </w:p>
    <w:p w14:paraId="40C56D14" w14:textId="77777777" w:rsidR="001E07BA" w:rsidRDefault="001E07BA" w:rsidP="00C247A2">
      <w:pPr>
        <w:spacing w:line="480" w:lineRule="auto"/>
        <w:jc w:val="both"/>
        <w:rPr>
          <w:rFonts w:ascii="Times New Roman" w:hAnsi="Times New Roman" w:cs="Times New Roman"/>
        </w:rPr>
      </w:pPr>
    </w:p>
    <w:p w14:paraId="70F66D9B" w14:textId="77777777" w:rsidR="000E6097" w:rsidRPr="00462908" w:rsidRDefault="000E6097" w:rsidP="000E6097">
      <w:pPr>
        <w:pStyle w:val="Caption"/>
        <w:keepNext/>
        <w:spacing w:after="0"/>
        <w:jc w:val="center"/>
        <w:rPr>
          <w:rFonts w:ascii="Times New Roman" w:hAnsi="Times New Roman" w:cs="Times New Roman"/>
          <w:b w:val="0"/>
          <w:color w:val="auto"/>
        </w:rPr>
      </w:pPr>
      <w:r w:rsidRPr="00462908">
        <w:rPr>
          <w:rFonts w:ascii="Times New Roman" w:hAnsi="Times New Roman" w:cs="Times New Roman"/>
          <w:b w:val="0"/>
          <w:color w:val="auto"/>
        </w:rPr>
        <w:t xml:space="preserve">Table </w:t>
      </w:r>
      <w:r w:rsidR="00370F2D" w:rsidRPr="00462908">
        <w:rPr>
          <w:rFonts w:ascii="Times New Roman" w:hAnsi="Times New Roman" w:cs="Times New Roman"/>
          <w:b w:val="0"/>
          <w:color w:val="auto"/>
        </w:rPr>
        <w:fldChar w:fldCharType="begin"/>
      </w:r>
      <w:r w:rsidRPr="00462908">
        <w:rPr>
          <w:rFonts w:ascii="Times New Roman" w:hAnsi="Times New Roman" w:cs="Times New Roman"/>
          <w:b w:val="0"/>
          <w:color w:val="auto"/>
        </w:rPr>
        <w:instrText xml:space="preserve"> SEQ Table \* ROMAN </w:instrText>
      </w:r>
      <w:r w:rsidR="00370F2D" w:rsidRPr="00462908">
        <w:rPr>
          <w:rFonts w:ascii="Times New Roman" w:hAnsi="Times New Roman" w:cs="Times New Roman"/>
          <w:b w:val="0"/>
          <w:color w:val="auto"/>
        </w:rPr>
        <w:fldChar w:fldCharType="separate"/>
      </w:r>
      <w:r>
        <w:rPr>
          <w:rFonts w:ascii="Times New Roman" w:hAnsi="Times New Roman" w:cs="Times New Roman"/>
          <w:b w:val="0"/>
          <w:noProof/>
          <w:color w:val="auto"/>
        </w:rPr>
        <w:t>VI</w:t>
      </w:r>
      <w:r w:rsidR="00370F2D" w:rsidRPr="00462908">
        <w:rPr>
          <w:rFonts w:ascii="Times New Roman" w:hAnsi="Times New Roman" w:cs="Times New Roman"/>
          <w:b w:val="0"/>
          <w:color w:val="auto"/>
        </w:rPr>
        <w:fldChar w:fldCharType="end"/>
      </w:r>
      <w:r w:rsidRPr="00462908">
        <w:rPr>
          <w:rFonts w:ascii="Times New Roman" w:hAnsi="Times New Roman" w:cs="Times New Roman"/>
          <w:b w:val="0"/>
          <w:color w:val="auto"/>
        </w:rPr>
        <w:t xml:space="preserve"> –</w:t>
      </w:r>
      <w:r>
        <w:rPr>
          <w:rFonts w:ascii="Times New Roman" w:hAnsi="Times New Roman" w:cs="Times New Roman"/>
          <w:b w:val="0"/>
          <w:color w:val="auto"/>
        </w:rPr>
        <w:t xml:space="preserve"> Soil capability classes and subclasses in</w:t>
      </w:r>
      <w:r w:rsidRPr="00462908">
        <w:rPr>
          <w:rFonts w:ascii="Times New Roman" w:hAnsi="Times New Roman" w:cs="Times New Roman"/>
          <w:b w:val="0"/>
          <w:color w:val="auto"/>
        </w:rPr>
        <w:t xml:space="preserve"> the Soil Capability</w:t>
      </w:r>
      <w:r>
        <w:rPr>
          <w:rFonts w:ascii="Times New Roman" w:hAnsi="Times New Roman" w:cs="Times New Roman"/>
          <w:b w:val="0"/>
          <w:color w:val="auto"/>
        </w:rPr>
        <w:t xml:space="preserve"> </w:t>
      </w:r>
      <w:proofErr w:type="spellStart"/>
      <w:r w:rsidRPr="00462908">
        <w:rPr>
          <w:rFonts w:ascii="Times New Roman" w:hAnsi="Times New Roman" w:cs="Times New Roman"/>
          <w:b w:val="0"/>
          <w:color w:val="auto"/>
        </w:rPr>
        <w:t>Map</w:t>
      </w:r>
      <w:r w:rsidRPr="00462908">
        <w:rPr>
          <w:rFonts w:ascii="Times New Roman" w:hAnsi="Times New Roman" w:cs="Times New Roman"/>
          <w:b w:val="0"/>
          <w:color w:val="auto"/>
          <w:vertAlign w:val="superscript"/>
        </w:rPr>
        <w:t>i</w:t>
      </w:r>
      <w:proofErr w:type="spellEnd"/>
      <w:r w:rsidRPr="00462908">
        <w:rPr>
          <w:rFonts w:ascii="Times New Roman" w:hAnsi="Times New Roman" w:cs="Times New Roman"/>
          <w:b w:val="0"/>
          <w:color w:val="auto"/>
        </w:rPr>
        <w:t xml:space="preserve"> </w:t>
      </w:r>
      <w:r>
        <w:rPr>
          <w:rFonts w:ascii="Times New Roman" w:hAnsi="Times New Roman" w:cs="Times New Roman"/>
          <w:b w:val="0"/>
          <w:color w:val="auto"/>
        </w:rPr>
        <w:t xml:space="preserve">corresponding to the </w:t>
      </w:r>
      <w:proofErr w:type="spellStart"/>
      <w:r>
        <w:rPr>
          <w:rFonts w:ascii="Times New Roman" w:hAnsi="Times New Roman" w:cs="Times New Roman"/>
          <w:b w:val="0"/>
          <w:color w:val="auto"/>
        </w:rPr>
        <w:t>Lourinhã</w:t>
      </w:r>
      <w:proofErr w:type="spellEnd"/>
      <w:r>
        <w:rPr>
          <w:rFonts w:ascii="Times New Roman" w:hAnsi="Times New Roman" w:cs="Times New Roman"/>
          <w:b w:val="0"/>
          <w:color w:val="auto"/>
        </w:rPr>
        <w:t xml:space="preserve"> </w:t>
      </w:r>
      <w:r w:rsidR="00FF76C3">
        <w:rPr>
          <w:rFonts w:ascii="Times New Roman" w:hAnsi="Times New Roman" w:cs="Times New Roman"/>
          <w:b w:val="0"/>
          <w:color w:val="auto"/>
        </w:rPr>
        <w:t>m</w:t>
      </w:r>
      <w:r>
        <w:rPr>
          <w:rFonts w:ascii="Times New Roman" w:hAnsi="Times New Roman" w:cs="Times New Roman"/>
          <w:b w:val="0"/>
          <w:color w:val="auto"/>
        </w:rPr>
        <w:t>unicipality</w:t>
      </w:r>
      <w:r w:rsidRPr="00462908">
        <w:rPr>
          <w:rFonts w:ascii="Times New Roman" w:hAnsi="Times New Roman" w:cs="Times New Roman"/>
          <w:b w:val="0"/>
          <w:color w:val="auto"/>
        </w:rPr>
        <w:t>.</w:t>
      </w:r>
    </w:p>
    <w:p w14:paraId="38D7CF3E" w14:textId="77777777" w:rsidR="00A024C4" w:rsidRPr="00462908" w:rsidRDefault="000E6097" w:rsidP="000E6097">
      <w:pPr>
        <w:pStyle w:val="Caption"/>
        <w:keepNext/>
        <w:spacing w:after="0" w:line="360" w:lineRule="auto"/>
        <w:jc w:val="center"/>
        <w:rPr>
          <w:rFonts w:ascii="Times New Roman" w:hAnsi="Times New Roman" w:cs="Times New Roman"/>
          <w:b w:val="0"/>
          <w:color w:val="auto"/>
          <w:lang w:val="pt-PT"/>
        </w:rPr>
      </w:pPr>
      <w:r w:rsidRPr="00462908">
        <w:rPr>
          <w:rFonts w:ascii="Times New Roman" w:hAnsi="Times New Roman" w:cs="Times New Roman"/>
          <w:b w:val="0"/>
          <w:color w:val="auto"/>
          <w:lang w:val="pt-PT"/>
        </w:rPr>
        <w:t xml:space="preserve">Quadro VI – </w:t>
      </w:r>
      <w:r>
        <w:rPr>
          <w:rFonts w:ascii="Times New Roman" w:hAnsi="Times New Roman" w:cs="Times New Roman"/>
          <w:b w:val="0"/>
          <w:color w:val="auto"/>
          <w:lang w:val="pt-PT"/>
        </w:rPr>
        <w:t xml:space="preserve">Classes e subclasses de capacidade de uso na </w:t>
      </w:r>
      <w:r w:rsidRPr="00462908">
        <w:rPr>
          <w:rFonts w:ascii="Times New Roman" w:hAnsi="Times New Roman" w:cs="Times New Roman"/>
          <w:b w:val="0"/>
          <w:color w:val="auto"/>
          <w:lang w:val="pt-PT"/>
        </w:rPr>
        <w:t>Carta de Capacidade e Uso do Solo</w:t>
      </w:r>
      <w:r>
        <w:rPr>
          <w:rFonts w:ascii="Times New Roman" w:hAnsi="Times New Roman" w:cs="Times New Roman"/>
          <w:b w:val="0"/>
          <w:color w:val="auto"/>
          <w:lang w:val="pt-PT"/>
        </w:rPr>
        <w:t xml:space="preserve"> do </w:t>
      </w:r>
      <w:r w:rsidR="00FF76C3">
        <w:rPr>
          <w:rFonts w:ascii="Times New Roman" w:hAnsi="Times New Roman" w:cs="Times New Roman"/>
          <w:b w:val="0"/>
          <w:color w:val="auto"/>
          <w:lang w:val="pt-PT"/>
        </w:rPr>
        <w:t>m</w:t>
      </w:r>
      <w:r>
        <w:rPr>
          <w:rFonts w:ascii="Times New Roman" w:hAnsi="Times New Roman" w:cs="Times New Roman"/>
          <w:b w:val="0"/>
          <w:color w:val="auto"/>
          <w:lang w:val="pt-PT"/>
        </w:rPr>
        <w:t>unicípio de Lourinhã</w:t>
      </w:r>
      <w:r w:rsidRPr="00462908">
        <w:rPr>
          <w:rFonts w:ascii="Times New Roman" w:hAnsi="Times New Roman" w:cs="Times New Roman"/>
          <w:b w:val="0"/>
          <w:color w:val="auto"/>
          <w:lang w:val="pt-PT"/>
        </w:rPr>
        <w:t>.</w:t>
      </w:r>
    </w:p>
    <w:tbl>
      <w:tblPr>
        <w:tblStyle w:val="TableGrid"/>
        <w:tblW w:w="0" w:type="auto"/>
        <w:tblInd w:w="108" w:type="dxa"/>
        <w:tblLook w:val="04A0" w:firstRow="1" w:lastRow="0" w:firstColumn="1" w:lastColumn="0" w:noHBand="0" w:noVBand="1"/>
      </w:tblPr>
      <w:tblGrid>
        <w:gridCol w:w="3996"/>
        <w:gridCol w:w="1794"/>
        <w:gridCol w:w="1770"/>
        <w:gridCol w:w="1612"/>
      </w:tblGrid>
      <w:tr w:rsidR="00E06769" w:rsidRPr="005F0514" w14:paraId="654A5E05" w14:textId="77777777" w:rsidTr="00E06769">
        <w:tc>
          <w:tcPr>
            <w:tcW w:w="5245" w:type="dxa"/>
            <w:gridSpan w:val="2"/>
            <w:tcBorders>
              <w:left w:val="nil"/>
              <w:right w:val="nil"/>
            </w:tcBorders>
            <w:vAlign w:val="center"/>
          </w:tcPr>
          <w:p w14:paraId="4A3641C8" w14:textId="77777777" w:rsidR="005F0514" w:rsidRPr="00462908" w:rsidRDefault="00462908" w:rsidP="0076448B">
            <w:pPr>
              <w:jc w:val="center"/>
              <w:rPr>
                <w:rFonts w:ascii="Times New Roman" w:hAnsi="Times New Roman" w:cs="Times New Roman"/>
                <w:sz w:val="18"/>
                <w:szCs w:val="18"/>
              </w:rPr>
            </w:pPr>
            <w:r w:rsidRPr="00462908">
              <w:rPr>
                <w:rFonts w:ascii="Times New Roman" w:hAnsi="Times New Roman" w:cs="Times New Roman"/>
                <w:sz w:val="18"/>
                <w:szCs w:val="18"/>
              </w:rPr>
              <w:t>Soil</w:t>
            </w:r>
            <w:r w:rsidR="005F0514" w:rsidRPr="00462908">
              <w:rPr>
                <w:rFonts w:ascii="Times New Roman" w:hAnsi="Times New Roman" w:cs="Times New Roman"/>
                <w:sz w:val="18"/>
                <w:szCs w:val="18"/>
              </w:rPr>
              <w:t xml:space="preserve"> </w:t>
            </w:r>
            <w:proofErr w:type="spellStart"/>
            <w:r w:rsidR="005F0514" w:rsidRPr="00462908">
              <w:rPr>
                <w:rFonts w:ascii="Times New Roman" w:hAnsi="Times New Roman" w:cs="Times New Roman"/>
                <w:sz w:val="18"/>
                <w:szCs w:val="18"/>
              </w:rPr>
              <w:t>capability</w:t>
            </w:r>
            <w:r w:rsidR="008B5D9E" w:rsidRPr="0065465C">
              <w:rPr>
                <w:rFonts w:ascii="Times New Roman" w:hAnsi="Times New Roman" w:cs="Times New Roman"/>
                <w:sz w:val="18"/>
                <w:szCs w:val="18"/>
                <w:vertAlign w:val="superscript"/>
              </w:rPr>
              <w:t>i</w:t>
            </w:r>
            <w:proofErr w:type="spellEnd"/>
            <w:r w:rsidR="005F0514" w:rsidRPr="00462908">
              <w:rPr>
                <w:rFonts w:ascii="Times New Roman" w:hAnsi="Times New Roman" w:cs="Times New Roman"/>
                <w:sz w:val="18"/>
                <w:szCs w:val="18"/>
              </w:rPr>
              <w:t xml:space="preserve"> classes</w:t>
            </w:r>
            <w:r w:rsidRPr="00462908">
              <w:rPr>
                <w:rFonts w:ascii="Times New Roman" w:hAnsi="Times New Roman" w:cs="Times New Roman"/>
                <w:sz w:val="18"/>
                <w:szCs w:val="18"/>
              </w:rPr>
              <w:t xml:space="preserve"> and subclasses</w:t>
            </w:r>
          </w:p>
        </w:tc>
        <w:tc>
          <w:tcPr>
            <w:tcW w:w="2126" w:type="dxa"/>
            <w:tcBorders>
              <w:left w:val="nil"/>
              <w:right w:val="nil"/>
            </w:tcBorders>
            <w:vAlign w:val="center"/>
          </w:tcPr>
          <w:p w14:paraId="1E8681B5" w14:textId="77777777" w:rsidR="005F0514" w:rsidRPr="00462908" w:rsidRDefault="005F0514" w:rsidP="0076448B">
            <w:pPr>
              <w:jc w:val="center"/>
              <w:rPr>
                <w:rFonts w:ascii="Times New Roman" w:hAnsi="Times New Roman" w:cs="Times New Roman"/>
                <w:sz w:val="18"/>
                <w:szCs w:val="18"/>
              </w:rPr>
            </w:pPr>
            <w:r w:rsidRPr="00462908">
              <w:rPr>
                <w:rFonts w:ascii="Times New Roman" w:hAnsi="Times New Roman" w:cs="Times New Roman"/>
                <w:sz w:val="18"/>
                <w:szCs w:val="18"/>
              </w:rPr>
              <w:t>Area (ha)</w:t>
            </w:r>
          </w:p>
        </w:tc>
        <w:tc>
          <w:tcPr>
            <w:tcW w:w="1801" w:type="dxa"/>
            <w:tcBorders>
              <w:left w:val="nil"/>
              <w:right w:val="nil"/>
            </w:tcBorders>
            <w:vAlign w:val="center"/>
          </w:tcPr>
          <w:p w14:paraId="292AAD62" w14:textId="77777777" w:rsidR="005F0514" w:rsidRPr="005F0514" w:rsidRDefault="005F0514" w:rsidP="0076448B">
            <w:pPr>
              <w:jc w:val="center"/>
              <w:rPr>
                <w:rFonts w:ascii="Times New Roman" w:hAnsi="Times New Roman" w:cs="Times New Roman"/>
                <w:sz w:val="18"/>
                <w:szCs w:val="18"/>
              </w:rPr>
            </w:pPr>
            <w:r w:rsidRPr="00462908">
              <w:rPr>
                <w:rFonts w:ascii="Times New Roman" w:hAnsi="Times New Roman" w:cs="Times New Roman"/>
                <w:sz w:val="18"/>
                <w:szCs w:val="18"/>
              </w:rPr>
              <w:t>Percentage</w:t>
            </w:r>
            <w:r w:rsidR="00CA6D0D" w:rsidRPr="00462908">
              <w:rPr>
                <w:rFonts w:ascii="Times New Roman" w:hAnsi="Times New Roman" w:cs="Times New Roman"/>
                <w:sz w:val="18"/>
                <w:szCs w:val="18"/>
              </w:rPr>
              <w:t>*</w:t>
            </w:r>
            <w:r w:rsidRPr="00462908">
              <w:rPr>
                <w:rFonts w:ascii="Times New Roman" w:hAnsi="Times New Roman" w:cs="Times New Roman"/>
                <w:sz w:val="18"/>
                <w:szCs w:val="18"/>
              </w:rPr>
              <w:t xml:space="preserve"> (%)</w:t>
            </w:r>
          </w:p>
        </w:tc>
      </w:tr>
      <w:tr w:rsidR="00E06769" w:rsidRPr="005F0514" w14:paraId="573E40EC" w14:textId="77777777" w:rsidTr="00E06769">
        <w:trPr>
          <w:trHeight w:val="284"/>
        </w:trPr>
        <w:tc>
          <w:tcPr>
            <w:tcW w:w="5245" w:type="dxa"/>
            <w:gridSpan w:val="2"/>
            <w:tcBorders>
              <w:left w:val="nil"/>
              <w:bottom w:val="nil"/>
              <w:right w:val="nil"/>
            </w:tcBorders>
            <w:vAlign w:val="center"/>
          </w:tcPr>
          <w:p w14:paraId="7105C25A" w14:textId="77777777" w:rsidR="005F0514" w:rsidRPr="005F0514" w:rsidRDefault="005F0514" w:rsidP="0076448B">
            <w:pPr>
              <w:jc w:val="center"/>
              <w:rPr>
                <w:rFonts w:ascii="Times New Roman" w:hAnsi="Times New Roman" w:cs="Times New Roman"/>
                <w:sz w:val="18"/>
                <w:szCs w:val="18"/>
              </w:rPr>
            </w:pPr>
            <w:r>
              <w:rPr>
                <w:rFonts w:ascii="Times New Roman" w:hAnsi="Times New Roman" w:cs="Times New Roman"/>
                <w:sz w:val="18"/>
                <w:szCs w:val="18"/>
              </w:rPr>
              <w:t>A</w:t>
            </w:r>
          </w:p>
        </w:tc>
        <w:tc>
          <w:tcPr>
            <w:tcW w:w="2126" w:type="dxa"/>
            <w:tcBorders>
              <w:left w:val="nil"/>
              <w:bottom w:val="nil"/>
              <w:right w:val="nil"/>
            </w:tcBorders>
            <w:vAlign w:val="center"/>
          </w:tcPr>
          <w:p w14:paraId="04FDDD0D"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881.</w:t>
            </w:r>
            <w:r w:rsidR="0055328A">
              <w:rPr>
                <w:rFonts w:ascii="Times New Roman" w:hAnsi="Times New Roman" w:cs="Times New Roman"/>
                <w:sz w:val="18"/>
                <w:szCs w:val="18"/>
              </w:rPr>
              <w:t>92</w:t>
            </w:r>
          </w:p>
        </w:tc>
        <w:tc>
          <w:tcPr>
            <w:tcW w:w="1801" w:type="dxa"/>
            <w:tcBorders>
              <w:left w:val="nil"/>
              <w:bottom w:val="nil"/>
              <w:right w:val="nil"/>
            </w:tcBorders>
            <w:vAlign w:val="center"/>
          </w:tcPr>
          <w:p w14:paraId="1A15F3FF"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6.</w:t>
            </w:r>
            <w:r w:rsidR="00E03380">
              <w:rPr>
                <w:rFonts w:ascii="Times New Roman" w:hAnsi="Times New Roman" w:cs="Times New Roman"/>
                <w:sz w:val="18"/>
                <w:szCs w:val="18"/>
              </w:rPr>
              <w:t>00</w:t>
            </w:r>
          </w:p>
        </w:tc>
      </w:tr>
      <w:tr w:rsidR="00E06769" w:rsidRPr="005F0514" w14:paraId="408E953B" w14:textId="77777777" w:rsidTr="00E06769">
        <w:trPr>
          <w:trHeight w:val="284"/>
        </w:trPr>
        <w:tc>
          <w:tcPr>
            <w:tcW w:w="5245" w:type="dxa"/>
            <w:gridSpan w:val="2"/>
            <w:tcBorders>
              <w:top w:val="nil"/>
              <w:left w:val="nil"/>
              <w:bottom w:val="nil"/>
              <w:right w:val="nil"/>
            </w:tcBorders>
            <w:vAlign w:val="center"/>
          </w:tcPr>
          <w:p w14:paraId="0A4D7BEC" w14:textId="77777777" w:rsidR="005F0514" w:rsidRPr="005F0514" w:rsidRDefault="00D9790A" w:rsidP="0076448B">
            <w:pPr>
              <w:jc w:val="center"/>
              <w:rPr>
                <w:rFonts w:ascii="Times New Roman" w:hAnsi="Times New Roman" w:cs="Times New Roman"/>
                <w:sz w:val="18"/>
                <w:szCs w:val="18"/>
              </w:rPr>
            </w:pPr>
            <w:r>
              <w:rPr>
                <w:rFonts w:ascii="Times New Roman" w:hAnsi="Times New Roman" w:cs="Times New Roman"/>
                <w:sz w:val="18"/>
                <w:szCs w:val="18"/>
              </w:rPr>
              <w:t>Social Area</w:t>
            </w:r>
          </w:p>
        </w:tc>
        <w:tc>
          <w:tcPr>
            <w:tcW w:w="2126" w:type="dxa"/>
            <w:tcBorders>
              <w:top w:val="nil"/>
              <w:left w:val="nil"/>
              <w:bottom w:val="nil"/>
              <w:right w:val="nil"/>
            </w:tcBorders>
            <w:vAlign w:val="center"/>
          </w:tcPr>
          <w:p w14:paraId="5997CC92"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719.</w:t>
            </w:r>
            <w:r w:rsidR="0055328A">
              <w:rPr>
                <w:rFonts w:ascii="Times New Roman" w:hAnsi="Times New Roman" w:cs="Times New Roman"/>
                <w:sz w:val="18"/>
                <w:szCs w:val="18"/>
              </w:rPr>
              <w:t>7</w:t>
            </w:r>
            <w:r w:rsidR="000B1653">
              <w:rPr>
                <w:rFonts w:ascii="Times New Roman" w:hAnsi="Times New Roman" w:cs="Times New Roman"/>
                <w:sz w:val="18"/>
                <w:szCs w:val="18"/>
              </w:rPr>
              <w:t>5</w:t>
            </w:r>
          </w:p>
        </w:tc>
        <w:tc>
          <w:tcPr>
            <w:tcW w:w="1801" w:type="dxa"/>
            <w:tcBorders>
              <w:top w:val="nil"/>
              <w:left w:val="nil"/>
              <w:bottom w:val="nil"/>
              <w:right w:val="nil"/>
            </w:tcBorders>
            <w:vAlign w:val="center"/>
          </w:tcPr>
          <w:p w14:paraId="2F8FF3F4"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4.</w:t>
            </w:r>
            <w:r w:rsidR="002674A2">
              <w:rPr>
                <w:rFonts w:ascii="Times New Roman" w:hAnsi="Times New Roman" w:cs="Times New Roman"/>
                <w:sz w:val="18"/>
                <w:szCs w:val="18"/>
              </w:rPr>
              <w:t>89</w:t>
            </w:r>
          </w:p>
        </w:tc>
      </w:tr>
      <w:tr w:rsidR="00E06769" w:rsidRPr="005F0514" w14:paraId="703E8700" w14:textId="77777777" w:rsidTr="00E06769">
        <w:trPr>
          <w:trHeight w:val="284"/>
        </w:trPr>
        <w:tc>
          <w:tcPr>
            <w:tcW w:w="5245" w:type="dxa"/>
            <w:gridSpan w:val="2"/>
            <w:tcBorders>
              <w:top w:val="nil"/>
              <w:left w:val="nil"/>
              <w:bottom w:val="nil"/>
              <w:right w:val="nil"/>
            </w:tcBorders>
            <w:vAlign w:val="center"/>
          </w:tcPr>
          <w:p w14:paraId="38FFDE1D" w14:textId="77777777" w:rsidR="005F0514" w:rsidRPr="005F0514" w:rsidRDefault="005F0514" w:rsidP="0076448B">
            <w:pPr>
              <w:jc w:val="center"/>
              <w:rPr>
                <w:rFonts w:ascii="Times New Roman" w:hAnsi="Times New Roman" w:cs="Times New Roman"/>
                <w:sz w:val="18"/>
                <w:szCs w:val="18"/>
              </w:rPr>
            </w:pPr>
            <w:r>
              <w:rPr>
                <w:rFonts w:ascii="Times New Roman" w:hAnsi="Times New Roman" w:cs="Times New Roman"/>
                <w:sz w:val="18"/>
                <w:szCs w:val="18"/>
              </w:rPr>
              <w:t>Be</w:t>
            </w:r>
          </w:p>
        </w:tc>
        <w:tc>
          <w:tcPr>
            <w:tcW w:w="2126" w:type="dxa"/>
            <w:tcBorders>
              <w:top w:val="nil"/>
              <w:left w:val="nil"/>
              <w:bottom w:val="nil"/>
              <w:right w:val="nil"/>
            </w:tcBorders>
            <w:vAlign w:val="center"/>
          </w:tcPr>
          <w:p w14:paraId="4AF8C4AB" w14:textId="77777777" w:rsidR="005F0514" w:rsidRPr="005F0514" w:rsidRDefault="0055328A" w:rsidP="0076448B">
            <w:pPr>
              <w:jc w:val="center"/>
              <w:rPr>
                <w:rFonts w:ascii="Times New Roman" w:hAnsi="Times New Roman" w:cs="Times New Roman"/>
                <w:sz w:val="18"/>
                <w:szCs w:val="18"/>
              </w:rPr>
            </w:pPr>
            <w:r>
              <w:rPr>
                <w:rFonts w:ascii="Times New Roman" w:hAnsi="Times New Roman" w:cs="Times New Roman"/>
                <w:sz w:val="18"/>
                <w:szCs w:val="18"/>
              </w:rPr>
              <w:t>558</w:t>
            </w:r>
            <w:r w:rsidR="007C662D">
              <w:rPr>
                <w:rFonts w:ascii="Times New Roman" w:hAnsi="Times New Roman" w:cs="Times New Roman"/>
                <w:sz w:val="18"/>
                <w:szCs w:val="18"/>
              </w:rPr>
              <w:t>.</w:t>
            </w:r>
            <w:r>
              <w:rPr>
                <w:rFonts w:ascii="Times New Roman" w:hAnsi="Times New Roman" w:cs="Times New Roman"/>
                <w:sz w:val="18"/>
                <w:szCs w:val="18"/>
              </w:rPr>
              <w:t>25</w:t>
            </w:r>
          </w:p>
        </w:tc>
        <w:tc>
          <w:tcPr>
            <w:tcW w:w="1801" w:type="dxa"/>
            <w:tcBorders>
              <w:top w:val="nil"/>
              <w:left w:val="nil"/>
              <w:bottom w:val="nil"/>
              <w:right w:val="nil"/>
            </w:tcBorders>
            <w:vAlign w:val="center"/>
          </w:tcPr>
          <w:p w14:paraId="449DAE8F" w14:textId="77777777" w:rsidR="005F0514" w:rsidRPr="005F0514" w:rsidRDefault="00DB76CE" w:rsidP="0076448B">
            <w:pPr>
              <w:jc w:val="center"/>
              <w:rPr>
                <w:rFonts w:ascii="Times New Roman" w:hAnsi="Times New Roman" w:cs="Times New Roman"/>
                <w:sz w:val="18"/>
                <w:szCs w:val="18"/>
              </w:rPr>
            </w:pPr>
            <w:r>
              <w:rPr>
                <w:rFonts w:ascii="Times New Roman" w:hAnsi="Times New Roman" w:cs="Times New Roman"/>
                <w:sz w:val="18"/>
                <w:szCs w:val="18"/>
              </w:rPr>
              <w:t>3</w:t>
            </w:r>
            <w:r w:rsidR="007C662D">
              <w:rPr>
                <w:rFonts w:ascii="Times New Roman" w:hAnsi="Times New Roman" w:cs="Times New Roman"/>
                <w:sz w:val="18"/>
                <w:szCs w:val="18"/>
              </w:rPr>
              <w:t>.</w:t>
            </w:r>
            <w:r>
              <w:rPr>
                <w:rFonts w:ascii="Times New Roman" w:hAnsi="Times New Roman" w:cs="Times New Roman"/>
                <w:sz w:val="18"/>
                <w:szCs w:val="18"/>
              </w:rPr>
              <w:t>79</w:t>
            </w:r>
          </w:p>
        </w:tc>
      </w:tr>
      <w:tr w:rsidR="00E06769" w:rsidRPr="005F0514" w14:paraId="13C32AE4" w14:textId="77777777" w:rsidTr="00E06769">
        <w:trPr>
          <w:trHeight w:val="284"/>
        </w:trPr>
        <w:tc>
          <w:tcPr>
            <w:tcW w:w="5245" w:type="dxa"/>
            <w:gridSpan w:val="2"/>
            <w:tcBorders>
              <w:top w:val="nil"/>
              <w:left w:val="nil"/>
              <w:bottom w:val="nil"/>
              <w:right w:val="nil"/>
            </w:tcBorders>
            <w:vAlign w:val="center"/>
          </w:tcPr>
          <w:p w14:paraId="29CE1026" w14:textId="77777777" w:rsidR="005F0514" w:rsidRPr="005F0514" w:rsidRDefault="005F0514"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Bh</w:t>
            </w:r>
            <w:proofErr w:type="spellEnd"/>
          </w:p>
        </w:tc>
        <w:tc>
          <w:tcPr>
            <w:tcW w:w="2126" w:type="dxa"/>
            <w:tcBorders>
              <w:top w:val="nil"/>
              <w:left w:val="nil"/>
              <w:bottom w:val="nil"/>
              <w:right w:val="nil"/>
            </w:tcBorders>
            <w:vAlign w:val="center"/>
          </w:tcPr>
          <w:p w14:paraId="614E531A" w14:textId="77777777" w:rsidR="005F0514" w:rsidRPr="005F0514" w:rsidRDefault="0055328A" w:rsidP="0076448B">
            <w:pPr>
              <w:jc w:val="center"/>
              <w:rPr>
                <w:rFonts w:ascii="Times New Roman" w:hAnsi="Times New Roman" w:cs="Times New Roman"/>
                <w:sz w:val="18"/>
                <w:szCs w:val="18"/>
              </w:rPr>
            </w:pPr>
            <w:r>
              <w:rPr>
                <w:rFonts w:ascii="Times New Roman" w:hAnsi="Times New Roman" w:cs="Times New Roman"/>
                <w:sz w:val="18"/>
                <w:szCs w:val="18"/>
              </w:rPr>
              <w:t>162</w:t>
            </w:r>
            <w:r w:rsidR="007C662D">
              <w:rPr>
                <w:rFonts w:ascii="Times New Roman" w:hAnsi="Times New Roman" w:cs="Times New Roman"/>
                <w:sz w:val="18"/>
                <w:szCs w:val="18"/>
              </w:rPr>
              <w:t>.</w:t>
            </w:r>
            <w:r>
              <w:rPr>
                <w:rFonts w:ascii="Times New Roman" w:hAnsi="Times New Roman" w:cs="Times New Roman"/>
                <w:sz w:val="18"/>
                <w:szCs w:val="18"/>
              </w:rPr>
              <w:t>11</w:t>
            </w:r>
          </w:p>
        </w:tc>
        <w:tc>
          <w:tcPr>
            <w:tcW w:w="1801" w:type="dxa"/>
            <w:tcBorders>
              <w:top w:val="nil"/>
              <w:left w:val="nil"/>
              <w:bottom w:val="nil"/>
              <w:right w:val="nil"/>
            </w:tcBorders>
            <w:vAlign w:val="center"/>
          </w:tcPr>
          <w:p w14:paraId="14D6E95C" w14:textId="77777777" w:rsidR="005F0514" w:rsidRPr="005F0514" w:rsidRDefault="00DB76CE" w:rsidP="0076448B">
            <w:pPr>
              <w:jc w:val="center"/>
              <w:rPr>
                <w:rFonts w:ascii="Times New Roman" w:hAnsi="Times New Roman" w:cs="Times New Roman"/>
                <w:sz w:val="18"/>
                <w:szCs w:val="18"/>
              </w:rPr>
            </w:pPr>
            <w:r>
              <w:rPr>
                <w:rFonts w:ascii="Times New Roman" w:hAnsi="Times New Roman" w:cs="Times New Roman"/>
                <w:sz w:val="18"/>
                <w:szCs w:val="18"/>
              </w:rPr>
              <w:t>1</w:t>
            </w:r>
            <w:r w:rsidR="007C662D">
              <w:rPr>
                <w:rFonts w:ascii="Times New Roman" w:hAnsi="Times New Roman" w:cs="Times New Roman"/>
                <w:sz w:val="18"/>
                <w:szCs w:val="18"/>
              </w:rPr>
              <w:t>.</w:t>
            </w:r>
            <w:r>
              <w:rPr>
                <w:rFonts w:ascii="Times New Roman" w:hAnsi="Times New Roman" w:cs="Times New Roman"/>
                <w:sz w:val="18"/>
                <w:szCs w:val="18"/>
              </w:rPr>
              <w:t>10</w:t>
            </w:r>
          </w:p>
        </w:tc>
      </w:tr>
      <w:tr w:rsidR="00E06769" w:rsidRPr="005F0514" w14:paraId="206B79C1" w14:textId="77777777" w:rsidTr="00E06769">
        <w:trPr>
          <w:trHeight w:val="284"/>
        </w:trPr>
        <w:tc>
          <w:tcPr>
            <w:tcW w:w="5245" w:type="dxa"/>
            <w:gridSpan w:val="2"/>
            <w:tcBorders>
              <w:top w:val="nil"/>
              <w:left w:val="nil"/>
              <w:bottom w:val="nil"/>
              <w:right w:val="nil"/>
            </w:tcBorders>
            <w:vAlign w:val="center"/>
          </w:tcPr>
          <w:p w14:paraId="415136B5" w14:textId="77777777" w:rsidR="005F0514" w:rsidRPr="005F0514" w:rsidRDefault="005F0514"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Bs</w:t>
            </w:r>
            <w:proofErr w:type="spellEnd"/>
          </w:p>
        </w:tc>
        <w:tc>
          <w:tcPr>
            <w:tcW w:w="2126" w:type="dxa"/>
            <w:tcBorders>
              <w:top w:val="nil"/>
              <w:left w:val="nil"/>
              <w:bottom w:val="nil"/>
              <w:right w:val="nil"/>
            </w:tcBorders>
            <w:vAlign w:val="center"/>
          </w:tcPr>
          <w:p w14:paraId="63AC9B56" w14:textId="77777777" w:rsidR="005F0514" w:rsidRPr="005F0514" w:rsidRDefault="0055328A" w:rsidP="0076448B">
            <w:pPr>
              <w:jc w:val="center"/>
              <w:rPr>
                <w:rFonts w:ascii="Times New Roman" w:hAnsi="Times New Roman" w:cs="Times New Roman"/>
                <w:sz w:val="18"/>
                <w:szCs w:val="18"/>
              </w:rPr>
            </w:pPr>
            <w:r>
              <w:rPr>
                <w:rFonts w:ascii="Times New Roman" w:hAnsi="Times New Roman" w:cs="Times New Roman"/>
                <w:sz w:val="18"/>
                <w:szCs w:val="18"/>
              </w:rPr>
              <w:t>517</w:t>
            </w:r>
            <w:r w:rsidR="007C662D">
              <w:rPr>
                <w:rFonts w:ascii="Times New Roman" w:hAnsi="Times New Roman" w:cs="Times New Roman"/>
                <w:sz w:val="18"/>
                <w:szCs w:val="18"/>
              </w:rPr>
              <w:t>.</w:t>
            </w:r>
            <w:r>
              <w:rPr>
                <w:rFonts w:ascii="Times New Roman" w:hAnsi="Times New Roman" w:cs="Times New Roman"/>
                <w:sz w:val="18"/>
                <w:szCs w:val="18"/>
              </w:rPr>
              <w:t>88</w:t>
            </w:r>
          </w:p>
        </w:tc>
        <w:tc>
          <w:tcPr>
            <w:tcW w:w="1801" w:type="dxa"/>
            <w:tcBorders>
              <w:top w:val="nil"/>
              <w:left w:val="nil"/>
              <w:bottom w:val="nil"/>
              <w:right w:val="nil"/>
            </w:tcBorders>
            <w:vAlign w:val="center"/>
          </w:tcPr>
          <w:p w14:paraId="6FD02D6C" w14:textId="77777777" w:rsidR="005F0514" w:rsidRPr="005F0514" w:rsidRDefault="00DB76CE" w:rsidP="0076448B">
            <w:pPr>
              <w:jc w:val="center"/>
              <w:rPr>
                <w:rFonts w:ascii="Times New Roman" w:hAnsi="Times New Roman" w:cs="Times New Roman"/>
                <w:sz w:val="18"/>
                <w:szCs w:val="18"/>
              </w:rPr>
            </w:pPr>
            <w:r>
              <w:rPr>
                <w:rFonts w:ascii="Times New Roman" w:hAnsi="Times New Roman" w:cs="Times New Roman"/>
                <w:sz w:val="18"/>
                <w:szCs w:val="18"/>
              </w:rPr>
              <w:t>3</w:t>
            </w:r>
            <w:r w:rsidR="007C662D">
              <w:rPr>
                <w:rFonts w:ascii="Times New Roman" w:hAnsi="Times New Roman" w:cs="Times New Roman"/>
                <w:sz w:val="18"/>
                <w:szCs w:val="18"/>
              </w:rPr>
              <w:t>.</w:t>
            </w:r>
            <w:r>
              <w:rPr>
                <w:rFonts w:ascii="Times New Roman" w:hAnsi="Times New Roman" w:cs="Times New Roman"/>
                <w:sz w:val="18"/>
                <w:szCs w:val="18"/>
              </w:rPr>
              <w:t>52</w:t>
            </w:r>
          </w:p>
        </w:tc>
      </w:tr>
      <w:tr w:rsidR="00E06769" w:rsidRPr="005F0514" w14:paraId="122B2E05" w14:textId="77777777" w:rsidTr="00E06769">
        <w:trPr>
          <w:trHeight w:val="284"/>
        </w:trPr>
        <w:tc>
          <w:tcPr>
            <w:tcW w:w="5245" w:type="dxa"/>
            <w:gridSpan w:val="2"/>
            <w:tcBorders>
              <w:top w:val="nil"/>
              <w:left w:val="nil"/>
              <w:bottom w:val="nil"/>
              <w:right w:val="nil"/>
            </w:tcBorders>
            <w:vAlign w:val="center"/>
          </w:tcPr>
          <w:p w14:paraId="562A9BC8" w14:textId="77777777" w:rsidR="005F0514" w:rsidRPr="005F0514" w:rsidRDefault="005F0514"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Ce</w:t>
            </w:r>
            <w:proofErr w:type="spellEnd"/>
          </w:p>
        </w:tc>
        <w:tc>
          <w:tcPr>
            <w:tcW w:w="2126" w:type="dxa"/>
            <w:tcBorders>
              <w:top w:val="nil"/>
              <w:left w:val="nil"/>
              <w:bottom w:val="nil"/>
              <w:right w:val="nil"/>
            </w:tcBorders>
            <w:vAlign w:val="center"/>
          </w:tcPr>
          <w:p w14:paraId="3BA72A1D" w14:textId="77777777" w:rsidR="005F0514" w:rsidRPr="005F0514" w:rsidRDefault="0055328A" w:rsidP="0076448B">
            <w:pPr>
              <w:jc w:val="center"/>
              <w:rPr>
                <w:rFonts w:ascii="Times New Roman" w:hAnsi="Times New Roman" w:cs="Times New Roman"/>
                <w:sz w:val="18"/>
                <w:szCs w:val="18"/>
              </w:rPr>
            </w:pPr>
            <w:r>
              <w:rPr>
                <w:rFonts w:ascii="Times New Roman" w:hAnsi="Times New Roman" w:cs="Times New Roman"/>
                <w:sz w:val="18"/>
                <w:szCs w:val="18"/>
              </w:rPr>
              <w:t>6751</w:t>
            </w:r>
            <w:r w:rsidR="007C662D">
              <w:rPr>
                <w:rFonts w:ascii="Times New Roman" w:hAnsi="Times New Roman" w:cs="Times New Roman"/>
                <w:sz w:val="18"/>
                <w:szCs w:val="18"/>
              </w:rPr>
              <w:t>.</w:t>
            </w:r>
            <w:r>
              <w:rPr>
                <w:rFonts w:ascii="Times New Roman" w:hAnsi="Times New Roman" w:cs="Times New Roman"/>
                <w:sz w:val="18"/>
                <w:szCs w:val="18"/>
              </w:rPr>
              <w:t>71</w:t>
            </w:r>
          </w:p>
        </w:tc>
        <w:tc>
          <w:tcPr>
            <w:tcW w:w="1801" w:type="dxa"/>
            <w:tcBorders>
              <w:top w:val="nil"/>
              <w:left w:val="nil"/>
              <w:bottom w:val="nil"/>
              <w:right w:val="nil"/>
            </w:tcBorders>
            <w:vAlign w:val="center"/>
          </w:tcPr>
          <w:p w14:paraId="170767F0" w14:textId="77777777" w:rsidR="005F0514" w:rsidRPr="005F0514" w:rsidRDefault="00DB76CE" w:rsidP="0076448B">
            <w:pPr>
              <w:jc w:val="center"/>
              <w:rPr>
                <w:rFonts w:ascii="Times New Roman" w:hAnsi="Times New Roman" w:cs="Times New Roman"/>
                <w:sz w:val="18"/>
                <w:szCs w:val="18"/>
              </w:rPr>
            </w:pPr>
            <w:r>
              <w:rPr>
                <w:rFonts w:ascii="Times New Roman" w:hAnsi="Times New Roman" w:cs="Times New Roman"/>
                <w:sz w:val="18"/>
                <w:szCs w:val="18"/>
              </w:rPr>
              <w:t>45</w:t>
            </w:r>
            <w:r w:rsidR="007C662D">
              <w:rPr>
                <w:rFonts w:ascii="Times New Roman" w:hAnsi="Times New Roman" w:cs="Times New Roman"/>
                <w:sz w:val="18"/>
                <w:szCs w:val="18"/>
              </w:rPr>
              <w:t>.</w:t>
            </w:r>
            <w:r>
              <w:rPr>
                <w:rFonts w:ascii="Times New Roman" w:hAnsi="Times New Roman" w:cs="Times New Roman"/>
                <w:sz w:val="18"/>
                <w:szCs w:val="18"/>
              </w:rPr>
              <w:t>88</w:t>
            </w:r>
          </w:p>
        </w:tc>
      </w:tr>
      <w:tr w:rsidR="00E06769" w:rsidRPr="005F0514" w14:paraId="2FA9CF69" w14:textId="77777777" w:rsidTr="00E06769">
        <w:trPr>
          <w:trHeight w:val="284"/>
        </w:trPr>
        <w:tc>
          <w:tcPr>
            <w:tcW w:w="5245" w:type="dxa"/>
            <w:gridSpan w:val="2"/>
            <w:tcBorders>
              <w:top w:val="nil"/>
              <w:left w:val="nil"/>
              <w:bottom w:val="nil"/>
              <w:right w:val="nil"/>
            </w:tcBorders>
            <w:vAlign w:val="center"/>
          </w:tcPr>
          <w:p w14:paraId="1D912267" w14:textId="77777777" w:rsidR="005F0514" w:rsidRPr="005F0514" w:rsidRDefault="005F0514"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Ch</w:t>
            </w:r>
            <w:proofErr w:type="spellEnd"/>
          </w:p>
        </w:tc>
        <w:tc>
          <w:tcPr>
            <w:tcW w:w="2126" w:type="dxa"/>
            <w:tcBorders>
              <w:top w:val="nil"/>
              <w:left w:val="nil"/>
              <w:bottom w:val="nil"/>
              <w:right w:val="nil"/>
            </w:tcBorders>
            <w:vAlign w:val="center"/>
          </w:tcPr>
          <w:p w14:paraId="63E17FD0" w14:textId="77777777" w:rsidR="005F0514" w:rsidRPr="005F0514" w:rsidRDefault="0055328A" w:rsidP="0076448B">
            <w:pPr>
              <w:jc w:val="center"/>
              <w:rPr>
                <w:rFonts w:ascii="Times New Roman" w:hAnsi="Times New Roman" w:cs="Times New Roman"/>
                <w:sz w:val="18"/>
                <w:szCs w:val="18"/>
              </w:rPr>
            </w:pPr>
            <w:r>
              <w:rPr>
                <w:rFonts w:ascii="Times New Roman" w:hAnsi="Times New Roman" w:cs="Times New Roman"/>
                <w:sz w:val="18"/>
                <w:szCs w:val="18"/>
              </w:rPr>
              <w:t>25</w:t>
            </w:r>
            <w:r w:rsidR="007C662D">
              <w:rPr>
                <w:rFonts w:ascii="Times New Roman" w:hAnsi="Times New Roman" w:cs="Times New Roman"/>
                <w:sz w:val="18"/>
                <w:szCs w:val="18"/>
              </w:rPr>
              <w:t>.</w:t>
            </w:r>
            <w:r>
              <w:rPr>
                <w:rFonts w:ascii="Times New Roman" w:hAnsi="Times New Roman" w:cs="Times New Roman"/>
                <w:sz w:val="18"/>
                <w:szCs w:val="18"/>
              </w:rPr>
              <w:t>55</w:t>
            </w:r>
          </w:p>
        </w:tc>
        <w:tc>
          <w:tcPr>
            <w:tcW w:w="1801" w:type="dxa"/>
            <w:tcBorders>
              <w:top w:val="nil"/>
              <w:left w:val="nil"/>
              <w:bottom w:val="nil"/>
              <w:right w:val="nil"/>
            </w:tcBorders>
            <w:vAlign w:val="center"/>
          </w:tcPr>
          <w:p w14:paraId="5CF149D1" w14:textId="77777777" w:rsidR="005F0514" w:rsidRPr="005F0514" w:rsidRDefault="00DB76CE" w:rsidP="0076448B">
            <w:pPr>
              <w:jc w:val="center"/>
              <w:rPr>
                <w:rFonts w:ascii="Times New Roman" w:hAnsi="Times New Roman" w:cs="Times New Roman"/>
                <w:sz w:val="18"/>
                <w:szCs w:val="18"/>
              </w:rPr>
            </w:pPr>
            <w:r>
              <w:rPr>
                <w:rFonts w:ascii="Times New Roman" w:hAnsi="Times New Roman" w:cs="Times New Roman"/>
                <w:sz w:val="18"/>
                <w:szCs w:val="18"/>
              </w:rPr>
              <w:t>0</w:t>
            </w:r>
            <w:r w:rsidR="007C662D">
              <w:rPr>
                <w:rFonts w:ascii="Times New Roman" w:hAnsi="Times New Roman" w:cs="Times New Roman"/>
                <w:sz w:val="18"/>
                <w:szCs w:val="18"/>
              </w:rPr>
              <w:t>.</w:t>
            </w:r>
            <w:r>
              <w:rPr>
                <w:rFonts w:ascii="Times New Roman" w:hAnsi="Times New Roman" w:cs="Times New Roman"/>
                <w:sz w:val="18"/>
                <w:szCs w:val="18"/>
              </w:rPr>
              <w:t>17</w:t>
            </w:r>
          </w:p>
        </w:tc>
      </w:tr>
      <w:tr w:rsidR="00E06769" w:rsidRPr="005F0514" w14:paraId="417490B5" w14:textId="77777777" w:rsidTr="00E06769">
        <w:trPr>
          <w:trHeight w:val="284"/>
        </w:trPr>
        <w:tc>
          <w:tcPr>
            <w:tcW w:w="5245" w:type="dxa"/>
            <w:gridSpan w:val="2"/>
            <w:tcBorders>
              <w:top w:val="nil"/>
              <w:left w:val="nil"/>
              <w:bottom w:val="nil"/>
              <w:right w:val="nil"/>
            </w:tcBorders>
            <w:vAlign w:val="center"/>
          </w:tcPr>
          <w:p w14:paraId="2086CBFC" w14:textId="77777777" w:rsidR="005F0514" w:rsidRPr="005F0514" w:rsidRDefault="005F0514" w:rsidP="0076448B">
            <w:pPr>
              <w:jc w:val="center"/>
              <w:rPr>
                <w:rFonts w:ascii="Times New Roman" w:hAnsi="Times New Roman" w:cs="Times New Roman"/>
                <w:sz w:val="18"/>
                <w:szCs w:val="18"/>
              </w:rPr>
            </w:pPr>
            <w:r>
              <w:rPr>
                <w:rFonts w:ascii="Times New Roman" w:hAnsi="Times New Roman" w:cs="Times New Roman"/>
                <w:sz w:val="18"/>
                <w:szCs w:val="18"/>
              </w:rPr>
              <w:t>Cs</w:t>
            </w:r>
          </w:p>
        </w:tc>
        <w:tc>
          <w:tcPr>
            <w:tcW w:w="2126" w:type="dxa"/>
            <w:tcBorders>
              <w:top w:val="nil"/>
              <w:left w:val="nil"/>
              <w:bottom w:val="nil"/>
              <w:right w:val="nil"/>
            </w:tcBorders>
            <w:vAlign w:val="center"/>
          </w:tcPr>
          <w:p w14:paraId="6E4C380B" w14:textId="77777777" w:rsidR="005F0514" w:rsidRPr="005F0514" w:rsidRDefault="0055328A" w:rsidP="0076448B">
            <w:pPr>
              <w:jc w:val="center"/>
              <w:rPr>
                <w:rFonts w:ascii="Times New Roman" w:hAnsi="Times New Roman" w:cs="Times New Roman"/>
                <w:sz w:val="18"/>
                <w:szCs w:val="18"/>
              </w:rPr>
            </w:pPr>
            <w:r>
              <w:rPr>
                <w:rFonts w:ascii="Times New Roman" w:hAnsi="Times New Roman" w:cs="Times New Roman"/>
                <w:sz w:val="18"/>
                <w:szCs w:val="18"/>
              </w:rPr>
              <w:t>419</w:t>
            </w:r>
            <w:r w:rsidR="007C662D">
              <w:rPr>
                <w:rFonts w:ascii="Times New Roman" w:hAnsi="Times New Roman" w:cs="Times New Roman"/>
                <w:sz w:val="18"/>
                <w:szCs w:val="18"/>
              </w:rPr>
              <w:t>.</w:t>
            </w:r>
            <w:r>
              <w:rPr>
                <w:rFonts w:ascii="Times New Roman" w:hAnsi="Times New Roman" w:cs="Times New Roman"/>
                <w:sz w:val="18"/>
                <w:szCs w:val="18"/>
              </w:rPr>
              <w:t>98</w:t>
            </w:r>
          </w:p>
        </w:tc>
        <w:tc>
          <w:tcPr>
            <w:tcW w:w="1801" w:type="dxa"/>
            <w:tcBorders>
              <w:top w:val="nil"/>
              <w:left w:val="nil"/>
              <w:bottom w:val="nil"/>
              <w:right w:val="nil"/>
            </w:tcBorders>
            <w:vAlign w:val="center"/>
          </w:tcPr>
          <w:p w14:paraId="7D0EF25B" w14:textId="77777777" w:rsidR="005F0514" w:rsidRPr="005F0514" w:rsidRDefault="002674A2" w:rsidP="0076448B">
            <w:pPr>
              <w:jc w:val="center"/>
              <w:rPr>
                <w:rFonts w:ascii="Times New Roman" w:hAnsi="Times New Roman" w:cs="Times New Roman"/>
                <w:sz w:val="18"/>
                <w:szCs w:val="18"/>
              </w:rPr>
            </w:pPr>
            <w:r>
              <w:rPr>
                <w:rFonts w:ascii="Times New Roman" w:hAnsi="Times New Roman" w:cs="Times New Roman"/>
                <w:sz w:val="18"/>
                <w:szCs w:val="18"/>
              </w:rPr>
              <w:t>2</w:t>
            </w:r>
            <w:r w:rsidR="007C662D">
              <w:rPr>
                <w:rFonts w:ascii="Times New Roman" w:hAnsi="Times New Roman" w:cs="Times New Roman"/>
                <w:sz w:val="18"/>
                <w:szCs w:val="18"/>
              </w:rPr>
              <w:t>.</w:t>
            </w:r>
            <w:r>
              <w:rPr>
                <w:rFonts w:ascii="Times New Roman" w:hAnsi="Times New Roman" w:cs="Times New Roman"/>
                <w:sz w:val="18"/>
                <w:szCs w:val="18"/>
              </w:rPr>
              <w:t>85</w:t>
            </w:r>
          </w:p>
        </w:tc>
      </w:tr>
      <w:tr w:rsidR="00E06769" w:rsidRPr="005F0514" w14:paraId="3B649A93" w14:textId="77777777" w:rsidTr="00E06769">
        <w:trPr>
          <w:trHeight w:val="284"/>
        </w:trPr>
        <w:tc>
          <w:tcPr>
            <w:tcW w:w="5245" w:type="dxa"/>
            <w:gridSpan w:val="2"/>
            <w:tcBorders>
              <w:top w:val="nil"/>
              <w:left w:val="nil"/>
              <w:bottom w:val="nil"/>
              <w:right w:val="nil"/>
            </w:tcBorders>
            <w:vAlign w:val="center"/>
          </w:tcPr>
          <w:p w14:paraId="2FE04F24" w14:textId="77777777" w:rsidR="005F0514" w:rsidRPr="005F0514" w:rsidRDefault="005F0514" w:rsidP="0076448B">
            <w:pPr>
              <w:jc w:val="center"/>
              <w:rPr>
                <w:rFonts w:ascii="Times New Roman" w:hAnsi="Times New Roman" w:cs="Times New Roman"/>
                <w:sz w:val="18"/>
                <w:szCs w:val="18"/>
              </w:rPr>
            </w:pPr>
            <w:r>
              <w:rPr>
                <w:rFonts w:ascii="Times New Roman" w:hAnsi="Times New Roman" w:cs="Times New Roman"/>
                <w:sz w:val="18"/>
                <w:szCs w:val="18"/>
              </w:rPr>
              <w:t>De</w:t>
            </w:r>
          </w:p>
        </w:tc>
        <w:tc>
          <w:tcPr>
            <w:tcW w:w="2126" w:type="dxa"/>
            <w:tcBorders>
              <w:top w:val="nil"/>
              <w:left w:val="nil"/>
              <w:bottom w:val="nil"/>
              <w:right w:val="nil"/>
            </w:tcBorders>
            <w:vAlign w:val="center"/>
          </w:tcPr>
          <w:p w14:paraId="4B48D452" w14:textId="77777777" w:rsidR="005F0514" w:rsidRPr="005F0514" w:rsidRDefault="0055328A" w:rsidP="0076448B">
            <w:pPr>
              <w:jc w:val="center"/>
              <w:rPr>
                <w:rFonts w:ascii="Times New Roman" w:hAnsi="Times New Roman" w:cs="Times New Roman"/>
                <w:sz w:val="18"/>
                <w:szCs w:val="18"/>
              </w:rPr>
            </w:pPr>
            <w:r>
              <w:rPr>
                <w:rFonts w:ascii="Times New Roman" w:hAnsi="Times New Roman" w:cs="Times New Roman"/>
                <w:sz w:val="18"/>
                <w:szCs w:val="18"/>
              </w:rPr>
              <w:t>3071</w:t>
            </w:r>
            <w:r w:rsidR="007C662D">
              <w:rPr>
                <w:rFonts w:ascii="Times New Roman" w:hAnsi="Times New Roman" w:cs="Times New Roman"/>
                <w:sz w:val="18"/>
                <w:szCs w:val="18"/>
              </w:rPr>
              <w:t>.</w:t>
            </w:r>
            <w:r w:rsidR="000B1653">
              <w:rPr>
                <w:rFonts w:ascii="Times New Roman" w:hAnsi="Times New Roman" w:cs="Times New Roman"/>
                <w:sz w:val="18"/>
                <w:szCs w:val="18"/>
              </w:rPr>
              <w:t>12</w:t>
            </w:r>
          </w:p>
        </w:tc>
        <w:tc>
          <w:tcPr>
            <w:tcW w:w="1801" w:type="dxa"/>
            <w:tcBorders>
              <w:top w:val="nil"/>
              <w:left w:val="nil"/>
              <w:bottom w:val="nil"/>
              <w:right w:val="nil"/>
            </w:tcBorders>
            <w:vAlign w:val="center"/>
          </w:tcPr>
          <w:p w14:paraId="44062920" w14:textId="77777777" w:rsidR="005F0514" w:rsidRPr="005F0514" w:rsidRDefault="002674A2" w:rsidP="0076448B">
            <w:pPr>
              <w:jc w:val="center"/>
              <w:rPr>
                <w:rFonts w:ascii="Times New Roman" w:hAnsi="Times New Roman" w:cs="Times New Roman"/>
                <w:sz w:val="18"/>
                <w:szCs w:val="18"/>
              </w:rPr>
            </w:pPr>
            <w:r>
              <w:rPr>
                <w:rFonts w:ascii="Times New Roman" w:hAnsi="Times New Roman" w:cs="Times New Roman"/>
                <w:sz w:val="18"/>
                <w:szCs w:val="18"/>
              </w:rPr>
              <w:t>20</w:t>
            </w:r>
            <w:r w:rsidR="007C662D">
              <w:rPr>
                <w:rFonts w:ascii="Times New Roman" w:hAnsi="Times New Roman" w:cs="Times New Roman"/>
                <w:sz w:val="18"/>
                <w:szCs w:val="18"/>
              </w:rPr>
              <w:t>.</w:t>
            </w:r>
            <w:r>
              <w:rPr>
                <w:rFonts w:ascii="Times New Roman" w:hAnsi="Times New Roman" w:cs="Times New Roman"/>
                <w:sz w:val="18"/>
                <w:szCs w:val="18"/>
              </w:rPr>
              <w:t>87</w:t>
            </w:r>
          </w:p>
        </w:tc>
      </w:tr>
      <w:tr w:rsidR="00E06769" w:rsidRPr="005F0514" w14:paraId="54941B42" w14:textId="77777777" w:rsidTr="00E06769">
        <w:trPr>
          <w:trHeight w:val="284"/>
        </w:trPr>
        <w:tc>
          <w:tcPr>
            <w:tcW w:w="5245" w:type="dxa"/>
            <w:gridSpan w:val="2"/>
            <w:tcBorders>
              <w:top w:val="nil"/>
              <w:left w:val="nil"/>
              <w:bottom w:val="nil"/>
              <w:right w:val="nil"/>
            </w:tcBorders>
            <w:vAlign w:val="center"/>
          </w:tcPr>
          <w:p w14:paraId="1D8ACD1A" w14:textId="77777777" w:rsidR="005F0514" w:rsidRPr="005F0514" w:rsidRDefault="005F0514" w:rsidP="0076448B">
            <w:pPr>
              <w:jc w:val="center"/>
              <w:rPr>
                <w:rFonts w:ascii="Times New Roman" w:hAnsi="Times New Roman" w:cs="Times New Roman"/>
                <w:sz w:val="18"/>
                <w:szCs w:val="18"/>
              </w:rPr>
            </w:pPr>
            <w:r>
              <w:rPr>
                <w:rFonts w:ascii="Times New Roman" w:hAnsi="Times New Roman" w:cs="Times New Roman"/>
                <w:sz w:val="18"/>
                <w:szCs w:val="18"/>
              </w:rPr>
              <w:t>Ds</w:t>
            </w:r>
          </w:p>
        </w:tc>
        <w:tc>
          <w:tcPr>
            <w:tcW w:w="2126" w:type="dxa"/>
            <w:tcBorders>
              <w:top w:val="nil"/>
              <w:left w:val="nil"/>
              <w:bottom w:val="nil"/>
              <w:right w:val="nil"/>
            </w:tcBorders>
            <w:vAlign w:val="center"/>
          </w:tcPr>
          <w:p w14:paraId="70EB0DCC"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598.</w:t>
            </w:r>
            <w:r w:rsidR="0055328A">
              <w:rPr>
                <w:rFonts w:ascii="Times New Roman" w:hAnsi="Times New Roman" w:cs="Times New Roman"/>
                <w:sz w:val="18"/>
                <w:szCs w:val="18"/>
              </w:rPr>
              <w:t>14</w:t>
            </w:r>
          </w:p>
        </w:tc>
        <w:tc>
          <w:tcPr>
            <w:tcW w:w="1801" w:type="dxa"/>
            <w:tcBorders>
              <w:top w:val="nil"/>
              <w:left w:val="nil"/>
              <w:bottom w:val="nil"/>
              <w:right w:val="nil"/>
            </w:tcBorders>
            <w:vAlign w:val="center"/>
          </w:tcPr>
          <w:p w14:paraId="047D4386"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4.</w:t>
            </w:r>
            <w:r w:rsidR="002674A2">
              <w:rPr>
                <w:rFonts w:ascii="Times New Roman" w:hAnsi="Times New Roman" w:cs="Times New Roman"/>
                <w:sz w:val="18"/>
                <w:szCs w:val="18"/>
              </w:rPr>
              <w:t>06</w:t>
            </w:r>
          </w:p>
        </w:tc>
      </w:tr>
      <w:tr w:rsidR="00E06769" w:rsidRPr="005F0514" w14:paraId="261F172B" w14:textId="77777777" w:rsidTr="00E06769">
        <w:trPr>
          <w:trHeight w:val="284"/>
        </w:trPr>
        <w:tc>
          <w:tcPr>
            <w:tcW w:w="5245" w:type="dxa"/>
            <w:gridSpan w:val="2"/>
            <w:tcBorders>
              <w:top w:val="nil"/>
              <w:left w:val="nil"/>
              <w:bottom w:val="nil"/>
              <w:right w:val="nil"/>
            </w:tcBorders>
            <w:vAlign w:val="center"/>
          </w:tcPr>
          <w:p w14:paraId="50E699ED" w14:textId="77777777" w:rsidR="005F0514" w:rsidRPr="005F0514" w:rsidRDefault="005F0514"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Ee</w:t>
            </w:r>
            <w:proofErr w:type="spellEnd"/>
          </w:p>
        </w:tc>
        <w:tc>
          <w:tcPr>
            <w:tcW w:w="2126" w:type="dxa"/>
            <w:tcBorders>
              <w:top w:val="nil"/>
              <w:left w:val="nil"/>
              <w:bottom w:val="nil"/>
              <w:right w:val="nil"/>
            </w:tcBorders>
            <w:vAlign w:val="center"/>
          </w:tcPr>
          <w:p w14:paraId="39AC08F7"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292.</w:t>
            </w:r>
            <w:r w:rsidR="0055328A">
              <w:rPr>
                <w:rFonts w:ascii="Times New Roman" w:hAnsi="Times New Roman" w:cs="Times New Roman"/>
                <w:sz w:val="18"/>
                <w:szCs w:val="18"/>
              </w:rPr>
              <w:t>15</w:t>
            </w:r>
          </w:p>
        </w:tc>
        <w:tc>
          <w:tcPr>
            <w:tcW w:w="1801" w:type="dxa"/>
            <w:tcBorders>
              <w:top w:val="nil"/>
              <w:left w:val="nil"/>
              <w:bottom w:val="nil"/>
              <w:right w:val="nil"/>
            </w:tcBorders>
            <w:vAlign w:val="center"/>
          </w:tcPr>
          <w:p w14:paraId="17E0CCD7"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1.</w:t>
            </w:r>
            <w:r w:rsidR="002674A2">
              <w:rPr>
                <w:rFonts w:ascii="Times New Roman" w:hAnsi="Times New Roman" w:cs="Times New Roman"/>
                <w:sz w:val="18"/>
                <w:szCs w:val="18"/>
              </w:rPr>
              <w:t>99</w:t>
            </w:r>
          </w:p>
        </w:tc>
      </w:tr>
      <w:tr w:rsidR="00E06769" w:rsidRPr="005F0514" w14:paraId="53856F18" w14:textId="77777777" w:rsidTr="00E06769">
        <w:trPr>
          <w:trHeight w:val="284"/>
        </w:trPr>
        <w:tc>
          <w:tcPr>
            <w:tcW w:w="5245" w:type="dxa"/>
            <w:gridSpan w:val="2"/>
            <w:tcBorders>
              <w:top w:val="nil"/>
              <w:left w:val="nil"/>
              <w:bottom w:val="single" w:sz="4" w:space="0" w:color="auto"/>
              <w:right w:val="nil"/>
            </w:tcBorders>
            <w:vAlign w:val="center"/>
          </w:tcPr>
          <w:p w14:paraId="11C895E7" w14:textId="77777777" w:rsidR="005F0514" w:rsidRDefault="005F0514" w:rsidP="0076448B">
            <w:pPr>
              <w:jc w:val="center"/>
              <w:rPr>
                <w:rFonts w:ascii="Times New Roman" w:hAnsi="Times New Roman" w:cs="Times New Roman"/>
                <w:sz w:val="18"/>
                <w:szCs w:val="18"/>
              </w:rPr>
            </w:pPr>
            <w:proofErr w:type="spellStart"/>
            <w:r>
              <w:rPr>
                <w:rFonts w:ascii="Times New Roman" w:hAnsi="Times New Roman" w:cs="Times New Roman"/>
                <w:sz w:val="18"/>
                <w:szCs w:val="18"/>
              </w:rPr>
              <w:t>Es</w:t>
            </w:r>
            <w:proofErr w:type="spellEnd"/>
          </w:p>
        </w:tc>
        <w:tc>
          <w:tcPr>
            <w:tcW w:w="2126" w:type="dxa"/>
            <w:tcBorders>
              <w:top w:val="nil"/>
              <w:left w:val="nil"/>
              <w:bottom w:val="single" w:sz="4" w:space="0" w:color="auto"/>
              <w:right w:val="nil"/>
            </w:tcBorders>
            <w:vAlign w:val="center"/>
          </w:tcPr>
          <w:p w14:paraId="572B8B1E"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718.</w:t>
            </w:r>
            <w:r w:rsidR="0055328A">
              <w:rPr>
                <w:rFonts w:ascii="Times New Roman" w:hAnsi="Times New Roman" w:cs="Times New Roman"/>
                <w:sz w:val="18"/>
                <w:szCs w:val="18"/>
              </w:rPr>
              <w:t>05</w:t>
            </w:r>
          </w:p>
        </w:tc>
        <w:tc>
          <w:tcPr>
            <w:tcW w:w="1801" w:type="dxa"/>
            <w:tcBorders>
              <w:top w:val="nil"/>
              <w:left w:val="nil"/>
              <w:bottom w:val="single" w:sz="4" w:space="0" w:color="auto"/>
              <w:right w:val="nil"/>
            </w:tcBorders>
            <w:vAlign w:val="center"/>
          </w:tcPr>
          <w:p w14:paraId="3C84F3B0" w14:textId="77777777" w:rsidR="005F0514" w:rsidRPr="005F0514" w:rsidRDefault="007C662D" w:rsidP="0076448B">
            <w:pPr>
              <w:jc w:val="center"/>
              <w:rPr>
                <w:rFonts w:ascii="Times New Roman" w:hAnsi="Times New Roman" w:cs="Times New Roman"/>
                <w:sz w:val="18"/>
                <w:szCs w:val="18"/>
              </w:rPr>
            </w:pPr>
            <w:r>
              <w:rPr>
                <w:rFonts w:ascii="Times New Roman" w:hAnsi="Times New Roman" w:cs="Times New Roman"/>
                <w:sz w:val="18"/>
                <w:szCs w:val="18"/>
              </w:rPr>
              <w:t>4.</w:t>
            </w:r>
            <w:r w:rsidR="002674A2">
              <w:rPr>
                <w:rFonts w:ascii="Times New Roman" w:hAnsi="Times New Roman" w:cs="Times New Roman"/>
                <w:sz w:val="18"/>
                <w:szCs w:val="18"/>
              </w:rPr>
              <w:t>88</w:t>
            </w:r>
          </w:p>
        </w:tc>
      </w:tr>
      <w:tr w:rsidR="00E06769" w:rsidRPr="005F0514" w14:paraId="0F3BF715" w14:textId="77777777" w:rsidTr="00E06769">
        <w:trPr>
          <w:trHeight w:val="284"/>
        </w:trPr>
        <w:tc>
          <w:tcPr>
            <w:tcW w:w="5245" w:type="dxa"/>
            <w:tcBorders>
              <w:top w:val="single" w:sz="4" w:space="0" w:color="auto"/>
              <w:left w:val="nil"/>
              <w:right w:val="nil"/>
            </w:tcBorders>
            <w:vAlign w:val="center"/>
          </w:tcPr>
          <w:p w14:paraId="4103C27C" w14:textId="77777777" w:rsidR="007F3638" w:rsidRDefault="007F3638" w:rsidP="0076448B">
            <w:pPr>
              <w:jc w:val="right"/>
              <w:rPr>
                <w:rFonts w:ascii="Times New Roman" w:hAnsi="Times New Roman" w:cs="Times New Roman"/>
                <w:sz w:val="18"/>
                <w:szCs w:val="18"/>
              </w:rPr>
            </w:pPr>
            <w:r>
              <w:rPr>
                <w:rFonts w:ascii="Times New Roman" w:hAnsi="Times New Roman" w:cs="Times New Roman"/>
                <w:sz w:val="18"/>
                <w:szCs w:val="18"/>
              </w:rPr>
              <w:t>Total</w:t>
            </w:r>
          </w:p>
        </w:tc>
        <w:tc>
          <w:tcPr>
            <w:tcW w:w="2126" w:type="dxa"/>
            <w:tcBorders>
              <w:top w:val="single" w:sz="4" w:space="0" w:color="auto"/>
              <w:left w:val="nil"/>
              <w:right w:val="nil"/>
            </w:tcBorders>
            <w:vAlign w:val="center"/>
          </w:tcPr>
          <w:p w14:paraId="4848F5EC" w14:textId="77777777" w:rsidR="007F3638" w:rsidRDefault="007C662D" w:rsidP="0076448B">
            <w:pPr>
              <w:jc w:val="center"/>
              <w:rPr>
                <w:rFonts w:ascii="Times New Roman" w:hAnsi="Times New Roman" w:cs="Times New Roman"/>
                <w:sz w:val="18"/>
                <w:szCs w:val="18"/>
              </w:rPr>
            </w:pPr>
            <w:r>
              <w:rPr>
                <w:rFonts w:ascii="Times New Roman" w:hAnsi="Times New Roman" w:cs="Times New Roman"/>
                <w:sz w:val="18"/>
                <w:szCs w:val="18"/>
              </w:rPr>
              <w:t>14716.</w:t>
            </w:r>
            <w:r w:rsidR="007F3638" w:rsidRPr="007D5AF2">
              <w:rPr>
                <w:rFonts w:ascii="Times New Roman" w:hAnsi="Times New Roman" w:cs="Times New Roman"/>
                <w:sz w:val="18"/>
                <w:szCs w:val="18"/>
              </w:rPr>
              <w:t>61</w:t>
            </w:r>
          </w:p>
        </w:tc>
        <w:tc>
          <w:tcPr>
            <w:tcW w:w="1801" w:type="dxa"/>
            <w:gridSpan w:val="2"/>
            <w:tcBorders>
              <w:top w:val="single" w:sz="4" w:space="0" w:color="auto"/>
              <w:left w:val="nil"/>
              <w:right w:val="nil"/>
            </w:tcBorders>
            <w:vAlign w:val="center"/>
          </w:tcPr>
          <w:p w14:paraId="320F47A3" w14:textId="77777777" w:rsidR="007F3638" w:rsidRDefault="007C662D" w:rsidP="0076448B">
            <w:pPr>
              <w:jc w:val="center"/>
              <w:rPr>
                <w:rFonts w:ascii="Times New Roman" w:hAnsi="Times New Roman" w:cs="Times New Roman"/>
                <w:sz w:val="18"/>
                <w:szCs w:val="18"/>
              </w:rPr>
            </w:pPr>
            <w:r>
              <w:rPr>
                <w:rFonts w:ascii="Times New Roman" w:hAnsi="Times New Roman" w:cs="Times New Roman"/>
                <w:sz w:val="18"/>
                <w:szCs w:val="18"/>
              </w:rPr>
              <w:t>100.</w:t>
            </w:r>
            <w:r w:rsidR="007F3638">
              <w:rPr>
                <w:rFonts w:ascii="Times New Roman" w:hAnsi="Times New Roman" w:cs="Times New Roman"/>
                <w:sz w:val="18"/>
                <w:szCs w:val="18"/>
              </w:rPr>
              <w:t>00</w:t>
            </w:r>
          </w:p>
        </w:tc>
      </w:tr>
    </w:tbl>
    <w:p w14:paraId="0A82A352" w14:textId="77777777" w:rsidR="00667C4B" w:rsidRPr="00995AC3" w:rsidRDefault="00995AC3" w:rsidP="00995AC3">
      <w:pPr>
        <w:ind w:left="360"/>
        <w:jc w:val="both"/>
        <w:rPr>
          <w:rFonts w:ascii="Times New Roman" w:eastAsia="Times New Roman" w:hAnsi="Times New Roman" w:cs="Times New Roman"/>
          <w:color w:val="000000"/>
          <w:sz w:val="18"/>
          <w:szCs w:val="18"/>
        </w:rPr>
      </w:pPr>
      <w:r w:rsidRPr="00995AC3">
        <w:rPr>
          <w:rFonts w:ascii="Times New Roman" w:eastAsia="Times New Roman" w:hAnsi="Times New Roman" w:cs="Times New Roman"/>
          <w:color w:val="000000"/>
          <w:sz w:val="18"/>
          <w:szCs w:val="18"/>
        </w:rPr>
        <w:t>* Percentage in relation to the total area of the municipality.</w:t>
      </w:r>
    </w:p>
    <w:p w14:paraId="50C0273A" w14:textId="77777777" w:rsidR="00B8459D" w:rsidRDefault="00B8459D" w:rsidP="00C247A2">
      <w:pPr>
        <w:spacing w:line="480" w:lineRule="auto"/>
        <w:ind w:left="360"/>
        <w:jc w:val="both"/>
        <w:rPr>
          <w:rFonts w:ascii="Times New Roman" w:hAnsi="Times New Roman" w:cs="Times New Roman"/>
        </w:rPr>
      </w:pPr>
    </w:p>
    <w:p w14:paraId="76ADBCE0" w14:textId="77777777" w:rsidR="001E07BA" w:rsidRDefault="00FE745E" w:rsidP="00507BAB">
      <w:pPr>
        <w:spacing w:line="480" w:lineRule="auto"/>
        <w:ind w:firstLine="360"/>
        <w:jc w:val="both"/>
        <w:rPr>
          <w:rFonts w:ascii="Times New Roman" w:hAnsi="Times New Roman" w:cs="Times New Roman"/>
        </w:rPr>
      </w:pPr>
      <w:r>
        <w:rPr>
          <w:rFonts w:ascii="Times New Roman" w:hAnsi="Times New Roman" w:cs="Times New Roman"/>
        </w:rPr>
        <w:t xml:space="preserve">According to the soil capability </w:t>
      </w:r>
      <w:proofErr w:type="spellStart"/>
      <w:r>
        <w:rPr>
          <w:rFonts w:ascii="Times New Roman" w:hAnsi="Times New Roman" w:cs="Times New Roman"/>
        </w:rPr>
        <w:t>m</w:t>
      </w:r>
      <w:r w:rsidR="00B8459D" w:rsidRPr="00484EBA">
        <w:rPr>
          <w:rFonts w:ascii="Times New Roman" w:hAnsi="Times New Roman" w:cs="Times New Roman"/>
        </w:rPr>
        <w:t>ap</w:t>
      </w:r>
      <w:r w:rsidR="00B8459D" w:rsidRPr="00484EBA">
        <w:rPr>
          <w:rFonts w:ascii="Times New Roman" w:hAnsi="Times New Roman" w:cs="Times New Roman"/>
          <w:vertAlign w:val="superscript"/>
        </w:rPr>
        <w:t>i</w:t>
      </w:r>
      <w:proofErr w:type="spellEnd"/>
      <w:r w:rsidR="00B8459D">
        <w:rPr>
          <w:rFonts w:ascii="Times New Roman" w:hAnsi="Times New Roman" w:cs="Times New Roman"/>
        </w:rPr>
        <w:t xml:space="preserve">, </w:t>
      </w:r>
      <w:r w:rsidR="00B8459D" w:rsidRPr="00484EBA">
        <w:rPr>
          <w:rFonts w:ascii="Times New Roman" w:hAnsi="Times New Roman" w:cs="Times New Roman"/>
        </w:rPr>
        <w:t>only 14,41% of the area (6% of class A and 8,41% of class B) is well suited for intensive cropping and grazing activities; however</w:t>
      </w:r>
      <w:r w:rsidR="00B8459D">
        <w:rPr>
          <w:rFonts w:ascii="Times New Roman" w:hAnsi="Times New Roman" w:cs="Times New Roman"/>
        </w:rPr>
        <w:t>,</w:t>
      </w:r>
      <w:r w:rsidR="00B8459D" w:rsidRPr="00484EBA">
        <w:rPr>
          <w:rFonts w:ascii="Times New Roman" w:hAnsi="Times New Roman" w:cs="Times New Roman"/>
        </w:rPr>
        <w:t xml:space="preserve"> </w:t>
      </w:r>
      <w:r w:rsidR="00B8459D">
        <w:rPr>
          <w:rFonts w:ascii="Times New Roman" w:hAnsi="Times New Roman" w:cs="Times New Roman"/>
        </w:rPr>
        <w:t>most</w:t>
      </w:r>
      <w:r w:rsidR="00B8459D" w:rsidRPr="00484EBA">
        <w:rPr>
          <w:rFonts w:ascii="Times New Roman" w:hAnsi="Times New Roman" w:cs="Times New Roman"/>
        </w:rPr>
        <w:t xml:space="preserve"> of this land is not used for intensive cropping, which may be associated with flooding risks and drainage limitations in some areas, </w:t>
      </w:r>
      <w:r w:rsidR="00B8459D">
        <w:rPr>
          <w:rFonts w:ascii="Times New Roman" w:hAnsi="Times New Roman" w:cs="Times New Roman"/>
        </w:rPr>
        <w:t>as suggested by the</w:t>
      </w:r>
      <w:r w:rsidR="00B8459D" w:rsidRPr="00484EBA">
        <w:rPr>
          <w:rFonts w:ascii="Times New Roman" w:hAnsi="Times New Roman" w:cs="Times New Roman"/>
        </w:rPr>
        <w:t xml:space="preserve"> hydromorphic and flooding phases </w:t>
      </w:r>
      <w:r w:rsidR="00E905B4">
        <w:rPr>
          <w:rFonts w:ascii="Times New Roman" w:hAnsi="Times New Roman" w:cs="Times New Roman"/>
        </w:rPr>
        <w:t>reported</w:t>
      </w:r>
      <w:r w:rsidR="00B8459D" w:rsidRPr="00484EBA">
        <w:rPr>
          <w:rFonts w:ascii="Times New Roman" w:hAnsi="Times New Roman" w:cs="Times New Roman"/>
        </w:rPr>
        <w:t xml:space="preserve"> in the Soil Map (table I</w:t>
      </w:r>
      <w:r w:rsidR="00B8459D" w:rsidRPr="00A912CA">
        <w:rPr>
          <w:rFonts w:ascii="Times New Roman" w:hAnsi="Times New Roman" w:cs="Times New Roman"/>
        </w:rPr>
        <w:t xml:space="preserve">). Therefore, considering that the subclass </w:t>
      </w:r>
      <w:proofErr w:type="spellStart"/>
      <w:r w:rsidR="00B8459D" w:rsidRPr="00A912CA">
        <w:rPr>
          <w:rFonts w:ascii="Times New Roman" w:hAnsi="Times New Roman" w:cs="Times New Roman"/>
        </w:rPr>
        <w:t>C</w:t>
      </w:r>
      <w:r w:rsidR="00B8459D">
        <w:rPr>
          <w:rFonts w:ascii="Times New Roman" w:hAnsi="Times New Roman" w:cs="Times New Roman"/>
        </w:rPr>
        <w:t>h</w:t>
      </w:r>
      <w:proofErr w:type="spellEnd"/>
      <w:r w:rsidR="00B8459D" w:rsidRPr="00A912CA">
        <w:rPr>
          <w:rFonts w:ascii="Times New Roman" w:hAnsi="Times New Roman" w:cs="Times New Roman"/>
        </w:rPr>
        <w:t xml:space="preserve"> only occupy 0,17% of the </w:t>
      </w:r>
      <w:r w:rsidR="00E905B4">
        <w:rPr>
          <w:rFonts w:ascii="Times New Roman" w:hAnsi="Times New Roman" w:cs="Times New Roman"/>
        </w:rPr>
        <w:t>m</w:t>
      </w:r>
      <w:r w:rsidR="00B8459D" w:rsidRPr="00A912CA">
        <w:rPr>
          <w:rFonts w:ascii="Times New Roman" w:hAnsi="Times New Roman" w:cs="Times New Roman"/>
        </w:rPr>
        <w:t>unicipal</w:t>
      </w:r>
      <w:r w:rsidR="00B8459D">
        <w:rPr>
          <w:rFonts w:ascii="Times New Roman" w:hAnsi="Times New Roman" w:cs="Times New Roman"/>
        </w:rPr>
        <w:t>i</w:t>
      </w:r>
      <w:r w:rsidR="00B8459D" w:rsidRPr="00A912CA">
        <w:rPr>
          <w:rFonts w:ascii="Times New Roman" w:hAnsi="Times New Roman" w:cs="Times New Roman"/>
        </w:rPr>
        <w:t>ty area</w:t>
      </w:r>
      <w:r w:rsidR="00B8459D">
        <w:rPr>
          <w:rFonts w:ascii="Times New Roman" w:hAnsi="Times New Roman" w:cs="Times New Roman"/>
        </w:rPr>
        <w:t xml:space="preserve"> (see table VI)</w:t>
      </w:r>
      <w:r w:rsidR="00B8459D" w:rsidRPr="00A912CA">
        <w:rPr>
          <w:rFonts w:ascii="Times New Roman" w:hAnsi="Times New Roman" w:cs="Times New Roman"/>
        </w:rPr>
        <w:t xml:space="preserve">, only 14,58% of the area would be, in principle, considered within the National Agricultural Reserve (NAR), according to the Ministerial Order </w:t>
      </w:r>
      <w:r w:rsidR="00B8459D" w:rsidRPr="004A56C7">
        <w:rPr>
          <w:rFonts w:ascii="Times New Roman" w:hAnsi="Times New Roman" w:cs="Times New Roman"/>
        </w:rPr>
        <w:t>nº 73/2009, 31</w:t>
      </w:r>
      <w:r w:rsidR="00B8459D" w:rsidRPr="004A56C7">
        <w:rPr>
          <w:rFonts w:ascii="Times New Roman" w:hAnsi="Times New Roman" w:cs="Times New Roman"/>
          <w:vertAlign w:val="superscript"/>
        </w:rPr>
        <w:t>st</w:t>
      </w:r>
      <w:r w:rsidR="00B8459D" w:rsidRPr="004A56C7">
        <w:rPr>
          <w:rFonts w:ascii="Times New Roman" w:hAnsi="Times New Roman" w:cs="Times New Roman"/>
        </w:rPr>
        <w:t xml:space="preserve"> March).</w:t>
      </w:r>
      <w:r w:rsidR="00B8459D" w:rsidRPr="000A34A6">
        <w:rPr>
          <w:rFonts w:ascii="Times New Roman" w:hAnsi="Times New Roman" w:cs="Times New Roman"/>
        </w:rPr>
        <w:t xml:space="preserve"> As aforementioned, large areas of the </w:t>
      </w:r>
      <w:proofErr w:type="spellStart"/>
      <w:r w:rsidR="00B8459D" w:rsidRPr="000A34A6">
        <w:rPr>
          <w:rFonts w:ascii="Times New Roman" w:hAnsi="Times New Roman" w:cs="Times New Roman"/>
        </w:rPr>
        <w:t>Lourinhã</w:t>
      </w:r>
      <w:proofErr w:type="spellEnd"/>
      <w:r w:rsidR="00B8459D" w:rsidRPr="000A34A6">
        <w:rPr>
          <w:rFonts w:ascii="Times New Roman" w:hAnsi="Times New Roman" w:cs="Times New Roman"/>
        </w:rPr>
        <w:t xml:space="preserve"> </w:t>
      </w:r>
      <w:r w:rsidR="00E905B4">
        <w:rPr>
          <w:rFonts w:ascii="Times New Roman" w:hAnsi="Times New Roman" w:cs="Times New Roman"/>
        </w:rPr>
        <w:t>m</w:t>
      </w:r>
      <w:r w:rsidR="00B8459D" w:rsidRPr="000A34A6">
        <w:rPr>
          <w:rFonts w:ascii="Times New Roman" w:hAnsi="Times New Roman" w:cs="Times New Roman"/>
        </w:rPr>
        <w:t>unicipality</w:t>
      </w:r>
      <w:r w:rsidR="00B8459D">
        <w:rPr>
          <w:rFonts w:ascii="Times New Roman" w:hAnsi="Times New Roman" w:cs="Times New Roman"/>
        </w:rPr>
        <w:t>, especially</w:t>
      </w:r>
      <w:r w:rsidR="00B8459D" w:rsidRPr="000A34A6">
        <w:rPr>
          <w:rFonts w:ascii="Times New Roman" w:hAnsi="Times New Roman" w:cs="Times New Roman"/>
        </w:rPr>
        <w:t xml:space="preserve"> those corresponding to land units 4, 6 and 5, could be positioned in the B capability class</w:t>
      </w:r>
      <w:r w:rsidR="00B8459D">
        <w:rPr>
          <w:rFonts w:ascii="Times New Roman" w:hAnsi="Times New Roman" w:cs="Times New Roman"/>
        </w:rPr>
        <w:t xml:space="preserve"> (mostly Be subclass)</w:t>
      </w:r>
      <w:r w:rsidR="00B8459D" w:rsidRPr="000A34A6">
        <w:rPr>
          <w:rFonts w:ascii="Times New Roman" w:hAnsi="Times New Roman" w:cs="Times New Roman"/>
        </w:rPr>
        <w:t xml:space="preserve">, </w:t>
      </w:r>
      <w:r w:rsidR="00B8459D">
        <w:rPr>
          <w:rFonts w:ascii="Times New Roman" w:hAnsi="Times New Roman" w:cs="Times New Roman"/>
        </w:rPr>
        <w:t>or in A2 suitability class (moderate suitability for agricultural crops) established for The Entre-Douro e Minho region (</w:t>
      </w:r>
      <w:proofErr w:type="spellStart"/>
      <w:r w:rsidR="00B8459D">
        <w:rPr>
          <w:rFonts w:ascii="Times New Roman" w:hAnsi="Times New Roman" w:cs="Times New Roman"/>
        </w:rPr>
        <w:t>Agroconsultores</w:t>
      </w:r>
      <w:proofErr w:type="spellEnd"/>
      <w:r w:rsidR="00B8459D">
        <w:rPr>
          <w:rFonts w:ascii="Times New Roman" w:hAnsi="Times New Roman" w:cs="Times New Roman"/>
        </w:rPr>
        <w:t xml:space="preserve"> &amp; </w:t>
      </w:r>
      <w:proofErr w:type="spellStart"/>
      <w:r w:rsidR="00B8459D">
        <w:rPr>
          <w:rFonts w:ascii="Times New Roman" w:hAnsi="Times New Roman" w:cs="Times New Roman"/>
        </w:rPr>
        <w:t>Geometral</w:t>
      </w:r>
      <w:proofErr w:type="spellEnd"/>
      <w:r w:rsidR="00B8459D">
        <w:rPr>
          <w:rFonts w:ascii="Times New Roman" w:hAnsi="Times New Roman" w:cs="Times New Roman"/>
        </w:rPr>
        <w:t>, 19995).</w:t>
      </w:r>
      <w:r w:rsidR="00B8459D" w:rsidRPr="000A34A6">
        <w:rPr>
          <w:rFonts w:ascii="Times New Roman" w:hAnsi="Times New Roman" w:cs="Times New Roman"/>
        </w:rPr>
        <w:t xml:space="preserve"> In such a case, following the same Ministerial Order</w:t>
      </w:r>
      <w:r w:rsidR="00B8459D" w:rsidRPr="005C146A">
        <w:rPr>
          <w:rFonts w:ascii="Times New Roman" w:hAnsi="Times New Roman" w:cs="Times New Roman"/>
        </w:rPr>
        <w:t xml:space="preserve"> nº 73/2009, 31</w:t>
      </w:r>
      <w:r w:rsidR="00B8459D" w:rsidRPr="005C146A">
        <w:rPr>
          <w:rFonts w:ascii="Times New Roman" w:hAnsi="Times New Roman" w:cs="Times New Roman"/>
          <w:vertAlign w:val="superscript"/>
        </w:rPr>
        <w:t>st</w:t>
      </w:r>
      <w:r w:rsidR="00B8459D" w:rsidRPr="005C146A">
        <w:rPr>
          <w:rFonts w:ascii="Times New Roman" w:hAnsi="Times New Roman" w:cs="Times New Roman"/>
        </w:rPr>
        <w:t xml:space="preserve"> March)</w:t>
      </w:r>
      <w:r w:rsidR="00B8459D">
        <w:rPr>
          <w:rFonts w:ascii="Times New Roman" w:hAnsi="Times New Roman" w:cs="Times New Roman"/>
        </w:rPr>
        <w:t xml:space="preserve">, </w:t>
      </w:r>
      <w:r w:rsidR="00B8459D" w:rsidRPr="005C146A">
        <w:rPr>
          <w:rFonts w:ascii="Times New Roman" w:hAnsi="Times New Roman" w:cs="Times New Roman"/>
        </w:rPr>
        <w:t>recogniz</w:t>
      </w:r>
      <w:r w:rsidR="00B8459D">
        <w:rPr>
          <w:rFonts w:ascii="Times New Roman" w:hAnsi="Times New Roman" w:cs="Times New Roman"/>
        </w:rPr>
        <w:t>ing</w:t>
      </w:r>
      <w:r w:rsidR="00B8459D" w:rsidRPr="005C146A">
        <w:rPr>
          <w:rFonts w:ascii="Times New Roman" w:hAnsi="Times New Roman" w:cs="Times New Roman"/>
        </w:rPr>
        <w:t xml:space="preserve"> that “are part of the </w:t>
      </w:r>
      <w:r w:rsidR="00B8459D" w:rsidRPr="00BD056F">
        <w:rPr>
          <w:rFonts w:ascii="Times New Roman" w:hAnsi="Times New Roman" w:cs="Times New Roman"/>
        </w:rPr>
        <w:t>NAR</w:t>
      </w:r>
      <w:r w:rsidR="00B8459D" w:rsidRPr="005C146A">
        <w:rPr>
          <w:rFonts w:ascii="Times New Roman" w:hAnsi="Times New Roman" w:cs="Times New Roman"/>
        </w:rPr>
        <w:t xml:space="preserve"> </w:t>
      </w:r>
      <w:r w:rsidR="00B8459D">
        <w:rPr>
          <w:rFonts w:ascii="Times New Roman" w:hAnsi="Times New Roman" w:cs="Times New Roman"/>
        </w:rPr>
        <w:t xml:space="preserve">the </w:t>
      </w:r>
      <w:r w:rsidR="00B8459D" w:rsidRPr="005C146A">
        <w:rPr>
          <w:rFonts w:ascii="Times New Roman" w:hAnsi="Times New Roman" w:cs="Times New Roman"/>
        </w:rPr>
        <w:t>land units that present a high or moderate suitability for agriculture”</w:t>
      </w:r>
      <w:r w:rsidR="00B8459D">
        <w:rPr>
          <w:rFonts w:ascii="Times New Roman" w:hAnsi="Times New Roman" w:cs="Times New Roman"/>
        </w:rPr>
        <w:t xml:space="preserve">, the NAR area could reach a high proportion of the </w:t>
      </w:r>
      <w:r w:rsidR="00E905B4">
        <w:rPr>
          <w:rFonts w:ascii="Times New Roman" w:hAnsi="Times New Roman" w:cs="Times New Roman"/>
        </w:rPr>
        <w:t>m</w:t>
      </w:r>
      <w:r w:rsidR="00B8459D">
        <w:rPr>
          <w:rFonts w:ascii="Times New Roman" w:hAnsi="Times New Roman" w:cs="Times New Roman"/>
        </w:rPr>
        <w:t>unicipality area, as the proportion of those land units reach about 74% (see table V</w:t>
      </w:r>
      <w:r w:rsidR="00B8459D" w:rsidRPr="000A34A6">
        <w:rPr>
          <w:rFonts w:ascii="Times New Roman" w:hAnsi="Times New Roman" w:cs="Times New Roman"/>
        </w:rPr>
        <w:t xml:space="preserve">). This </w:t>
      </w:r>
      <w:r w:rsidR="00B8459D">
        <w:rPr>
          <w:rFonts w:ascii="Times New Roman" w:hAnsi="Times New Roman" w:cs="Times New Roman"/>
        </w:rPr>
        <w:t xml:space="preserve">large </w:t>
      </w:r>
      <w:r w:rsidR="00B8459D" w:rsidRPr="000A34A6">
        <w:rPr>
          <w:rFonts w:ascii="Times New Roman" w:hAnsi="Times New Roman" w:cs="Times New Roman"/>
        </w:rPr>
        <w:t xml:space="preserve">discrepancy is clearly </w:t>
      </w:r>
      <w:r w:rsidR="00B8459D">
        <w:rPr>
          <w:rFonts w:ascii="Times New Roman" w:hAnsi="Times New Roman" w:cs="Times New Roman"/>
        </w:rPr>
        <w:t>associated with the</w:t>
      </w:r>
      <w:r w:rsidR="00B8459D" w:rsidRPr="000A34A6">
        <w:rPr>
          <w:rFonts w:ascii="Times New Roman" w:hAnsi="Times New Roman" w:cs="Times New Roman"/>
        </w:rPr>
        <w:t xml:space="preserve"> fact that the soil </w:t>
      </w:r>
      <w:proofErr w:type="spellStart"/>
      <w:r w:rsidR="00B8459D" w:rsidRPr="000A34A6">
        <w:rPr>
          <w:rFonts w:ascii="Times New Roman" w:hAnsi="Times New Roman" w:cs="Times New Roman"/>
        </w:rPr>
        <w:t>capability</w:t>
      </w:r>
      <w:r w:rsidR="00B8459D" w:rsidRPr="000A34A6">
        <w:rPr>
          <w:rFonts w:ascii="Times New Roman" w:hAnsi="Times New Roman" w:cs="Times New Roman"/>
          <w:vertAlign w:val="superscript"/>
        </w:rPr>
        <w:t>i</w:t>
      </w:r>
      <w:proofErr w:type="spellEnd"/>
      <w:r w:rsidR="00B8459D" w:rsidRPr="000A34A6">
        <w:rPr>
          <w:rFonts w:ascii="Times New Roman" w:hAnsi="Times New Roman" w:cs="Times New Roman"/>
        </w:rPr>
        <w:t xml:space="preserve"> units were not </w:t>
      </w:r>
      <w:r w:rsidR="00B8459D">
        <w:rPr>
          <w:rFonts w:ascii="Times New Roman" w:hAnsi="Times New Roman" w:cs="Times New Roman"/>
        </w:rPr>
        <w:t>delimitated</w:t>
      </w:r>
      <w:r w:rsidR="00B8459D" w:rsidRPr="000A34A6">
        <w:rPr>
          <w:rFonts w:ascii="Times New Roman" w:hAnsi="Times New Roman" w:cs="Times New Roman"/>
        </w:rPr>
        <w:t xml:space="preserve"> within a framework of </w:t>
      </w:r>
      <w:r w:rsidR="00B8459D">
        <w:rPr>
          <w:rFonts w:ascii="Times New Roman" w:hAnsi="Times New Roman" w:cs="Times New Roman"/>
        </w:rPr>
        <w:t>land units</w:t>
      </w:r>
      <w:r w:rsidR="00B8459D" w:rsidRPr="000A34A6">
        <w:rPr>
          <w:rFonts w:ascii="Times New Roman" w:hAnsi="Times New Roman" w:cs="Times New Roman"/>
        </w:rPr>
        <w:t>, being most of the area considered to have steep slopes (</w:t>
      </w:r>
      <w:proofErr w:type="spellStart"/>
      <w:r w:rsidR="00B8459D" w:rsidRPr="000A34A6">
        <w:rPr>
          <w:rFonts w:ascii="Times New Roman" w:hAnsi="Times New Roman" w:cs="Times New Roman"/>
        </w:rPr>
        <w:t>Ce</w:t>
      </w:r>
      <w:proofErr w:type="spellEnd"/>
      <w:r w:rsidR="00B8459D" w:rsidRPr="000A34A6">
        <w:rPr>
          <w:rFonts w:ascii="Times New Roman" w:hAnsi="Times New Roman" w:cs="Times New Roman"/>
        </w:rPr>
        <w:t xml:space="preserve"> subclass).</w:t>
      </w:r>
      <w:r w:rsidR="00B8459D" w:rsidRPr="008C0AC1">
        <w:rPr>
          <w:rFonts w:ascii="Times New Roman" w:hAnsi="Times New Roman" w:cs="Times New Roman"/>
        </w:rPr>
        <w:t xml:space="preserve"> </w:t>
      </w:r>
      <w:r w:rsidR="00B8459D">
        <w:rPr>
          <w:rFonts w:ascii="Times New Roman" w:hAnsi="Times New Roman" w:cs="Times New Roman"/>
        </w:rPr>
        <w:t>In short</w:t>
      </w:r>
      <w:r w:rsidR="00B8459D" w:rsidRPr="000A34A6">
        <w:rPr>
          <w:rFonts w:ascii="Times New Roman" w:hAnsi="Times New Roman" w:cs="Times New Roman"/>
        </w:rPr>
        <w:t xml:space="preserve">, the land unit delimitation </w:t>
      </w:r>
      <w:r w:rsidR="00CD660B">
        <w:rPr>
          <w:rFonts w:ascii="Times New Roman" w:hAnsi="Times New Roman" w:cs="Times New Roman"/>
        </w:rPr>
        <w:t xml:space="preserve">may </w:t>
      </w:r>
      <w:r w:rsidR="00B8459D" w:rsidRPr="000A34A6">
        <w:rPr>
          <w:rFonts w:ascii="Times New Roman" w:hAnsi="Times New Roman" w:cs="Times New Roman"/>
        </w:rPr>
        <w:t xml:space="preserve">allow an improved framework of the soil </w:t>
      </w:r>
      <w:proofErr w:type="spellStart"/>
      <w:r w:rsidR="00B8459D" w:rsidRPr="000A34A6">
        <w:rPr>
          <w:rFonts w:ascii="Times New Roman" w:hAnsi="Times New Roman" w:cs="Times New Roman"/>
        </w:rPr>
        <w:t>capability</w:t>
      </w:r>
      <w:r w:rsidR="00B8459D" w:rsidRPr="000A34A6">
        <w:rPr>
          <w:rFonts w:ascii="Times New Roman" w:hAnsi="Times New Roman" w:cs="Times New Roman"/>
          <w:vertAlign w:val="superscript"/>
        </w:rPr>
        <w:t>i</w:t>
      </w:r>
      <w:proofErr w:type="spellEnd"/>
      <w:r w:rsidR="00B8459D" w:rsidRPr="000A34A6">
        <w:rPr>
          <w:rFonts w:ascii="Times New Roman" w:hAnsi="Times New Roman" w:cs="Times New Roman"/>
        </w:rPr>
        <w:t xml:space="preserve"> classes and subclasses as well as an improved outline </w:t>
      </w:r>
      <w:r w:rsidR="00B8459D">
        <w:rPr>
          <w:rFonts w:ascii="Times New Roman" w:hAnsi="Times New Roman" w:cs="Times New Roman"/>
        </w:rPr>
        <w:t>to identify and delimitate</w:t>
      </w:r>
      <w:r w:rsidR="00B8459D" w:rsidRPr="000A34A6">
        <w:rPr>
          <w:rFonts w:ascii="Times New Roman" w:hAnsi="Times New Roman" w:cs="Times New Roman"/>
        </w:rPr>
        <w:t xml:space="preserve"> NAR areas.</w:t>
      </w:r>
    </w:p>
    <w:p w14:paraId="0233D14B" w14:textId="77777777" w:rsidR="00C247A2" w:rsidRDefault="00B8459D" w:rsidP="00507BAB">
      <w:pPr>
        <w:spacing w:line="480" w:lineRule="auto"/>
        <w:ind w:firstLine="360"/>
        <w:jc w:val="both"/>
        <w:rPr>
          <w:rFonts w:ascii="Times New Roman" w:hAnsi="Times New Roman" w:cs="Times New Roman"/>
        </w:rPr>
      </w:pPr>
      <w:r>
        <w:rPr>
          <w:rFonts w:ascii="Times New Roman" w:hAnsi="Times New Roman" w:cs="Times New Roman"/>
        </w:rPr>
        <w:t>L</w:t>
      </w:r>
      <w:r w:rsidRPr="00006EA0">
        <w:rPr>
          <w:rFonts w:ascii="Times New Roman" w:hAnsi="Times New Roman" w:cs="Times New Roman"/>
        </w:rPr>
        <w:t xml:space="preserve">and </w:t>
      </w:r>
      <w:r>
        <w:rPr>
          <w:rFonts w:ascii="Times New Roman" w:hAnsi="Times New Roman" w:cs="Times New Roman"/>
        </w:rPr>
        <w:t>p</w:t>
      </w:r>
      <w:r w:rsidRPr="00006EA0">
        <w:rPr>
          <w:rFonts w:ascii="Times New Roman" w:hAnsi="Times New Roman" w:cs="Times New Roman"/>
        </w:rPr>
        <w:t xml:space="preserve">hysical limitations in the </w:t>
      </w:r>
      <w:proofErr w:type="spellStart"/>
      <w:r w:rsidRPr="00006EA0">
        <w:rPr>
          <w:rFonts w:ascii="Times New Roman" w:hAnsi="Times New Roman" w:cs="Times New Roman"/>
        </w:rPr>
        <w:t>Lourinhã</w:t>
      </w:r>
      <w:proofErr w:type="spellEnd"/>
      <w:r w:rsidRPr="00006EA0">
        <w:rPr>
          <w:rFonts w:ascii="Times New Roman" w:hAnsi="Times New Roman" w:cs="Times New Roman"/>
        </w:rPr>
        <w:t xml:space="preserve"> </w:t>
      </w:r>
      <w:r w:rsidR="00CD660B">
        <w:rPr>
          <w:rFonts w:ascii="Times New Roman" w:hAnsi="Times New Roman" w:cs="Times New Roman"/>
        </w:rPr>
        <w:t>m</w:t>
      </w:r>
      <w:r w:rsidRPr="00006EA0">
        <w:rPr>
          <w:rFonts w:ascii="Times New Roman" w:hAnsi="Times New Roman" w:cs="Times New Roman"/>
        </w:rPr>
        <w:t xml:space="preserve">unicipality are </w:t>
      </w:r>
      <w:r>
        <w:rPr>
          <w:rFonts w:ascii="Times New Roman" w:hAnsi="Times New Roman" w:cs="Times New Roman"/>
        </w:rPr>
        <w:t xml:space="preserve">mostly </w:t>
      </w:r>
      <w:r w:rsidRPr="00006EA0">
        <w:rPr>
          <w:rFonts w:ascii="Times New Roman" w:hAnsi="Times New Roman" w:cs="Times New Roman"/>
        </w:rPr>
        <w:t>associated with erosion hazard, rockiness</w:t>
      </w:r>
      <w:r>
        <w:rPr>
          <w:rFonts w:ascii="Times New Roman" w:hAnsi="Times New Roman" w:cs="Times New Roman"/>
        </w:rPr>
        <w:t>,</w:t>
      </w:r>
      <w:r w:rsidRPr="00006EA0">
        <w:rPr>
          <w:rFonts w:ascii="Times New Roman" w:hAnsi="Times New Roman" w:cs="Times New Roman"/>
        </w:rPr>
        <w:t xml:space="preserve"> drainage</w:t>
      </w:r>
      <w:r>
        <w:rPr>
          <w:rFonts w:ascii="Times New Roman" w:hAnsi="Times New Roman" w:cs="Times New Roman"/>
        </w:rPr>
        <w:t>/</w:t>
      </w:r>
      <w:r w:rsidRPr="00006EA0">
        <w:rPr>
          <w:rFonts w:ascii="Times New Roman" w:hAnsi="Times New Roman" w:cs="Times New Roman"/>
        </w:rPr>
        <w:t>flooding and</w:t>
      </w:r>
      <w:r>
        <w:rPr>
          <w:rFonts w:ascii="Times New Roman" w:hAnsi="Times New Roman" w:cs="Times New Roman"/>
        </w:rPr>
        <w:t xml:space="preserve"> climate</w:t>
      </w:r>
      <w:r w:rsidRPr="00006EA0">
        <w:rPr>
          <w:rFonts w:ascii="Times New Roman" w:hAnsi="Times New Roman" w:cs="Times New Roman"/>
        </w:rPr>
        <w:t xml:space="preserve">. Meanwhile, erosion risk </w:t>
      </w:r>
      <w:r>
        <w:rPr>
          <w:rFonts w:ascii="Times New Roman" w:hAnsi="Times New Roman" w:cs="Times New Roman"/>
        </w:rPr>
        <w:t>may be</w:t>
      </w:r>
      <w:r w:rsidRPr="00006EA0">
        <w:rPr>
          <w:rFonts w:ascii="Times New Roman" w:hAnsi="Times New Roman" w:cs="Times New Roman"/>
        </w:rPr>
        <w:t xml:space="preserve"> the largest hazard, as about 72.5% (see Table VI) of the area is included </w:t>
      </w:r>
      <w:r w:rsidRPr="00C871F4">
        <w:rPr>
          <w:rFonts w:ascii="Times New Roman" w:hAnsi="Times New Roman" w:cs="Times New Roman"/>
        </w:rPr>
        <w:t>in erosion subclasses of different classes.</w:t>
      </w:r>
      <w:r w:rsidRPr="00006EA0">
        <w:rPr>
          <w:rFonts w:ascii="Times New Roman" w:hAnsi="Times New Roman" w:cs="Times New Roman"/>
        </w:rPr>
        <w:t xml:space="preserve"> </w:t>
      </w:r>
      <w:r>
        <w:rPr>
          <w:rFonts w:ascii="Times New Roman" w:hAnsi="Times New Roman" w:cs="Times New Roman"/>
        </w:rPr>
        <w:t>Although the apparent contradiction with aforementioned considerations regarding land capability classification, it should be emphasized that erosion (sheet and rill erosion) is common and pronounced even in areas with gentle slopes (as land unit 6 with a prevalent slope gradient between 5-8%), as recogniz</w:t>
      </w:r>
      <w:r w:rsidR="00933D1C">
        <w:rPr>
          <w:rFonts w:ascii="Times New Roman" w:hAnsi="Times New Roman" w:cs="Times New Roman"/>
        </w:rPr>
        <w:t>ed by field observations (fig.</w:t>
      </w:r>
      <w:r>
        <w:rPr>
          <w:rFonts w:ascii="Times New Roman" w:hAnsi="Times New Roman" w:cs="Times New Roman"/>
        </w:rPr>
        <w:t xml:space="preserve"> 10). </w:t>
      </w:r>
    </w:p>
    <w:p w14:paraId="18F0DDB9" w14:textId="77777777" w:rsidR="00B8459D" w:rsidRDefault="00B8459D" w:rsidP="00507BAB">
      <w:pPr>
        <w:spacing w:line="480" w:lineRule="auto"/>
        <w:ind w:firstLine="360"/>
        <w:jc w:val="both"/>
        <w:rPr>
          <w:rFonts w:ascii="Times New Roman" w:hAnsi="Times New Roman" w:cs="Times New Roman"/>
        </w:rPr>
      </w:pPr>
      <w:r>
        <w:rPr>
          <w:rFonts w:ascii="Times New Roman" w:hAnsi="Times New Roman" w:cs="Times New Roman"/>
        </w:rPr>
        <w:t xml:space="preserve">Besides the soil </w:t>
      </w:r>
      <w:proofErr w:type="spellStart"/>
      <w:r>
        <w:rPr>
          <w:rFonts w:ascii="Times New Roman" w:hAnsi="Times New Roman" w:cs="Times New Roman"/>
        </w:rPr>
        <w:t>erodibility</w:t>
      </w:r>
      <w:proofErr w:type="spellEnd"/>
      <w:r>
        <w:rPr>
          <w:rFonts w:ascii="Times New Roman" w:hAnsi="Times New Roman" w:cs="Times New Roman"/>
        </w:rPr>
        <w:t xml:space="preserve"> and the slope angle, soil erosion is also associated with the removal of </w:t>
      </w:r>
      <w:r w:rsidRPr="00233CB1">
        <w:rPr>
          <w:rFonts w:ascii="Times New Roman" w:hAnsi="Times New Roman" w:cs="Times New Roman"/>
        </w:rPr>
        <w:t>hedgerows</w:t>
      </w:r>
      <w:r>
        <w:rPr>
          <w:rFonts w:ascii="Times New Roman" w:hAnsi="Times New Roman" w:cs="Times New Roman"/>
        </w:rPr>
        <w:t xml:space="preserve">, </w:t>
      </w:r>
      <w:r w:rsidR="0064179E">
        <w:rPr>
          <w:rFonts w:ascii="Times New Roman" w:hAnsi="Times New Roman" w:cs="Times New Roman"/>
        </w:rPr>
        <w:t>stonewalls</w:t>
      </w:r>
      <w:r>
        <w:rPr>
          <w:rFonts w:ascii="Times New Roman" w:hAnsi="Times New Roman" w:cs="Times New Roman"/>
        </w:rPr>
        <w:t xml:space="preserve"> and </w:t>
      </w:r>
      <w:r w:rsidR="00CD660B">
        <w:rPr>
          <w:rFonts w:ascii="Times New Roman" w:hAnsi="Times New Roman" w:cs="Times New Roman"/>
        </w:rPr>
        <w:t xml:space="preserve">other </w:t>
      </w:r>
      <w:r>
        <w:rPr>
          <w:rFonts w:ascii="Times New Roman" w:hAnsi="Times New Roman" w:cs="Times New Roman"/>
        </w:rPr>
        <w:t>fences (delimitating land parcels) for easier crop management, resulting in an increment of slope length and uniformity, and with redu</w:t>
      </w:r>
      <w:r w:rsidR="00933D1C">
        <w:rPr>
          <w:rFonts w:ascii="Times New Roman" w:hAnsi="Times New Roman" w:cs="Times New Roman"/>
        </w:rPr>
        <w:t>ction of soil protection (fig.</w:t>
      </w:r>
      <w:r>
        <w:rPr>
          <w:rFonts w:ascii="Times New Roman" w:hAnsi="Times New Roman" w:cs="Times New Roman"/>
        </w:rPr>
        <w:t xml:space="preserve"> 11). That is, despite the slope and soil </w:t>
      </w:r>
      <w:proofErr w:type="spellStart"/>
      <w:r>
        <w:rPr>
          <w:rFonts w:ascii="Times New Roman" w:hAnsi="Times New Roman" w:cs="Times New Roman"/>
        </w:rPr>
        <w:t>erodibility</w:t>
      </w:r>
      <w:proofErr w:type="spellEnd"/>
      <w:r>
        <w:rPr>
          <w:rFonts w:ascii="Times New Roman" w:hAnsi="Times New Roman" w:cs="Times New Roman"/>
        </w:rPr>
        <w:t xml:space="preserve"> effects, erosion risks in </w:t>
      </w:r>
      <w:proofErr w:type="spellStart"/>
      <w:r>
        <w:rPr>
          <w:rFonts w:ascii="Times New Roman" w:hAnsi="Times New Roman" w:cs="Times New Roman"/>
        </w:rPr>
        <w:t>Lourinhã</w:t>
      </w:r>
      <w:proofErr w:type="spellEnd"/>
      <w:r>
        <w:rPr>
          <w:rFonts w:ascii="Times New Roman" w:hAnsi="Times New Roman" w:cs="Times New Roman"/>
        </w:rPr>
        <w:t xml:space="preserve"> </w:t>
      </w:r>
      <w:r w:rsidR="00CD660B">
        <w:rPr>
          <w:rFonts w:ascii="Times New Roman" w:hAnsi="Times New Roman" w:cs="Times New Roman"/>
        </w:rPr>
        <w:t xml:space="preserve">municipality </w:t>
      </w:r>
      <w:r>
        <w:rPr>
          <w:rFonts w:ascii="Times New Roman" w:hAnsi="Times New Roman" w:cs="Times New Roman"/>
        </w:rPr>
        <w:t xml:space="preserve">are strongly related to the great changes in the land use system and the absence of required conservation measures. Also, </w:t>
      </w:r>
      <w:r w:rsidRPr="001D78C0">
        <w:rPr>
          <w:rFonts w:ascii="Times New Roman" w:hAnsi="Times New Roman" w:cs="Times New Roman"/>
        </w:rPr>
        <w:t>mass movements</w:t>
      </w:r>
      <w:r>
        <w:rPr>
          <w:rFonts w:ascii="Times New Roman" w:hAnsi="Times New Roman" w:cs="Times New Roman"/>
        </w:rPr>
        <w:t xml:space="preserve"> (land slip, slumping, soil creeping) risks should be also taken into account for land capability purposes, as </w:t>
      </w:r>
      <w:proofErr w:type="spellStart"/>
      <w:r w:rsidRPr="001D78C0">
        <w:rPr>
          <w:rFonts w:ascii="Times New Roman" w:hAnsi="Times New Roman" w:cs="Times New Roman"/>
        </w:rPr>
        <w:t>Cipriano</w:t>
      </w:r>
      <w:proofErr w:type="spellEnd"/>
      <w:r w:rsidRPr="001D78C0">
        <w:rPr>
          <w:rFonts w:ascii="Times New Roman" w:hAnsi="Times New Roman" w:cs="Times New Roman"/>
        </w:rPr>
        <w:t xml:space="preserve"> (2001) </w:t>
      </w:r>
      <w:proofErr w:type="gramStart"/>
      <w:r w:rsidRPr="001D78C0">
        <w:rPr>
          <w:rFonts w:ascii="Times New Roman" w:hAnsi="Times New Roman" w:cs="Times New Roman"/>
        </w:rPr>
        <w:t>reported</w:t>
      </w:r>
      <w:r>
        <w:rPr>
          <w:rFonts w:ascii="Times New Roman" w:hAnsi="Times New Roman" w:cs="Times New Roman"/>
        </w:rPr>
        <w:t xml:space="preserve"> that</w:t>
      </w:r>
      <w:proofErr w:type="gramEnd"/>
      <w:r w:rsidRPr="001D78C0">
        <w:rPr>
          <w:rFonts w:ascii="Times New Roman" w:hAnsi="Times New Roman" w:cs="Times New Roman"/>
        </w:rPr>
        <w:t xml:space="preserve"> “the nature of the clay soils may be the cause of the population’s decay, as prolonged rains create landslides that drag everything with it”</w:t>
      </w:r>
      <w:r>
        <w:rPr>
          <w:rFonts w:ascii="Times New Roman" w:hAnsi="Times New Roman" w:cs="Times New Roman"/>
        </w:rPr>
        <w:t xml:space="preserve">. </w:t>
      </w:r>
    </w:p>
    <w:p w14:paraId="6B76D3E1" w14:textId="77777777" w:rsidR="00CD660B" w:rsidRDefault="00B8459D" w:rsidP="00507BAB">
      <w:pPr>
        <w:spacing w:line="480" w:lineRule="auto"/>
        <w:ind w:firstLine="360"/>
        <w:jc w:val="both"/>
        <w:rPr>
          <w:rFonts w:ascii="Times New Roman" w:hAnsi="Times New Roman" w:cs="Times New Roman"/>
        </w:rPr>
      </w:pPr>
      <w:r>
        <w:rPr>
          <w:rFonts w:ascii="Times New Roman" w:hAnsi="Times New Roman" w:cs="Times New Roman"/>
        </w:rPr>
        <w:t xml:space="preserve">Physical limitations related to rockiness are mostly associated with the limestone formations (land units 8 and 9) in the </w:t>
      </w:r>
      <w:proofErr w:type="spellStart"/>
      <w:r>
        <w:rPr>
          <w:rFonts w:ascii="Times New Roman" w:hAnsi="Times New Roman" w:cs="Times New Roman"/>
        </w:rPr>
        <w:t>Cesareda</w:t>
      </w:r>
      <w:proofErr w:type="spellEnd"/>
      <w:r>
        <w:rPr>
          <w:rFonts w:ascii="Times New Roman" w:hAnsi="Times New Roman" w:cs="Times New Roman"/>
        </w:rPr>
        <w:t xml:space="preserve"> tableland </w:t>
      </w:r>
      <w:r w:rsidRPr="00233CB1">
        <w:rPr>
          <w:rFonts w:ascii="Times New Roman" w:hAnsi="Times New Roman" w:cs="Times New Roman"/>
        </w:rPr>
        <w:t>(</w:t>
      </w:r>
      <w:proofErr w:type="spellStart"/>
      <w:r w:rsidRPr="00233CB1">
        <w:rPr>
          <w:rFonts w:ascii="Times New Roman" w:hAnsi="Times New Roman" w:cs="Times New Roman"/>
        </w:rPr>
        <w:t>Ribeiro</w:t>
      </w:r>
      <w:proofErr w:type="spellEnd"/>
      <w:r w:rsidRPr="00233CB1">
        <w:rPr>
          <w:rFonts w:ascii="Times New Roman" w:hAnsi="Times New Roman" w:cs="Times New Roman"/>
        </w:rPr>
        <w:t>, 1940</w:t>
      </w:r>
      <w:r w:rsidR="00933D1C">
        <w:rPr>
          <w:rFonts w:ascii="Times New Roman" w:hAnsi="Times New Roman" w:cs="Times New Roman"/>
        </w:rPr>
        <w:t>; see fig.</w:t>
      </w:r>
      <w:r>
        <w:rPr>
          <w:rFonts w:ascii="Times New Roman" w:hAnsi="Times New Roman" w:cs="Times New Roman"/>
        </w:rPr>
        <w:t xml:space="preserve"> </w:t>
      </w:r>
      <w:r w:rsidR="00F351E7">
        <w:rPr>
          <w:rFonts w:ascii="Times New Roman" w:hAnsi="Times New Roman" w:cs="Times New Roman"/>
        </w:rPr>
        <w:t>8</w:t>
      </w:r>
      <w:r w:rsidRPr="00233CB1">
        <w:rPr>
          <w:rFonts w:ascii="Times New Roman" w:hAnsi="Times New Roman" w:cs="Times New Roman"/>
        </w:rPr>
        <w:t>)</w:t>
      </w:r>
      <w:r>
        <w:rPr>
          <w:rFonts w:ascii="Times New Roman" w:hAnsi="Times New Roman" w:cs="Times New Roman"/>
        </w:rPr>
        <w:t xml:space="preserve">, and may have strong impact on </w:t>
      </w:r>
      <w:proofErr w:type="spellStart"/>
      <w:r>
        <w:rPr>
          <w:rFonts w:ascii="Times New Roman" w:hAnsi="Times New Roman" w:cs="Times New Roman"/>
        </w:rPr>
        <w:t>trafficability</w:t>
      </w:r>
      <w:proofErr w:type="spellEnd"/>
      <w:r w:rsidRPr="00A438B8">
        <w:rPr>
          <w:rFonts w:ascii="Times New Roman" w:hAnsi="Times New Roman" w:cs="Times New Roman"/>
        </w:rPr>
        <w:t>.</w:t>
      </w:r>
      <w:r>
        <w:rPr>
          <w:rFonts w:ascii="Times New Roman" w:hAnsi="Times New Roman" w:cs="Times New Roman"/>
        </w:rPr>
        <w:t xml:space="preserve"> Likewise, limitations regarding flooding and drainage must be considered, especially in those areas that apparently did not presented constrains for</w:t>
      </w:r>
      <w:r w:rsidR="00E85E8E">
        <w:rPr>
          <w:rFonts w:ascii="Times New Roman" w:hAnsi="Times New Roman" w:cs="Times New Roman"/>
        </w:rPr>
        <w:t xml:space="preserve"> agricultural purposes (as the soil capability </w:t>
      </w:r>
      <w:proofErr w:type="spellStart"/>
      <w:r w:rsidR="00E85E8E">
        <w:rPr>
          <w:rFonts w:ascii="Times New Roman" w:hAnsi="Times New Roman" w:cs="Times New Roman"/>
        </w:rPr>
        <w:t>m</w:t>
      </w:r>
      <w:r>
        <w:rPr>
          <w:rFonts w:ascii="Times New Roman" w:hAnsi="Times New Roman" w:cs="Times New Roman"/>
        </w:rPr>
        <w:t>ap</w:t>
      </w:r>
      <w:r>
        <w:rPr>
          <w:rFonts w:ascii="Times New Roman" w:hAnsi="Times New Roman" w:cs="Times New Roman"/>
          <w:vertAlign w:val="superscript"/>
        </w:rPr>
        <w:t>i</w:t>
      </w:r>
      <w:proofErr w:type="spellEnd"/>
      <w:r>
        <w:rPr>
          <w:rFonts w:ascii="Times New Roman" w:hAnsi="Times New Roman" w:cs="Times New Roman"/>
        </w:rPr>
        <w:t xml:space="preserve"> states). Despite drought associated with uneven rainfall distribution, limitations regarding climate may be also strongly associated with the effect of wind in exposed areas, as is suggested by the landscape </w:t>
      </w:r>
      <w:r w:rsidR="00CD660B">
        <w:rPr>
          <w:rFonts w:ascii="Times New Roman" w:hAnsi="Times New Roman" w:cs="Times New Roman"/>
        </w:rPr>
        <w:t xml:space="preserve">compartment </w:t>
      </w:r>
      <w:r>
        <w:rPr>
          <w:rFonts w:ascii="Times New Roman" w:hAnsi="Times New Roman" w:cs="Times New Roman"/>
        </w:rPr>
        <w:t xml:space="preserve">in </w:t>
      </w:r>
      <w:r w:rsidR="00933D1C">
        <w:rPr>
          <w:rFonts w:ascii="Times New Roman" w:hAnsi="Times New Roman" w:cs="Times New Roman"/>
        </w:rPr>
        <w:t>areas close to the coast (fig.</w:t>
      </w:r>
      <w:r>
        <w:rPr>
          <w:rFonts w:ascii="Times New Roman" w:hAnsi="Times New Roman" w:cs="Times New Roman"/>
        </w:rPr>
        <w:t xml:space="preserve"> 11), which in turn may </w:t>
      </w:r>
      <w:r w:rsidR="00CD660B">
        <w:rPr>
          <w:rFonts w:ascii="Times New Roman" w:hAnsi="Times New Roman" w:cs="Times New Roman"/>
        </w:rPr>
        <w:t xml:space="preserve">contribute to </w:t>
      </w:r>
      <w:r>
        <w:rPr>
          <w:rFonts w:ascii="Times New Roman" w:hAnsi="Times New Roman" w:cs="Times New Roman"/>
        </w:rPr>
        <w:t xml:space="preserve">minimize soil erosion. </w:t>
      </w:r>
      <w:r w:rsidRPr="00907D6F">
        <w:rPr>
          <w:rFonts w:ascii="Times New Roman" w:hAnsi="Times New Roman" w:cs="Times New Roman"/>
        </w:rPr>
        <w:t>From the present study</w:t>
      </w:r>
      <w:r>
        <w:rPr>
          <w:rFonts w:ascii="Times New Roman" w:hAnsi="Times New Roman" w:cs="Times New Roman"/>
        </w:rPr>
        <w:t xml:space="preserve">, becomes evident that the land unit delimitation is an essential tool to improve land limitations assessment and </w:t>
      </w:r>
      <w:r w:rsidR="00CD660B">
        <w:rPr>
          <w:rFonts w:ascii="Times New Roman" w:hAnsi="Times New Roman" w:cs="Times New Roman"/>
        </w:rPr>
        <w:t>support</w:t>
      </w:r>
      <w:r>
        <w:rPr>
          <w:rFonts w:ascii="Times New Roman" w:hAnsi="Times New Roman" w:cs="Times New Roman"/>
        </w:rPr>
        <w:t xml:space="preserve"> land capability and suitability classifications.</w:t>
      </w:r>
    </w:p>
    <w:p w14:paraId="48AB4F21" w14:textId="77777777" w:rsidR="00EB2295" w:rsidRDefault="00EB2295" w:rsidP="00507BAB">
      <w:pPr>
        <w:spacing w:line="480" w:lineRule="auto"/>
        <w:jc w:val="both"/>
        <w:rPr>
          <w:rFonts w:ascii="Times New Roman" w:hAnsi="Times New Roman" w:cs="Times New Roman"/>
        </w:rPr>
      </w:pPr>
    </w:p>
    <w:p w14:paraId="6F079082" w14:textId="77777777" w:rsidR="00783C25" w:rsidRPr="008E42FD" w:rsidRDefault="00783C25" w:rsidP="00507BAB">
      <w:pPr>
        <w:spacing w:line="480" w:lineRule="auto"/>
        <w:jc w:val="both"/>
        <w:rPr>
          <w:rFonts w:ascii="Times New Roman" w:hAnsi="Times New Roman" w:cs="Times New Roman"/>
        </w:rPr>
      </w:pPr>
      <w:r w:rsidRPr="008E42FD">
        <w:rPr>
          <w:rFonts w:ascii="Times New Roman" w:hAnsi="Times New Roman" w:cs="Times New Roman"/>
        </w:rPr>
        <w:t>V. CONCLUSION</w:t>
      </w:r>
      <w:r w:rsidR="00160C9D">
        <w:rPr>
          <w:rFonts w:ascii="Times New Roman" w:hAnsi="Times New Roman" w:cs="Times New Roman"/>
        </w:rPr>
        <w:t>S</w:t>
      </w:r>
    </w:p>
    <w:p w14:paraId="103FBE2B" w14:textId="4E6BE2A6" w:rsidR="007171DB" w:rsidRDefault="00E85E8E" w:rsidP="00507BAB">
      <w:pPr>
        <w:spacing w:line="480" w:lineRule="auto"/>
        <w:ind w:firstLine="720"/>
        <w:jc w:val="both"/>
        <w:rPr>
          <w:rFonts w:ascii="Times New Roman" w:hAnsi="Times New Roman" w:cs="Times New Roman"/>
        </w:rPr>
      </w:pPr>
      <w:r w:rsidRPr="008E287E">
        <w:rPr>
          <w:rFonts w:ascii="Times New Roman" w:hAnsi="Times New Roman" w:cs="Times New Roman"/>
        </w:rPr>
        <w:t>From the present study</w:t>
      </w:r>
      <w:r>
        <w:rPr>
          <w:rFonts w:ascii="Times New Roman" w:hAnsi="Times New Roman" w:cs="Times New Roman"/>
        </w:rPr>
        <w:t xml:space="preserve">, it becomes evident that land unit mapping </w:t>
      </w:r>
      <w:r w:rsidR="00640594">
        <w:rPr>
          <w:rFonts w:ascii="Times New Roman" w:hAnsi="Times New Roman" w:cs="Times New Roman"/>
        </w:rPr>
        <w:t>can potentially provide</w:t>
      </w:r>
      <w:r w:rsidR="00640594">
        <w:rPr>
          <w:rFonts w:ascii="Times New Roman" w:hAnsi="Times New Roman" w:cs="Times New Roman"/>
        </w:rPr>
        <w:t xml:space="preserve"> </w:t>
      </w:r>
      <w:r>
        <w:rPr>
          <w:rFonts w:ascii="Times New Roman" w:hAnsi="Times New Roman" w:cs="Times New Roman"/>
        </w:rPr>
        <w:t xml:space="preserve">greater information than the soil capability </w:t>
      </w:r>
      <w:proofErr w:type="spellStart"/>
      <w:r>
        <w:rPr>
          <w:rFonts w:ascii="Times New Roman" w:hAnsi="Times New Roman" w:cs="Times New Roman"/>
        </w:rPr>
        <w:t>map</w:t>
      </w:r>
      <w:r>
        <w:rPr>
          <w:rFonts w:ascii="Times New Roman" w:hAnsi="Times New Roman" w:cs="Times New Roman"/>
          <w:vertAlign w:val="superscript"/>
        </w:rPr>
        <w:t>i</w:t>
      </w:r>
      <w:proofErr w:type="spellEnd"/>
      <w:r>
        <w:rPr>
          <w:rFonts w:ascii="Times New Roman" w:hAnsi="Times New Roman" w:cs="Times New Roman"/>
        </w:rPr>
        <w:t>.</w:t>
      </w:r>
      <w:r w:rsidRPr="008E287E">
        <w:rPr>
          <w:rFonts w:ascii="Times New Roman" w:hAnsi="Times New Roman" w:cs="Times New Roman"/>
        </w:rPr>
        <w:t xml:space="preserve"> </w:t>
      </w:r>
      <w:r>
        <w:rPr>
          <w:rFonts w:ascii="Times New Roman" w:hAnsi="Times New Roman" w:cs="Times New Roman"/>
        </w:rPr>
        <w:t>T</w:t>
      </w:r>
      <w:r w:rsidRPr="008E287E">
        <w:rPr>
          <w:rFonts w:ascii="Times New Roman" w:hAnsi="Times New Roman" w:cs="Times New Roman"/>
        </w:rPr>
        <w:t xml:space="preserve">he land unit mapping is an essential tool to </w:t>
      </w:r>
      <w:bookmarkStart w:id="0" w:name="_GoBack"/>
      <w:bookmarkEnd w:id="0"/>
      <w:r w:rsidR="00640594">
        <w:rPr>
          <w:rFonts w:ascii="Times New Roman" w:hAnsi="Times New Roman" w:cs="Times New Roman"/>
        </w:rPr>
        <w:t>resort to in</w:t>
      </w:r>
      <w:r w:rsidRPr="008E287E">
        <w:rPr>
          <w:rFonts w:ascii="Times New Roman" w:hAnsi="Times New Roman" w:cs="Times New Roman"/>
        </w:rPr>
        <w:t xml:space="preserve"> landscape planning, by </w:t>
      </w:r>
      <w:r w:rsidR="003E34A7">
        <w:rPr>
          <w:rFonts w:ascii="Times New Roman" w:hAnsi="Times New Roman" w:cs="Times New Roman"/>
        </w:rPr>
        <w:t>assisting</w:t>
      </w:r>
      <w:r w:rsidRPr="008E287E">
        <w:rPr>
          <w:rFonts w:ascii="Times New Roman" w:hAnsi="Times New Roman" w:cs="Times New Roman"/>
        </w:rPr>
        <w:t xml:space="preserve"> data collection and by improving the information available in soil and </w:t>
      </w:r>
      <w:r>
        <w:rPr>
          <w:rFonts w:ascii="Times New Roman" w:hAnsi="Times New Roman" w:cs="Times New Roman"/>
        </w:rPr>
        <w:t>s</w:t>
      </w:r>
      <w:r w:rsidRPr="008E287E">
        <w:rPr>
          <w:rFonts w:ascii="Times New Roman" w:hAnsi="Times New Roman" w:cs="Times New Roman"/>
        </w:rPr>
        <w:t xml:space="preserve">oil </w:t>
      </w:r>
      <w:r>
        <w:rPr>
          <w:rFonts w:ascii="Times New Roman" w:hAnsi="Times New Roman" w:cs="Times New Roman"/>
        </w:rPr>
        <w:t>c</w:t>
      </w:r>
      <w:r w:rsidRPr="008E287E">
        <w:rPr>
          <w:rFonts w:ascii="Times New Roman" w:hAnsi="Times New Roman" w:cs="Times New Roman"/>
        </w:rPr>
        <w:t xml:space="preserve">apability </w:t>
      </w:r>
      <w:proofErr w:type="spellStart"/>
      <w:r>
        <w:rPr>
          <w:rFonts w:ascii="Times New Roman" w:hAnsi="Times New Roman" w:cs="Times New Roman"/>
        </w:rPr>
        <w:t>m</w:t>
      </w:r>
      <w:r w:rsidRPr="008E287E">
        <w:rPr>
          <w:rFonts w:ascii="Times New Roman" w:hAnsi="Times New Roman" w:cs="Times New Roman"/>
        </w:rPr>
        <w:t>aps</w:t>
      </w:r>
      <w:r>
        <w:rPr>
          <w:rFonts w:ascii="Times New Roman" w:hAnsi="Times New Roman" w:cs="Times New Roman"/>
          <w:vertAlign w:val="superscript"/>
        </w:rPr>
        <w:t>i</w:t>
      </w:r>
      <w:proofErr w:type="spellEnd"/>
      <w:r>
        <w:rPr>
          <w:rFonts w:ascii="Times New Roman" w:hAnsi="Times New Roman" w:cs="Times New Roman"/>
        </w:rPr>
        <w:t xml:space="preserve">, as it </w:t>
      </w:r>
      <w:r w:rsidR="003E34A7">
        <w:rPr>
          <w:rFonts w:ascii="Times New Roman" w:hAnsi="Times New Roman" w:cs="Times New Roman"/>
        </w:rPr>
        <w:t>may aid</w:t>
      </w:r>
      <w:r>
        <w:rPr>
          <w:rFonts w:ascii="Times New Roman" w:hAnsi="Times New Roman" w:cs="Times New Roman"/>
        </w:rPr>
        <w:t xml:space="preserve"> in the reorganization, requalification and </w:t>
      </w:r>
      <w:r w:rsidR="003E34A7">
        <w:rPr>
          <w:rFonts w:ascii="Times New Roman" w:hAnsi="Times New Roman" w:cs="Times New Roman"/>
        </w:rPr>
        <w:t xml:space="preserve">homogenization </w:t>
      </w:r>
      <w:r>
        <w:rPr>
          <w:rFonts w:ascii="Times New Roman" w:hAnsi="Times New Roman" w:cs="Times New Roman"/>
        </w:rPr>
        <w:t xml:space="preserve">of available information. Even in areas with great complexity, as the area under study, land unit mapping allows to outline unified methodologies, with identical criteria, to assess the capability and suitability of the land. </w:t>
      </w:r>
      <w:r w:rsidRPr="00834F92">
        <w:rPr>
          <w:rFonts w:ascii="Times New Roman" w:hAnsi="Times New Roman" w:cs="Times New Roman"/>
        </w:rPr>
        <w:t xml:space="preserve">The land unit mapping </w:t>
      </w:r>
      <w:r>
        <w:rPr>
          <w:rFonts w:ascii="Times New Roman" w:hAnsi="Times New Roman" w:cs="Times New Roman"/>
        </w:rPr>
        <w:t xml:space="preserve">may enable to develop a unified system to more accurately delineate management tools (such as the NAR) for the whole country, meeting the general requirements of the </w:t>
      </w:r>
      <w:r w:rsidR="003E34A7">
        <w:rPr>
          <w:rFonts w:ascii="Times New Roman" w:hAnsi="Times New Roman" w:cs="Times New Roman"/>
        </w:rPr>
        <w:t>existing</w:t>
      </w:r>
      <w:r>
        <w:rPr>
          <w:rFonts w:ascii="Times New Roman" w:hAnsi="Times New Roman" w:cs="Times New Roman"/>
        </w:rPr>
        <w:t xml:space="preserve"> legislation.</w:t>
      </w:r>
      <w:r w:rsidRPr="00414A3E">
        <w:rPr>
          <w:rFonts w:ascii="Times New Roman" w:hAnsi="Times New Roman" w:cs="Times New Roman"/>
        </w:rPr>
        <w:t xml:space="preserve"> </w:t>
      </w:r>
      <w:r>
        <w:rPr>
          <w:rFonts w:ascii="Times New Roman" w:hAnsi="Times New Roman" w:cs="Times New Roman"/>
        </w:rPr>
        <w:t>Thereby it is an essential support for the landscape planning decisions</w:t>
      </w:r>
      <w:r w:rsidRPr="00834F92">
        <w:rPr>
          <w:rFonts w:ascii="Times New Roman" w:hAnsi="Times New Roman" w:cs="Times New Roman"/>
        </w:rPr>
        <w:t xml:space="preserve">. </w:t>
      </w:r>
      <w:r>
        <w:rPr>
          <w:rFonts w:ascii="Times New Roman" w:hAnsi="Times New Roman" w:cs="Times New Roman"/>
        </w:rPr>
        <w:t>As land unit mapping is a top-down process that requires a careful data analysis, f</w:t>
      </w:r>
      <w:r w:rsidRPr="00D50800">
        <w:rPr>
          <w:rFonts w:ascii="Times New Roman" w:hAnsi="Times New Roman" w:cs="Times New Roman"/>
        </w:rPr>
        <w:t xml:space="preserve">urther research should </w:t>
      </w:r>
      <w:r>
        <w:rPr>
          <w:rFonts w:ascii="Times New Roman" w:hAnsi="Times New Roman" w:cs="Times New Roman"/>
        </w:rPr>
        <w:t xml:space="preserve">be developed in larger areas to </w:t>
      </w:r>
      <w:r w:rsidRPr="00D50800">
        <w:rPr>
          <w:rFonts w:ascii="Times New Roman" w:hAnsi="Times New Roman" w:cs="Times New Roman"/>
        </w:rPr>
        <w:t>clarify</w:t>
      </w:r>
      <w:r>
        <w:rPr>
          <w:rFonts w:ascii="Times New Roman" w:hAnsi="Times New Roman" w:cs="Times New Roman"/>
        </w:rPr>
        <w:t xml:space="preserve"> its potential benefits regarding land planning in Portugal.</w:t>
      </w:r>
    </w:p>
    <w:p w14:paraId="786F43AC" w14:textId="77777777" w:rsidR="00AA0735" w:rsidRDefault="00AA0735" w:rsidP="00507BAB">
      <w:pPr>
        <w:spacing w:line="480" w:lineRule="auto"/>
        <w:jc w:val="both"/>
        <w:rPr>
          <w:rFonts w:ascii="Times New Roman" w:hAnsi="Times New Roman" w:cs="Times New Roman"/>
        </w:rPr>
      </w:pPr>
    </w:p>
    <w:p w14:paraId="5F840555" w14:textId="77777777" w:rsidR="00865531" w:rsidRDefault="00865531" w:rsidP="00507BAB">
      <w:pPr>
        <w:spacing w:line="480" w:lineRule="auto"/>
        <w:jc w:val="both"/>
        <w:rPr>
          <w:rFonts w:ascii="Times New Roman" w:hAnsi="Times New Roman" w:cs="Times New Roman"/>
        </w:rPr>
      </w:pPr>
      <w:r>
        <w:rPr>
          <w:rFonts w:ascii="Times New Roman" w:hAnsi="Times New Roman" w:cs="Times New Roman"/>
        </w:rPr>
        <w:t>ACKNOWLEDGEMENTS</w:t>
      </w:r>
    </w:p>
    <w:p w14:paraId="66CD84CA" w14:textId="21228DF8" w:rsidR="00865531" w:rsidRDefault="00C9070D" w:rsidP="00987F4B">
      <w:pPr>
        <w:spacing w:line="480" w:lineRule="auto"/>
        <w:ind w:firstLine="720"/>
        <w:jc w:val="both"/>
        <w:rPr>
          <w:rFonts w:ascii="Times New Roman" w:hAnsi="Times New Roman" w:cs="Times New Roman"/>
        </w:rPr>
      </w:pPr>
      <w:r w:rsidRPr="00C9070D">
        <w:rPr>
          <w:rFonts w:ascii="Times New Roman" w:hAnsi="Times New Roman" w:cs="Times New Roman"/>
        </w:rPr>
        <w:t xml:space="preserve">Authors gratefully acknowledge Isabel </w:t>
      </w:r>
      <w:proofErr w:type="spellStart"/>
      <w:r w:rsidRPr="00C9070D">
        <w:rPr>
          <w:rFonts w:ascii="Times New Roman" w:hAnsi="Times New Roman" w:cs="Times New Roman"/>
        </w:rPr>
        <w:t>Roussado</w:t>
      </w:r>
      <w:proofErr w:type="spellEnd"/>
      <w:r>
        <w:rPr>
          <w:rFonts w:ascii="Times New Roman" w:hAnsi="Times New Roman" w:cs="Times New Roman"/>
        </w:rPr>
        <w:t xml:space="preserve"> for helping handling data and Paulo Marques</w:t>
      </w:r>
      <w:r w:rsidRPr="00C9070D">
        <w:rPr>
          <w:rFonts w:ascii="Times New Roman" w:hAnsi="Times New Roman" w:cs="Times New Roman"/>
        </w:rPr>
        <w:t xml:space="preserve"> for fieldwork assistance. The support of Prof. Ana Carla Madeira for English style improvement is also acknowledged</w:t>
      </w:r>
      <w:r w:rsidR="007D7FE1">
        <w:rPr>
          <w:rFonts w:ascii="Times New Roman" w:hAnsi="Times New Roman" w:cs="Times New Roman"/>
        </w:rPr>
        <w:t>.</w:t>
      </w:r>
    </w:p>
    <w:p w14:paraId="756C1D56" w14:textId="77777777" w:rsidR="007D7FE1" w:rsidRPr="008E42FD" w:rsidRDefault="007D7FE1" w:rsidP="007D7FE1">
      <w:pPr>
        <w:spacing w:line="480" w:lineRule="auto"/>
        <w:jc w:val="both"/>
        <w:rPr>
          <w:rFonts w:ascii="Times New Roman" w:hAnsi="Times New Roman" w:cs="Times New Roman"/>
        </w:rPr>
      </w:pPr>
    </w:p>
    <w:p w14:paraId="4FAE51EB" w14:textId="77777777" w:rsidR="00CC2AF3" w:rsidRDefault="00783C25" w:rsidP="00507BAB">
      <w:pPr>
        <w:spacing w:line="480" w:lineRule="auto"/>
        <w:jc w:val="both"/>
        <w:rPr>
          <w:rFonts w:ascii="Times New Roman" w:hAnsi="Times New Roman" w:cs="Times New Roman"/>
          <w:lang w:val="pt-PT"/>
        </w:rPr>
      </w:pPr>
      <w:r w:rsidRPr="008D25CE">
        <w:rPr>
          <w:rFonts w:ascii="Times New Roman" w:hAnsi="Times New Roman" w:cs="Times New Roman"/>
          <w:lang w:val="pt-PT"/>
        </w:rPr>
        <w:t>BIBLIOGRAPHY</w:t>
      </w:r>
    </w:p>
    <w:p w14:paraId="6D8990F1" w14:textId="77777777" w:rsidR="008C6BD3" w:rsidRPr="008D25CE" w:rsidRDefault="008C6BD3" w:rsidP="00507BAB">
      <w:pPr>
        <w:spacing w:line="480" w:lineRule="auto"/>
        <w:jc w:val="both"/>
        <w:rPr>
          <w:rFonts w:ascii="Times New Roman" w:hAnsi="Times New Roman" w:cs="Times New Roman"/>
          <w:lang w:val="pt-PT"/>
        </w:rPr>
        <w:sectPr w:rsidR="008C6BD3" w:rsidRPr="008D25CE" w:rsidSect="00727CA8">
          <w:pgSz w:w="11900" w:h="16840"/>
          <w:pgMar w:top="1418" w:right="1418" w:bottom="1418" w:left="1418" w:header="708" w:footer="708" w:gutter="0"/>
          <w:cols w:space="708"/>
          <w:docGrid w:linePitch="360"/>
        </w:sectPr>
      </w:pPr>
    </w:p>
    <w:p w14:paraId="518A4EF5" w14:textId="77777777" w:rsidR="00E85E8E" w:rsidRDefault="00E85E8E" w:rsidP="00507BAB">
      <w:pPr>
        <w:spacing w:line="480" w:lineRule="auto"/>
        <w:ind w:left="567" w:hanging="567"/>
        <w:jc w:val="both"/>
        <w:rPr>
          <w:rFonts w:ascii="Times New Roman" w:hAnsi="Times New Roman" w:cs="Times New Roman"/>
          <w:lang w:val="pt-PT"/>
        </w:rPr>
      </w:pPr>
      <w:r>
        <w:rPr>
          <w:rFonts w:ascii="Times New Roman" w:hAnsi="Times New Roman" w:cs="Times New Roman"/>
          <w:lang w:val="pt-PT"/>
        </w:rPr>
        <w:t xml:space="preserve">Abreu A C, Pinto T C, Oliveira R (2004) </w:t>
      </w:r>
      <w:r w:rsidRPr="00DB2CE8">
        <w:rPr>
          <w:rFonts w:ascii="Times New Roman" w:hAnsi="Times New Roman" w:cs="Times New Roman"/>
          <w:i/>
          <w:lang w:val="pt-PT"/>
        </w:rPr>
        <w:t xml:space="preserve">Contributos para a </w:t>
      </w:r>
      <w:r>
        <w:rPr>
          <w:rFonts w:ascii="Times New Roman" w:hAnsi="Times New Roman" w:cs="Times New Roman"/>
          <w:i/>
          <w:lang w:val="pt-PT"/>
        </w:rPr>
        <w:t>I</w:t>
      </w:r>
      <w:r w:rsidRPr="00DB2CE8">
        <w:rPr>
          <w:rFonts w:ascii="Times New Roman" w:hAnsi="Times New Roman" w:cs="Times New Roman"/>
          <w:i/>
          <w:lang w:val="pt-PT"/>
        </w:rPr>
        <w:t xml:space="preserve">dentificação e </w:t>
      </w:r>
      <w:r>
        <w:rPr>
          <w:rFonts w:ascii="Times New Roman" w:hAnsi="Times New Roman" w:cs="Times New Roman"/>
          <w:i/>
          <w:lang w:val="pt-PT"/>
        </w:rPr>
        <w:t>C</w:t>
      </w:r>
      <w:r w:rsidRPr="00DB2CE8">
        <w:rPr>
          <w:rFonts w:ascii="Times New Roman" w:hAnsi="Times New Roman" w:cs="Times New Roman"/>
          <w:i/>
          <w:lang w:val="pt-PT"/>
        </w:rPr>
        <w:t>aracterização</w:t>
      </w:r>
      <w:r>
        <w:rPr>
          <w:rFonts w:ascii="Times New Roman" w:hAnsi="Times New Roman" w:cs="Times New Roman"/>
          <w:i/>
          <w:lang w:val="pt-PT"/>
        </w:rPr>
        <w:t xml:space="preserve"> da P</w:t>
      </w:r>
      <w:r w:rsidRPr="00DB2CE8">
        <w:rPr>
          <w:rFonts w:ascii="Times New Roman" w:hAnsi="Times New Roman" w:cs="Times New Roman"/>
          <w:i/>
          <w:lang w:val="pt-PT"/>
        </w:rPr>
        <w:t>aisagem em Portugal Continental</w:t>
      </w:r>
      <w:r>
        <w:rPr>
          <w:rFonts w:ascii="Times New Roman" w:hAnsi="Times New Roman" w:cs="Times New Roman"/>
          <w:lang w:val="pt-PT"/>
        </w:rPr>
        <w:t xml:space="preserve">. </w:t>
      </w:r>
      <w:r w:rsidRPr="00DB2CE8">
        <w:rPr>
          <w:rFonts w:ascii="Times New Roman" w:hAnsi="Times New Roman" w:cs="Times New Roman"/>
          <w:lang w:val="pt-PT"/>
        </w:rPr>
        <w:t>Direcção Geral de Ordenamento do Território e Desenvolvimento Urbano</w:t>
      </w:r>
      <w:r>
        <w:rPr>
          <w:rFonts w:ascii="Times New Roman" w:hAnsi="Times New Roman" w:cs="Times New Roman"/>
          <w:lang w:val="pt-PT"/>
        </w:rPr>
        <w:t>, Lisboa.</w:t>
      </w:r>
    </w:p>
    <w:p w14:paraId="4203EBF0" w14:textId="77777777" w:rsidR="00E85E8E" w:rsidRPr="008E07D0" w:rsidRDefault="00E85E8E" w:rsidP="00507BAB">
      <w:pPr>
        <w:spacing w:line="480" w:lineRule="auto"/>
        <w:ind w:left="567" w:hanging="567"/>
        <w:jc w:val="both"/>
        <w:rPr>
          <w:rFonts w:ascii="Times New Roman" w:hAnsi="Times New Roman" w:cs="Times New Roman"/>
          <w:lang w:val="pt-PT"/>
        </w:rPr>
      </w:pPr>
      <w:proofErr w:type="spellStart"/>
      <w:r>
        <w:rPr>
          <w:rFonts w:ascii="Times New Roman" w:hAnsi="Times New Roman" w:cs="Times New Roman"/>
          <w:lang w:val="pt-PT"/>
        </w:rPr>
        <w:t>Agroconsultores</w:t>
      </w:r>
      <w:proofErr w:type="spellEnd"/>
      <w:r>
        <w:rPr>
          <w:rFonts w:ascii="Times New Roman" w:hAnsi="Times New Roman" w:cs="Times New Roman"/>
          <w:lang w:val="pt-PT"/>
        </w:rPr>
        <w:t>, Coba (1991)</w:t>
      </w:r>
      <w:r w:rsidRPr="008E07D0">
        <w:rPr>
          <w:rFonts w:ascii="Times New Roman" w:hAnsi="Times New Roman" w:cs="Times New Roman"/>
          <w:lang w:val="pt-PT"/>
        </w:rPr>
        <w:t xml:space="preserve"> </w:t>
      </w:r>
      <w:r w:rsidRPr="008E07D0">
        <w:rPr>
          <w:rFonts w:ascii="Times New Roman" w:hAnsi="Times New Roman" w:cs="Times New Roman"/>
          <w:i/>
          <w:lang w:val="pt-PT"/>
        </w:rPr>
        <w:t>Carta de Solos, Carta do Uso Actual da Terra e Carta de Aptidão da Terra do Nordeste de Portugal, Escala 1:100 000</w:t>
      </w:r>
      <w:r w:rsidRPr="008E07D0">
        <w:rPr>
          <w:rFonts w:ascii="Times New Roman" w:hAnsi="Times New Roman" w:cs="Times New Roman"/>
          <w:lang w:val="pt-PT"/>
        </w:rPr>
        <w:t>. Projecto de desenvolvimento rural integrado de Trás-os-Montes. Universidade de Trás-os-Montes e Alto Douro</w:t>
      </w:r>
      <w:r>
        <w:rPr>
          <w:rFonts w:ascii="Times New Roman" w:hAnsi="Times New Roman" w:cs="Times New Roman"/>
          <w:lang w:val="pt-PT"/>
        </w:rPr>
        <w:t>,</w:t>
      </w:r>
      <w:r w:rsidRPr="008E07D0">
        <w:rPr>
          <w:rFonts w:ascii="Times New Roman" w:hAnsi="Times New Roman" w:cs="Times New Roman"/>
          <w:lang w:val="pt-PT"/>
        </w:rPr>
        <w:t xml:space="preserve"> </w:t>
      </w:r>
      <w:r>
        <w:rPr>
          <w:rFonts w:ascii="Times New Roman" w:hAnsi="Times New Roman" w:cs="Times New Roman"/>
          <w:lang w:val="pt-PT"/>
        </w:rPr>
        <w:t>Vila Real</w:t>
      </w:r>
      <w:r w:rsidRPr="008E07D0">
        <w:rPr>
          <w:rFonts w:ascii="Times New Roman" w:hAnsi="Times New Roman" w:cs="Times New Roman"/>
          <w:lang w:val="pt-PT"/>
        </w:rPr>
        <w:t>.</w:t>
      </w:r>
    </w:p>
    <w:p w14:paraId="2B7F3559" w14:textId="77777777" w:rsidR="00E85E8E" w:rsidRDefault="00E85E8E" w:rsidP="00507BAB">
      <w:pPr>
        <w:spacing w:line="480" w:lineRule="auto"/>
        <w:ind w:left="567" w:hanging="567"/>
        <w:jc w:val="both"/>
        <w:rPr>
          <w:rFonts w:ascii="Times New Roman" w:hAnsi="Times New Roman" w:cs="Times New Roman"/>
          <w:lang w:val="pt-PT"/>
        </w:rPr>
      </w:pPr>
      <w:proofErr w:type="spellStart"/>
      <w:r w:rsidRPr="008E07D0">
        <w:rPr>
          <w:rFonts w:ascii="Times New Roman" w:hAnsi="Times New Roman" w:cs="Times New Roman"/>
          <w:lang w:val="pt-PT"/>
        </w:rPr>
        <w:t>Agroconsultores</w:t>
      </w:r>
      <w:proofErr w:type="spellEnd"/>
      <w:r>
        <w:rPr>
          <w:rFonts w:ascii="Times New Roman" w:hAnsi="Times New Roman" w:cs="Times New Roman"/>
          <w:lang w:val="pt-PT"/>
        </w:rPr>
        <w:t xml:space="preserve">, </w:t>
      </w:r>
      <w:r w:rsidRPr="008E07D0">
        <w:rPr>
          <w:rFonts w:ascii="Times New Roman" w:hAnsi="Times New Roman" w:cs="Times New Roman"/>
          <w:lang w:val="pt-PT"/>
        </w:rPr>
        <w:t>Geometra</w:t>
      </w:r>
      <w:r>
        <w:rPr>
          <w:rFonts w:ascii="Times New Roman" w:hAnsi="Times New Roman" w:cs="Times New Roman"/>
          <w:lang w:val="pt-PT"/>
        </w:rPr>
        <w:t>l (1995)</w:t>
      </w:r>
      <w:r w:rsidRPr="008E07D0">
        <w:rPr>
          <w:rFonts w:ascii="Times New Roman" w:hAnsi="Times New Roman" w:cs="Times New Roman"/>
          <w:lang w:val="pt-PT"/>
        </w:rPr>
        <w:t xml:space="preserve"> </w:t>
      </w:r>
      <w:r w:rsidRPr="008E07D0">
        <w:rPr>
          <w:rFonts w:ascii="Times New Roman" w:hAnsi="Times New Roman" w:cs="Times New Roman"/>
          <w:i/>
          <w:lang w:val="pt-PT"/>
        </w:rPr>
        <w:t>Carta dos Solos e Carta de Aptidão para a Agricultura em Entre-Douro e Minho, Escala 1:100 000</w:t>
      </w:r>
      <w:r w:rsidRPr="008E07D0">
        <w:rPr>
          <w:rFonts w:ascii="Times New Roman" w:hAnsi="Times New Roman" w:cs="Times New Roman"/>
          <w:lang w:val="pt-PT"/>
        </w:rPr>
        <w:t xml:space="preserve">. </w:t>
      </w:r>
      <w:r w:rsidRPr="008E07D0">
        <w:rPr>
          <w:rFonts w:ascii="Times New Roman" w:hAnsi="Times New Roman" w:cs="Times New Roman"/>
          <w:i/>
          <w:lang w:val="pt-PT"/>
        </w:rPr>
        <w:t>Memórias</w:t>
      </w:r>
      <w:r w:rsidRPr="008E07D0">
        <w:rPr>
          <w:rFonts w:ascii="Times New Roman" w:hAnsi="Times New Roman" w:cs="Times New Roman"/>
          <w:lang w:val="pt-PT"/>
        </w:rPr>
        <w:t>. Direcção Regional da Agricultura e Entre-Douro e Minho.</w:t>
      </w:r>
    </w:p>
    <w:p w14:paraId="4A2E6508" w14:textId="77777777" w:rsidR="00E85E8E" w:rsidRDefault="00E85E8E" w:rsidP="00507BAB">
      <w:pPr>
        <w:spacing w:line="480" w:lineRule="auto"/>
        <w:ind w:left="567" w:hanging="567"/>
        <w:jc w:val="both"/>
        <w:rPr>
          <w:rFonts w:ascii="Times New Roman" w:hAnsi="Times New Roman" w:cs="Times New Roman"/>
          <w:lang w:val="pt-PT"/>
        </w:rPr>
      </w:pPr>
      <w:proofErr w:type="spellStart"/>
      <w:r w:rsidRPr="008E07D0">
        <w:rPr>
          <w:rFonts w:ascii="Times New Roman" w:hAnsi="Times New Roman" w:cs="Times New Roman"/>
          <w:lang w:val="pt-PT"/>
        </w:rPr>
        <w:t>Agroconsultores</w:t>
      </w:r>
      <w:proofErr w:type="spellEnd"/>
      <w:r>
        <w:rPr>
          <w:rFonts w:ascii="Times New Roman" w:hAnsi="Times New Roman" w:cs="Times New Roman"/>
          <w:lang w:val="pt-PT"/>
        </w:rPr>
        <w:t xml:space="preserve">, </w:t>
      </w:r>
      <w:r w:rsidRPr="008E07D0">
        <w:rPr>
          <w:rFonts w:ascii="Times New Roman" w:hAnsi="Times New Roman" w:cs="Times New Roman"/>
          <w:lang w:val="pt-PT"/>
        </w:rPr>
        <w:t>Geometra</w:t>
      </w:r>
      <w:r>
        <w:rPr>
          <w:rFonts w:ascii="Times New Roman" w:hAnsi="Times New Roman" w:cs="Times New Roman"/>
          <w:lang w:val="pt-PT"/>
        </w:rPr>
        <w:t>l (2004)</w:t>
      </w:r>
      <w:r w:rsidRPr="008E07D0">
        <w:rPr>
          <w:rFonts w:ascii="Times New Roman" w:hAnsi="Times New Roman" w:cs="Times New Roman"/>
          <w:lang w:val="pt-PT"/>
        </w:rPr>
        <w:t xml:space="preserve"> </w:t>
      </w:r>
      <w:r w:rsidRPr="00915AB5">
        <w:rPr>
          <w:rFonts w:ascii="Times New Roman" w:hAnsi="Times New Roman" w:cs="Times New Roman"/>
          <w:i/>
          <w:lang w:val="pt-PT"/>
        </w:rPr>
        <w:t>Elaboração da</w:t>
      </w:r>
      <w:r>
        <w:rPr>
          <w:rFonts w:ascii="Times New Roman" w:hAnsi="Times New Roman" w:cs="Times New Roman"/>
          <w:lang w:val="pt-PT"/>
        </w:rPr>
        <w:t xml:space="preserve"> </w:t>
      </w:r>
      <w:r w:rsidRPr="008E07D0">
        <w:rPr>
          <w:rFonts w:ascii="Times New Roman" w:hAnsi="Times New Roman" w:cs="Times New Roman"/>
          <w:i/>
          <w:lang w:val="pt-PT"/>
        </w:rPr>
        <w:t xml:space="preserve">Carta dos Solos e de Aptidão </w:t>
      </w:r>
      <w:r>
        <w:rPr>
          <w:rFonts w:ascii="Times New Roman" w:hAnsi="Times New Roman" w:cs="Times New Roman"/>
          <w:i/>
          <w:lang w:val="pt-PT"/>
        </w:rPr>
        <w:t>das Terras</w:t>
      </w:r>
      <w:r w:rsidRPr="008E07D0">
        <w:rPr>
          <w:rFonts w:ascii="Times New Roman" w:hAnsi="Times New Roman" w:cs="Times New Roman"/>
          <w:i/>
          <w:lang w:val="pt-PT"/>
        </w:rPr>
        <w:t xml:space="preserve"> </w:t>
      </w:r>
      <w:r>
        <w:rPr>
          <w:rFonts w:ascii="Times New Roman" w:hAnsi="Times New Roman" w:cs="Times New Roman"/>
          <w:i/>
          <w:lang w:val="pt-PT"/>
        </w:rPr>
        <w:t>da Zona Interior Centro</w:t>
      </w:r>
      <w:r>
        <w:rPr>
          <w:rFonts w:ascii="Times New Roman" w:hAnsi="Times New Roman" w:cs="Times New Roman"/>
          <w:lang w:val="pt-PT"/>
        </w:rPr>
        <w:t xml:space="preserve"> – Memória. Ministério da Agricultura, Pescas e Florestas. Instituto de Desenvolvimento Rural e Hidráulica, Lisboa. </w:t>
      </w:r>
    </w:p>
    <w:p w14:paraId="70E6CB9B" w14:textId="77777777" w:rsidR="00E85E8E" w:rsidRPr="008D25CE" w:rsidRDefault="00E85E8E" w:rsidP="00507BAB">
      <w:pPr>
        <w:spacing w:line="480" w:lineRule="auto"/>
        <w:ind w:left="567" w:hanging="567"/>
        <w:jc w:val="both"/>
        <w:rPr>
          <w:rFonts w:ascii="Times New Roman" w:hAnsi="Times New Roman" w:cs="Times New Roman"/>
        </w:rPr>
      </w:pPr>
      <w:proofErr w:type="spellStart"/>
      <w:r w:rsidRPr="008D25CE">
        <w:rPr>
          <w:rFonts w:ascii="Times New Roman" w:hAnsi="Times New Roman" w:cs="Times New Roman"/>
        </w:rPr>
        <w:t>Blasi</w:t>
      </w:r>
      <w:proofErr w:type="spellEnd"/>
      <w:r w:rsidRPr="008D25CE">
        <w:rPr>
          <w:rFonts w:ascii="Times New Roman" w:hAnsi="Times New Roman" w:cs="Times New Roman"/>
        </w:rPr>
        <w:t xml:space="preserve"> C, </w:t>
      </w:r>
      <w:proofErr w:type="spellStart"/>
      <w:r w:rsidRPr="008D25CE">
        <w:rPr>
          <w:rFonts w:ascii="Times New Roman" w:hAnsi="Times New Roman" w:cs="Times New Roman"/>
        </w:rPr>
        <w:t>Zavattero</w:t>
      </w:r>
      <w:proofErr w:type="spellEnd"/>
      <w:r w:rsidRPr="008D25CE">
        <w:rPr>
          <w:rFonts w:ascii="Times New Roman" w:hAnsi="Times New Roman" w:cs="Times New Roman"/>
        </w:rPr>
        <w:t xml:space="preserve"> L, </w:t>
      </w:r>
      <w:proofErr w:type="spellStart"/>
      <w:r w:rsidRPr="008D25CE">
        <w:rPr>
          <w:rFonts w:ascii="Times New Roman" w:hAnsi="Times New Roman" w:cs="Times New Roman"/>
        </w:rPr>
        <w:t>Marignani</w:t>
      </w:r>
      <w:proofErr w:type="spellEnd"/>
      <w:r w:rsidRPr="008D25CE">
        <w:rPr>
          <w:rFonts w:ascii="Times New Roman" w:hAnsi="Times New Roman" w:cs="Times New Roman"/>
        </w:rPr>
        <w:t xml:space="preserve"> M, </w:t>
      </w:r>
      <w:proofErr w:type="spellStart"/>
      <w:r w:rsidRPr="008D25CE">
        <w:rPr>
          <w:rFonts w:ascii="Times New Roman" w:hAnsi="Times New Roman" w:cs="Times New Roman"/>
        </w:rPr>
        <w:t>Smiraglia</w:t>
      </w:r>
      <w:proofErr w:type="spellEnd"/>
      <w:r w:rsidRPr="008D25CE">
        <w:rPr>
          <w:rFonts w:ascii="Times New Roman" w:hAnsi="Times New Roman" w:cs="Times New Roman"/>
        </w:rPr>
        <w:t xml:space="preserve"> D, </w:t>
      </w:r>
      <w:proofErr w:type="spellStart"/>
      <w:r w:rsidRPr="008D25CE">
        <w:rPr>
          <w:rFonts w:ascii="Times New Roman" w:hAnsi="Times New Roman" w:cs="Times New Roman"/>
        </w:rPr>
        <w:t>Copiz</w:t>
      </w:r>
      <w:proofErr w:type="spellEnd"/>
      <w:r w:rsidRPr="008D25CE">
        <w:rPr>
          <w:rFonts w:ascii="Times New Roman" w:hAnsi="Times New Roman" w:cs="Times New Roman"/>
        </w:rPr>
        <w:t xml:space="preserve"> R, </w:t>
      </w:r>
      <w:proofErr w:type="spellStart"/>
      <w:r w:rsidRPr="008D25CE">
        <w:rPr>
          <w:rFonts w:ascii="Times New Roman" w:hAnsi="Times New Roman" w:cs="Times New Roman"/>
        </w:rPr>
        <w:t>Rosati</w:t>
      </w:r>
      <w:proofErr w:type="spellEnd"/>
      <w:r w:rsidRPr="008D25CE">
        <w:rPr>
          <w:rFonts w:ascii="Times New Roman" w:hAnsi="Times New Roman" w:cs="Times New Roman"/>
        </w:rPr>
        <w:t xml:space="preserve"> L, Del </w:t>
      </w:r>
      <w:proofErr w:type="spellStart"/>
      <w:r w:rsidRPr="008D25CE">
        <w:rPr>
          <w:rFonts w:ascii="Times New Roman" w:hAnsi="Times New Roman" w:cs="Times New Roman"/>
        </w:rPr>
        <w:t>Vico</w:t>
      </w:r>
      <w:proofErr w:type="spellEnd"/>
      <w:r w:rsidRPr="008D25CE">
        <w:rPr>
          <w:rFonts w:ascii="Times New Roman" w:hAnsi="Times New Roman" w:cs="Times New Roman"/>
        </w:rPr>
        <w:t xml:space="preserve"> E (2008) </w:t>
      </w:r>
      <w:proofErr w:type="gramStart"/>
      <w:r w:rsidRPr="008D25CE">
        <w:rPr>
          <w:rFonts w:ascii="Times New Roman" w:hAnsi="Times New Roman" w:cs="Times New Roman"/>
        </w:rPr>
        <w:t>The</w:t>
      </w:r>
      <w:proofErr w:type="gramEnd"/>
      <w:r w:rsidRPr="008D25CE">
        <w:rPr>
          <w:rFonts w:ascii="Times New Roman" w:hAnsi="Times New Roman" w:cs="Times New Roman"/>
        </w:rPr>
        <w:t xml:space="preserve"> concept of land ecological network and its design using land unit approach. </w:t>
      </w:r>
      <w:r w:rsidRPr="008D25CE">
        <w:rPr>
          <w:rFonts w:ascii="Times New Roman" w:hAnsi="Times New Roman" w:cs="Times New Roman"/>
          <w:i/>
        </w:rPr>
        <w:t xml:space="preserve">Plant </w:t>
      </w:r>
      <w:proofErr w:type="spellStart"/>
      <w:r w:rsidRPr="008D25CE">
        <w:rPr>
          <w:rFonts w:ascii="Times New Roman" w:hAnsi="Times New Roman" w:cs="Times New Roman"/>
          <w:i/>
        </w:rPr>
        <w:t>Biosystems</w:t>
      </w:r>
      <w:proofErr w:type="spellEnd"/>
      <w:r w:rsidRPr="008D25CE">
        <w:rPr>
          <w:rFonts w:ascii="Times New Roman" w:hAnsi="Times New Roman" w:cs="Times New Roman"/>
        </w:rPr>
        <w:t>, 142(3): 540-549.</w:t>
      </w:r>
    </w:p>
    <w:p w14:paraId="611DE222" w14:textId="77777777" w:rsidR="00E85E8E" w:rsidRDefault="00E85E8E" w:rsidP="00507BAB">
      <w:pPr>
        <w:spacing w:line="480" w:lineRule="auto"/>
        <w:ind w:left="567" w:hanging="567"/>
        <w:jc w:val="both"/>
        <w:rPr>
          <w:rFonts w:ascii="Times New Roman" w:hAnsi="Times New Roman" w:cs="Times New Roman"/>
          <w:lang w:val="pt-PT"/>
        </w:rPr>
      </w:pPr>
      <w:proofErr w:type="spellStart"/>
      <w:r w:rsidRPr="008D25CE">
        <w:rPr>
          <w:rFonts w:ascii="Times New Roman" w:hAnsi="Times New Roman" w:cs="Times New Roman"/>
        </w:rPr>
        <w:t>Capotorti</w:t>
      </w:r>
      <w:proofErr w:type="spellEnd"/>
      <w:r w:rsidRPr="008D25CE">
        <w:rPr>
          <w:rFonts w:ascii="Times New Roman" w:hAnsi="Times New Roman" w:cs="Times New Roman"/>
        </w:rPr>
        <w:t xml:space="preserve"> G, </w:t>
      </w:r>
      <w:proofErr w:type="spellStart"/>
      <w:r w:rsidRPr="008D25CE">
        <w:rPr>
          <w:rFonts w:ascii="Times New Roman" w:hAnsi="Times New Roman" w:cs="Times New Roman"/>
        </w:rPr>
        <w:t>Guida</w:t>
      </w:r>
      <w:proofErr w:type="spellEnd"/>
      <w:r w:rsidRPr="008D25CE">
        <w:rPr>
          <w:rFonts w:ascii="Times New Roman" w:hAnsi="Times New Roman" w:cs="Times New Roman"/>
        </w:rPr>
        <w:t xml:space="preserve"> D, </w:t>
      </w:r>
      <w:proofErr w:type="spellStart"/>
      <w:r w:rsidRPr="008D25CE">
        <w:rPr>
          <w:rFonts w:ascii="Times New Roman" w:hAnsi="Times New Roman" w:cs="Times New Roman"/>
        </w:rPr>
        <w:t>Siervo</w:t>
      </w:r>
      <w:proofErr w:type="spellEnd"/>
      <w:r w:rsidRPr="008D25CE">
        <w:rPr>
          <w:rFonts w:ascii="Times New Roman" w:hAnsi="Times New Roman" w:cs="Times New Roman"/>
        </w:rPr>
        <w:t xml:space="preserve"> V, </w:t>
      </w:r>
      <w:proofErr w:type="spellStart"/>
      <w:r w:rsidRPr="008D25CE">
        <w:rPr>
          <w:rFonts w:ascii="Times New Roman" w:hAnsi="Times New Roman" w:cs="Times New Roman"/>
        </w:rPr>
        <w:t>Smiraglia</w:t>
      </w:r>
      <w:proofErr w:type="spellEnd"/>
      <w:r w:rsidRPr="008D25CE">
        <w:rPr>
          <w:rFonts w:ascii="Times New Roman" w:hAnsi="Times New Roman" w:cs="Times New Roman"/>
        </w:rPr>
        <w:t xml:space="preserve"> D, </w:t>
      </w:r>
      <w:proofErr w:type="spellStart"/>
      <w:r w:rsidRPr="008D25CE">
        <w:rPr>
          <w:rFonts w:ascii="Times New Roman" w:hAnsi="Times New Roman" w:cs="Times New Roman"/>
        </w:rPr>
        <w:t>Blasi</w:t>
      </w:r>
      <w:proofErr w:type="spellEnd"/>
      <w:r w:rsidRPr="008D25CE">
        <w:rPr>
          <w:rFonts w:ascii="Times New Roman" w:hAnsi="Times New Roman" w:cs="Times New Roman"/>
        </w:rPr>
        <w:t xml:space="preserve"> C (2012) Ecological classification of land and conservation of biodiversity at the national level: the case of </w:t>
      </w:r>
      <w:proofErr w:type="spellStart"/>
      <w:r w:rsidRPr="008D25CE">
        <w:rPr>
          <w:rFonts w:ascii="Times New Roman" w:hAnsi="Times New Roman" w:cs="Times New Roman"/>
        </w:rPr>
        <w:t>italy</w:t>
      </w:r>
      <w:proofErr w:type="spellEnd"/>
      <w:r w:rsidRPr="008D25CE">
        <w:rPr>
          <w:rFonts w:ascii="Times New Roman" w:hAnsi="Times New Roman" w:cs="Times New Roman"/>
        </w:rPr>
        <w:t xml:space="preserve">. </w:t>
      </w:r>
      <w:proofErr w:type="spellStart"/>
      <w:r w:rsidRPr="00047E8E">
        <w:rPr>
          <w:rFonts w:ascii="Times New Roman" w:hAnsi="Times New Roman" w:cs="Times New Roman"/>
          <w:i/>
          <w:lang w:val="pt-PT"/>
        </w:rPr>
        <w:t>Biological</w:t>
      </w:r>
      <w:proofErr w:type="spellEnd"/>
      <w:r w:rsidRPr="00047E8E">
        <w:rPr>
          <w:rFonts w:ascii="Times New Roman" w:hAnsi="Times New Roman" w:cs="Times New Roman"/>
          <w:i/>
          <w:lang w:val="pt-PT"/>
        </w:rPr>
        <w:t xml:space="preserve"> </w:t>
      </w:r>
      <w:proofErr w:type="spellStart"/>
      <w:r w:rsidRPr="00047E8E">
        <w:rPr>
          <w:rFonts w:ascii="Times New Roman" w:hAnsi="Times New Roman" w:cs="Times New Roman"/>
          <w:i/>
          <w:lang w:val="pt-PT"/>
        </w:rPr>
        <w:t>Conservation</w:t>
      </w:r>
      <w:proofErr w:type="spellEnd"/>
      <w:r>
        <w:rPr>
          <w:rFonts w:ascii="Times New Roman" w:hAnsi="Times New Roman" w:cs="Times New Roman"/>
          <w:lang w:val="pt-PT"/>
        </w:rPr>
        <w:t>, 147: 174-183.</w:t>
      </w:r>
    </w:p>
    <w:p w14:paraId="527910AF" w14:textId="77777777" w:rsidR="00E85E8E" w:rsidRPr="008D3CA5" w:rsidRDefault="00E85E8E" w:rsidP="00507BAB">
      <w:pPr>
        <w:spacing w:line="480" w:lineRule="auto"/>
        <w:ind w:left="567" w:hanging="567"/>
        <w:jc w:val="both"/>
        <w:rPr>
          <w:rFonts w:ascii="Times New Roman" w:hAnsi="Times New Roman" w:cs="Times New Roman"/>
          <w:lang w:val="pt-PT"/>
        </w:rPr>
      </w:pPr>
      <w:r>
        <w:rPr>
          <w:rFonts w:ascii="Times New Roman" w:hAnsi="Times New Roman" w:cs="Times New Roman"/>
          <w:lang w:val="pt-PT"/>
        </w:rPr>
        <w:t>Cipriano R M (2001)</w:t>
      </w:r>
      <w:r w:rsidRPr="006065CD">
        <w:rPr>
          <w:rFonts w:ascii="Times New Roman" w:hAnsi="Times New Roman" w:cs="Times New Roman"/>
          <w:lang w:val="pt-PT"/>
        </w:rPr>
        <w:t xml:space="preserve"> </w:t>
      </w:r>
      <w:r w:rsidRPr="006065CD">
        <w:rPr>
          <w:rFonts w:ascii="Times New Roman" w:hAnsi="Times New Roman" w:cs="Times New Roman"/>
          <w:i/>
          <w:lang w:val="pt-PT"/>
        </w:rPr>
        <w:t>Vamos Falar da Lourinhã</w:t>
      </w:r>
      <w:r>
        <w:rPr>
          <w:rFonts w:ascii="Times New Roman" w:hAnsi="Times New Roman" w:cs="Times New Roman"/>
          <w:lang w:val="pt-PT"/>
        </w:rPr>
        <w:t xml:space="preserve">. </w:t>
      </w:r>
      <w:r w:rsidRPr="006065CD">
        <w:rPr>
          <w:rFonts w:ascii="Times New Roman" w:hAnsi="Times New Roman" w:cs="Times New Roman"/>
          <w:lang w:val="pt-PT"/>
        </w:rPr>
        <w:t>Câmara Municipal da Lourinhã</w:t>
      </w:r>
      <w:r>
        <w:rPr>
          <w:rFonts w:ascii="Times New Roman" w:hAnsi="Times New Roman" w:cs="Times New Roman"/>
          <w:lang w:val="pt-PT"/>
        </w:rPr>
        <w:t>, Lourinhã</w:t>
      </w:r>
      <w:r w:rsidRPr="006065CD">
        <w:rPr>
          <w:rFonts w:ascii="Times New Roman" w:hAnsi="Times New Roman" w:cs="Times New Roman"/>
          <w:lang w:val="pt-PT"/>
        </w:rPr>
        <w:t>.</w:t>
      </w:r>
    </w:p>
    <w:p w14:paraId="0981FDB7" w14:textId="77777777" w:rsidR="00E85E8E" w:rsidRDefault="00E85E8E" w:rsidP="00507BAB">
      <w:pPr>
        <w:spacing w:line="480" w:lineRule="auto"/>
        <w:ind w:left="567" w:hanging="567"/>
        <w:jc w:val="both"/>
        <w:rPr>
          <w:rFonts w:ascii="Times New Roman" w:hAnsi="Times New Roman" w:cs="Times New Roman"/>
          <w:lang w:val="pt-PT"/>
        </w:rPr>
      </w:pPr>
      <w:r w:rsidRPr="009E4352">
        <w:rPr>
          <w:rFonts w:ascii="Times New Roman" w:hAnsi="Times New Roman" w:cs="Times New Roman"/>
          <w:lang w:val="pt-PT"/>
        </w:rPr>
        <w:t>Decreto-Lei nº73/2009 de 31 de Março, Diário da República nº63-31 - I série. Ministério da Agricultura do Desenvolvimento Rural e das Pescas.</w:t>
      </w:r>
    </w:p>
    <w:p w14:paraId="5AEF1DC9" w14:textId="77777777" w:rsidR="00E85E8E" w:rsidRPr="00136D8F" w:rsidRDefault="00E85E8E" w:rsidP="00507BAB">
      <w:pPr>
        <w:spacing w:line="480" w:lineRule="auto"/>
        <w:ind w:left="567" w:hanging="567"/>
        <w:jc w:val="both"/>
        <w:rPr>
          <w:rFonts w:ascii="Times New Roman" w:hAnsi="Times New Roman" w:cs="Times New Roman"/>
        </w:rPr>
      </w:pPr>
      <w:r w:rsidRPr="001F7D5B">
        <w:rPr>
          <w:rFonts w:ascii="Times New Roman" w:hAnsi="Times New Roman" w:cs="Times New Roman"/>
          <w:lang w:val="pt-PT"/>
        </w:rPr>
        <w:t>Direcção Geral de Agricultura</w:t>
      </w:r>
      <w:r>
        <w:rPr>
          <w:rFonts w:ascii="Times New Roman" w:hAnsi="Times New Roman" w:cs="Times New Roman"/>
          <w:lang w:val="pt-PT"/>
        </w:rPr>
        <w:t xml:space="preserve"> e Desenvolvimento Rural. </w:t>
      </w:r>
      <w:r w:rsidRPr="00136D8F">
        <w:rPr>
          <w:rFonts w:ascii="Times New Roman" w:hAnsi="Times New Roman" w:cs="Times New Roman"/>
        </w:rPr>
        <w:t>Obtained in 2014 from the website of DGADR: http://www.dgadr.mamaot.pt/cartografia/cartas-solos-cap-uso-analogico.</w:t>
      </w:r>
    </w:p>
    <w:p w14:paraId="22568CBA" w14:textId="77777777" w:rsidR="00E85E8E" w:rsidRDefault="00E85E8E" w:rsidP="00507BAB">
      <w:pPr>
        <w:spacing w:line="480" w:lineRule="auto"/>
        <w:ind w:left="567" w:hanging="567"/>
        <w:jc w:val="both"/>
        <w:rPr>
          <w:rFonts w:ascii="Times New Roman" w:hAnsi="Times New Roman" w:cs="Times New Roman"/>
        </w:rPr>
      </w:pPr>
      <w:r>
        <w:rPr>
          <w:rFonts w:ascii="Times New Roman" w:hAnsi="Times New Roman" w:cs="Times New Roman"/>
          <w:lang w:val="pt-PT"/>
        </w:rPr>
        <w:t>Direcção Geral do Território (2007)</w:t>
      </w:r>
      <w:r w:rsidRPr="001D0621">
        <w:rPr>
          <w:rFonts w:ascii="Times New Roman" w:hAnsi="Times New Roman" w:cs="Times New Roman"/>
          <w:lang w:val="pt-PT"/>
        </w:rPr>
        <w:t xml:space="preserve"> </w:t>
      </w:r>
      <w:r w:rsidRPr="001D0621">
        <w:rPr>
          <w:rFonts w:ascii="Times New Roman" w:hAnsi="Times New Roman" w:cs="Times New Roman"/>
          <w:i/>
          <w:lang w:val="pt-PT"/>
        </w:rPr>
        <w:t>Carta de Capacidade e Uso do Solo</w:t>
      </w:r>
      <w:r>
        <w:rPr>
          <w:rFonts w:ascii="Times New Roman" w:hAnsi="Times New Roman" w:cs="Times New Roman"/>
          <w:lang w:val="pt-PT"/>
        </w:rPr>
        <w:t xml:space="preserve"> (COS 2007). </w:t>
      </w:r>
      <w:r w:rsidRPr="00136D8F">
        <w:rPr>
          <w:rFonts w:ascii="Times New Roman" w:hAnsi="Times New Roman" w:cs="Times New Roman"/>
        </w:rPr>
        <w:t>Obtained in 2014 from the website of DGT: http://www.dgterritorio.pt/cartografia_e_geodesia/cartografia/cartografia_tematica/cos/cos__2007/</w:t>
      </w:r>
    </w:p>
    <w:p w14:paraId="6D6173D7" w14:textId="77777777" w:rsidR="00E85E8E" w:rsidRPr="00447404" w:rsidRDefault="00E85E8E" w:rsidP="00507BAB">
      <w:pPr>
        <w:spacing w:line="480" w:lineRule="auto"/>
        <w:ind w:left="567" w:hanging="567"/>
        <w:jc w:val="both"/>
        <w:rPr>
          <w:rFonts w:ascii="Times New Roman" w:hAnsi="Times New Roman" w:cs="Times New Roman"/>
          <w:lang w:val="pt-PT"/>
        </w:rPr>
      </w:pPr>
      <w:r w:rsidRPr="00D87FC3">
        <w:rPr>
          <w:rFonts w:ascii="Times New Roman" w:hAnsi="Times New Roman" w:cs="Times New Roman"/>
          <w:lang w:val="pt-PT"/>
        </w:rPr>
        <w:t xml:space="preserve">França J C, </w:t>
      </w:r>
      <w:proofErr w:type="spellStart"/>
      <w:r w:rsidRPr="00D87FC3">
        <w:rPr>
          <w:rFonts w:ascii="Times New Roman" w:hAnsi="Times New Roman" w:cs="Times New Roman"/>
          <w:lang w:val="pt-PT"/>
        </w:rPr>
        <w:t>Zbyszewski</w:t>
      </w:r>
      <w:proofErr w:type="spellEnd"/>
      <w:r w:rsidRPr="00D87FC3">
        <w:rPr>
          <w:rFonts w:ascii="Times New Roman" w:hAnsi="Times New Roman" w:cs="Times New Roman"/>
          <w:lang w:val="pt-PT"/>
        </w:rPr>
        <w:t xml:space="preserve"> G, Almeida F M (1960) </w:t>
      </w:r>
      <w:r w:rsidRPr="00D87FC3">
        <w:rPr>
          <w:rFonts w:ascii="Times New Roman" w:hAnsi="Times New Roman" w:cs="Times New Roman"/>
          <w:i/>
          <w:lang w:val="pt-PT"/>
        </w:rPr>
        <w:t>Carta Geológica de Portugal na Escala 1:50 000: Folha 26-C Peniche</w:t>
      </w:r>
      <w:r w:rsidRPr="00D87FC3">
        <w:rPr>
          <w:rFonts w:ascii="Times New Roman" w:hAnsi="Times New Roman" w:cs="Times New Roman"/>
          <w:lang w:val="pt-PT"/>
        </w:rPr>
        <w:t xml:space="preserve">. </w:t>
      </w:r>
      <w:r w:rsidRPr="00447404">
        <w:rPr>
          <w:rFonts w:ascii="Times New Roman" w:hAnsi="Times New Roman" w:cs="Times New Roman"/>
          <w:lang w:val="pt-PT"/>
        </w:rPr>
        <w:t>Serviços Geológicos de Portugal, Lisboa.</w:t>
      </w:r>
    </w:p>
    <w:p w14:paraId="4EA5E8C1" w14:textId="77777777" w:rsidR="00E85E8E" w:rsidRPr="00447404" w:rsidRDefault="00E85E8E" w:rsidP="00507BAB">
      <w:pPr>
        <w:spacing w:line="480" w:lineRule="auto"/>
        <w:ind w:left="567" w:hanging="567"/>
        <w:jc w:val="both"/>
        <w:rPr>
          <w:rFonts w:ascii="Times New Roman" w:hAnsi="Times New Roman" w:cs="Times New Roman"/>
          <w:lang w:val="pt-PT"/>
        </w:rPr>
      </w:pPr>
      <w:r w:rsidRPr="00D87FC3">
        <w:rPr>
          <w:rFonts w:ascii="Times New Roman" w:hAnsi="Times New Roman" w:cs="Times New Roman"/>
          <w:lang w:val="pt-PT"/>
        </w:rPr>
        <w:t xml:space="preserve">França J C, </w:t>
      </w:r>
      <w:proofErr w:type="spellStart"/>
      <w:r w:rsidRPr="00D87FC3">
        <w:rPr>
          <w:rFonts w:ascii="Times New Roman" w:hAnsi="Times New Roman" w:cs="Times New Roman"/>
          <w:lang w:val="pt-PT"/>
        </w:rPr>
        <w:t>Zbyszewski</w:t>
      </w:r>
      <w:proofErr w:type="spellEnd"/>
      <w:r w:rsidRPr="00D87FC3">
        <w:rPr>
          <w:rFonts w:ascii="Times New Roman" w:hAnsi="Times New Roman" w:cs="Times New Roman"/>
          <w:lang w:val="pt-PT"/>
        </w:rPr>
        <w:t xml:space="preserve"> G, Almeida F M (1960) C</w:t>
      </w:r>
      <w:r w:rsidRPr="00D87FC3">
        <w:rPr>
          <w:rFonts w:ascii="Times New Roman" w:hAnsi="Times New Roman" w:cs="Times New Roman"/>
          <w:i/>
          <w:lang w:val="pt-PT"/>
        </w:rPr>
        <w:t>arta Geológica de Portugal na Escala 1:50 000: Notícia Explicativa da Folha 26-C Peniche</w:t>
      </w:r>
      <w:r w:rsidRPr="00D87FC3">
        <w:rPr>
          <w:rFonts w:ascii="Times New Roman" w:hAnsi="Times New Roman" w:cs="Times New Roman"/>
          <w:lang w:val="pt-PT"/>
        </w:rPr>
        <w:t xml:space="preserve">. </w:t>
      </w:r>
      <w:r w:rsidRPr="00447404">
        <w:rPr>
          <w:rFonts w:ascii="Times New Roman" w:hAnsi="Times New Roman" w:cs="Times New Roman"/>
          <w:lang w:val="pt-PT"/>
        </w:rPr>
        <w:t>Serviços Geológicos de Portugal, Lisboa.</w:t>
      </w:r>
    </w:p>
    <w:p w14:paraId="4DDF1273" w14:textId="77777777" w:rsidR="00E85E8E" w:rsidRPr="00136D8F" w:rsidRDefault="00E85E8E" w:rsidP="00507BAB">
      <w:pPr>
        <w:spacing w:line="480" w:lineRule="auto"/>
        <w:ind w:left="567" w:hanging="567"/>
        <w:jc w:val="both"/>
        <w:rPr>
          <w:rFonts w:ascii="Times New Roman" w:hAnsi="Times New Roman" w:cs="Times New Roman"/>
        </w:rPr>
      </w:pPr>
      <w:r w:rsidRPr="00D87FC3">
        <w:rPr>
          <w:rFonts w:ascii="Times New Roman" w:hAnsi="Times New Roman" w:cs="Times New Roman"/>
          <w:lang w:val="pt-PT"/>
        </w:rPr>
        <w:t xml:space="preserve">França J C, </w:t>
      </w:r>
      <w:proofErr w:type="spellStart"/>
      <w:r w:rsidRPr="00D87FC3">
        <w:rPr>
          <w:rFonts w:ascii="Times New Roman" w:hAnsi="Times New Roman" w:cs="Times New Roman"/>
          <w:lang w:val="pt-PT"/>
        </w:rPr>
        <w:t>Zbyszewski</w:t>
      </w:r>
      <w:proofErr w:type="spellEnd"/>
      <w:r w:rsidRPr="00D87FC3">
        <w:rPr>
          <w:rFonts w:ascii="Times New Roman" w:hAnsi="Times New Roman" w:cs="Times New Roman"/>
          <w:lang w:val="pt-PT"/>
        </w:rPr>
        <w:t xml:space="preserve"> G, Almeida F M (1961) </w:t>
      </w:r>
      <w:r w:rsidRPr="00D87FC3">
        <w:rPr>
          <w:rFonts w:ascii="Times New Roman" w:hAnsi="Times New Roman" w:cs="Times New Roman"/>
          <w:i/>
          <w:lang w:val="pt-PT"/>
        </w:rPr>
        <w:t>Carta Geológica de Portugal na Escala 1:50 000: Notícia Explicativa da Folha 30-A Lourinhã</w:t>
      </w:r>
      <w:r w:rsidRPr="00D87FC3">
        <w:rPr>
          <w:rFonts w:ascii="Times New Roman" w:hAnsi="Times New Roman" w:cs="Times New Roman"/>
          <w:lang w:val="pt-PT"/>
        </w:rPr>
        <w:t xml:space="preserve">. </w:t>
      </w:r>
      <w:proofErr w:type="spellStart"/>
      <w:r w:rsidRPr="00C83B37">
        <w:rPr>
          <w:rFonts w:ascii="Times New Roman" w:hAnsi="Times New Roman" w:cs="Times New Roman"/>
        </w:rPr>
        <w:t>Serviços</w:t>
      </w:r>
      <w:proofErr w:type="spellEnd"/>
      <w:r w:rsidRPr="00C83B37">
        <w:rPr>
          <w:rFonts w:ascii="Times New Roman" w:hAnsi="Times New Roman" w:cs="Times New Roman"/>
        </w:rPr>
        <w:t xml:space="preserve"> </w:t>
      </w:r>
      <w:proofErr w:type="spellStart"/>
      <w:r w:rsidRPr="00C83B37">
        <w:rPr>
          <w:rFonts w:ascii="Times New Roman" w:hAnsi="Times New Roman" w:cs="Times New Roman"/>
        </w:rPr>
        <w:t>Geológicos</w:t>
      </w:r>
      <w:proofErr w:type="spellEnd"/>
      <w:r w:rsidRPr="00C83B37">
        <w:rPr>
          <w:rFonts w:ascii="Times New Roman" w:hAnsi="Times New Roman" w:cs="Times New Roman"/>
        </w:rPr>
        <w:t xml:space="preserve"> de Portugal</w:t>
      </w:r>
      <w:r>
        <w:rPr>
          <w:rFonts w:ascii="Times New Roman" w:hAnsi="Times New Roman" w:cs="Times New Roman"/>
        </w:rPr>
        <w:t>,</w:t>
      </w:r>
      <w:r w:rsidRPr="00C83B37">
        <w:rPr>
          <w:rFonts w:ascii="Times New Roman" w:hAnsi="Times New Roman" w:cs="Times New Roman"/>
        </w:rPr>
        <w:t xml:space="preserve"> </w:t>
      </w:r>
      <w:proofErr w:type="spellStart"/>
      <w:r>
        <w:rPr>
          <w:rFonts w:ascii="Times New Roman" w:hAnsi="Times New Roman" w:cs="Times New Roman"/>
        </w:rPr>
        <w:t>Lisboa</w:t>
      </w:r>
      <w:proofErr w:type="spellEnd"/>
      <w:r w:rsidRPr="00C83B37">
        <w:rPr>
          <w:rFonts w:ascii="Times New Roman" w:hAnsi="Times New Roman" w:cs="Times New Roman"/>
        </w:rPr>
        <w:t>.</w:t>
      </w:r>
    </w:p>
    <w:p w14:paraId="01D3938F" w14:textId="77777777" w:rsidR="00E85E8E" w:rsidRPr="00136D8F" w:rsidRDefault="00E85E8E" w:rsidP="00507BAB">
      <w:pPr>
        <w:spacing w:line="480" w:lineRule="auto"/>
        <w:ind w:left="567" w:hanging="567"/>
        <w:jc w:val="both"/>
        <w:rPr>
          <w:rFonts w:ascii="Times New Roman" w:hAnsi="Times New Roman" w:cs="Times New Roman"/>
        </w:rPr>
      </w:pPr>
      <w:proofErr w:type="spellStart"/>
      <w:r w:rsidRPr="00136D8F">
        <w:rPr>
          <w:rFonts w:ascii="Times New Roman" w:hAnsi="Times New Roman" w:cs="Times New Roman"/>
        </w:rPr>
        <w:t>Grose</w:t>
      </w:r>
      <w:proofErr w:type="spellEnd"/>
      <w:r w:rsidRPr="00136D8F">
        <w:rPr>
          <w:rFonts w:ascii="Times New Roman" w:hAnsi="Times New Roman" w:cs="Times New Roman"/>
        </w:rPr>
        <w:t xml:space="preserve"> C J (Eds.) (1999) </w:t>
      </w:r>
      <w:r w:rsidRPr="00136D8F">
        <w:rPr>
          <w:rFonts w:ascii="Times New Roman" w:hAnsi="Times New Roman" w:cs="Times New Roman"/>
          <w:i/>
        </w:rPr>
        <w:t>Land Capability Handbook: Guidelines for the Classification of Agricultural Land in Tasmania</w:t>
      </w:r>
      <w:r w:rsidRPr="00136D8F">
        <w:rPr>
          <w:rFonts w:ascii="Times New Roman" w:hAnsi="Times New Roman" w:cs="Times New Roman"/>
        </w:rPr>
        <w:t>, 2nd edition. Department of Primary Industries, Water and Environment, Launceston (Tasmania).</w:t>
      </w:r>
    </w:p>
    <w:p w14:paraId="2CD076E5" w14:textId="77777777" w:rsidR="00E85E8E" w:rsidRPr="008D25CE" w:rsidRDefault="00E85E8E" w:rsidP="00507BAB">
      <w:pPr>
        <w:spacing w:line="480" w:lineRule="auto"/>
        <w:ind w:left="567" w:hanging="567"/>
        <w:jc w:val="both"/>
        <w:rPr>
          <w:rFonts w:ascii="Times New Roman" w:hAnsi="Times New Roman" w:cs="Times New Roman"/>
          <w:iCs/>
        </w:rPr>
      </w:pPr>
      <w:r>
        <w:rPr>
          <w:rFonts w:ascii="Times New Roman" w:hAnsi="Times New Roman" w:cs="Times New Roman"/>
        </w:rPr>
        <w:t xml:space="preserve">FAO (2007) </w:t>
      </w:r>
      <w:r w:rsidRPr="008D25CE">
        <w:rPr>
          <w:rFonts w:ascii="Times New Roman" w:hAnsi="Times New Roman" w:cs="Times New Roman"/>
        </w:rPr>
        <w:t xml:space="preserve">Land evaluation: towards a revised framework. </w:t>
      </w:r>
      <w:r w:rsidRPr="008D25CE">
        <w:rPr>
          <w:rFonts w:ascii="Times New Roman" w:hAnsi="Times New Roman" w:cs="Times New Roman"/>
          <w:i/>
          <w:iCs/>
        </w:rPr>
        <w:t>Land and Water Discussion Paper, 6</w:t>
      </w:r>
      <w:r w:rsidRPr="008D25CE">
        <w:rPr>
          <w:rFonts w:ascii="Times New Roman" w:hAnsi="Times New Roman" w:cs="Times New Roman"/>
          <w:iCs/>
        </w:rPr>
        <w:t>, FAO, Rome.</w:t>
      </w:r>
    </w:p>
    <w:p w14:paraId="546DED88" w14:textId="77777777" w:rsidR="00E85E8E" w:rsidRPr="008D25CE" w:rsidRDefault="00E85E8E" w:rsidP="00507BAB">
      <w:pPr>
        <w:spacing w:line="480" w:lineRule="auto"/>
        <w:ind w:left="567" w:hanging="567"/>
        <w:jc w:val="both"/>
        <w:rPr>
          <w:rFonts w:ascii="Times New Roman" w:hAnsi="Times New Roman" w:cs="Times New Roman"/>
          <w:iCs/>
        </w:rPr>
      </w:pPr>
      <w:r w:rsidRPr="008D25CE">
        <w:rPr>
          <w:rFonts w:ascii="Times New Roman" w:hAnsi="Times New Roman" w:cs="Times New Roman"/>
          <w:iCs/>
        </w:rPr>
        <w:t xml:space="preserve">FAO (1976) A Framework for land evaluation. </w:t>
      </w:r>
      <w:proofErr w:type="gramStart"/>
      <w:r w:rsidRPr="008D25CE">
        <w:rPr>
          <w:rFonts w:ascii="Times New Roman" w:hAnsi="Times New Roman" w:cs="Times New Roman"/>
          <w:i/>
          <w:iCs/>
        </w:rPr>
        <w:t>Soils Bulletin</w:t>
      </w:r>
      <w:r w:rsidRPr="008D25CE">
        <w:rPr>
          <w:rFonts w:ascii="Times New Roman" w:hAnsi="Times New Roman" w:cs="Times New Roman"/>
          <w:iCs/>
        </w:rPr>
        <w:t>, 32, FAO, Rome.</w:t>
      </w:r>
      <w:proofErr w:type="gramEnd"/>
    </w:p>
    <w:p w14:paraId="183E700C" w14:textId="77777777" w:rsidR="00E85E8E" w:rsidRPr="008D25CE" w:rsidRDefault="00E85E8E" w:rsidP="00507BAB">
      <w:pPr>
        <w:spacing w:line="480" w:lineRule="auto"/>
        <w:ind w:left="567" w:hanging="567"/>
        <w:jc w:val="both"/>
        <w:rPr>
          <w:rFonts w:ascii="Times New Roman" w:hAnsi="Times New Roman" w:cs="Times New Roman"/>
          <w:iCs/>
        </w:rPr>
      </w:pPr>
      <w:r w:rsidRPr="008D25CE">
        <w:rPr>
          <w:rFonts w:ascii="Times New Roman" w:hAnsi="Times New Roman" w:cs="Times New Roman"/>
          <w:iCs/>
        </w:rPr>
        <w:t xml:space="preserve">Hammond E H (1964) Small-scale continental landform maps. </w:t>
      </w:r>
      <w:r w:rsidRPr="008D25CE">
        <w:rPr>
          <w:rFonts w:ascii="Times New Roman" w:hAnsi="Times New Roman" w:cs="Times New Roman"/>
          <w:i/>
          <w:iCs/>
        </w:rPr>
        <w:t>Annals of the Association of the American Geographers</w:t>
      </w:r>
      <w:r w:rsidRPr="008D25CE">
        <w:rPr>
          <w:rFonts w:ascii="Times New Roman" w:hAnsi="Times New Roman" w:cs="Times New Roman"/>
          <w:iCs/>
        </w:rPr>
        <w:t>, 44 (1): 33-42.</w:t>
      </w:r>
    </w:p>
    <w:p w14:paraId="2E5D3694" w14:textId="77777777" w:rsidR="00E85E8E" w:rsidRPr="008D25CE" w:rsidRDefault="00E85E8E" w:rsidP="00507BAB">
      <w:pPr>
        <w:spacing w:line="480" w:lineRule="auto"/>
        <w:ind w:left="567" w:hanging="567"/>
        <w:jc w:val="both"/>
        <w:rPr>
          <w:rFonts w:ascii="Times New Roman" w:hAnsi="Times New Roman" w:cs="Times New Roman"/>
          <w:iCs/>
        </w:rPr>
      </w:pPr>
      <w:r w:rsidRPr="008D25CE">
        <w:rPr>
          <w:rFonts w:ascii="Times New Roman" w:hAnsi="Times New Roman" w:cs="Times New Roman"/>
          <w:iCs/>
        </w:rPr>
        <w:t xml:space="preserve">Hammond E H (1964a) Analysis of properties in land geography: an application to broad-scale landform mapping. </w:t>
      </w:r>
      <w:r w:rsidRPr="008D25CE">
        <w:rPr>
          <w:rFonts w:ascii="Times New Roman" w:hAnsi="Times New Roman" w:cs="Times New Roman"/>
          <w:i/>
          <w:iCs/>
        </w:rPr>
        <w:t>Annals of the Association of the American Geographers</w:t>
      </w:r>
      <w:r w:rsidRPr="008D25CE">
        <w:rPr>
          <w:rFonts w:ascii="Times New Roman" w:hAnsi="Times New Roman" w:cs="Times New Roman"/>
          <w:iCs/>
        </w:rPr>
        <w:t>, 54 (1): 11-19.</w:t>
      </w:r>
    </w:p>
    <w:p w14:paraId="4903AAC6" w14:textId="77777777" w:rsidR="00E85E8E" w:rsidRDefault="00E85E8E" w:rsidP="00507BAB">
      <w:pPr>
        <w:spacing w:line="480" w:lineRule="auto"/>
        <w:ind w:left="567" w:hanging="567"/>
        <w:jc w:val="both"/>
        <w:rPr>
          <w:rFonts w:ascii="Times New Roman" w:hAnsi="Times New Roman" w:cs="Times New Roman"/>
          <w:iCs/>
        </w:rPr>
      </w:pPr>
      <w:r w:rsidRPr="008D25CE">
        <w:rPr>
          <w:rFonts w:ascii="Times New Roman" w:hAnsi="Times New Roman" w:cs="Times New Roman"/>
          <w:iCs/>
        </w:rPr>
        <w:t xml:space="preserve">Hammond E H (1964b) Classes of land surface form in the forty-eight states, U.S.A. </w:t>
      </w:r>
      <w:r w:rsidRPr="008D25CE">
        <w:rPr>
          <w:rFonts w:ascii="Times New Roman" w:hAnsi="Times New Roman" w:cs="Times New Roman"/>
          <w:i/>
          <w:iCs/>
        </w:rPr>
        <w:t>Annals of the Association of the American Geographers</w:t>
      </w:r>
      <w:r w:rsidRPr="008D25CE">
        <w:rPr>
          <w:rFonts w:ascii="Times New Roman" w:hAnsi="Times New Roman" w:cs="Times New Roman"/>
          <w:iCs/>
        </w:rPr>
        <w:t>, 54 (1).</w:t>
      </w:r>
    </w:p>
    <w:p w14:paraId="2CBB540F" w14:textId="77777777" w:rsidR="00E85E8E" w:rsidRPr="00136D8F" w:rsidRDefault="00E85E8E" w:rsidP="00507BAB">
      <w:pPr>
        <w:spacing w:line="480" w:lineRule="auto"/>
        <w:ind w:left="567" w:hanging="567"/>
        <w:jc w:val="both"/>
        <w:rPr>
          <w:rFonts w:ascii="Times New Roman" w:hAnsi="Times New Roman" w:cs="Times New Roman"/>
          <w:iCs/>
          <w:lang w:val="pt-PT"/>
        </w:rPr>
      </w:pPr>
      <w:r w:rsidRPr="0069398A">
        <w:rPr>
          <w:rFonts w:ascii="Times New Roman" w:hAnsi="Times New Roman" w:cs="Times New Roman"/>
          <w:iCs/>
          <w:lang w:val="pt-PT"/>
        </w:rPr>
        <w:t>Instituto do D</w:t>
      </w:r>
      <w:r>
        <w:rPr>
          <w:rFonts w:ascii="Times New Roman" w:hAnsi="Times New Roman" w:cs="Times New Roman"/>
          <w:iCs/>
          <w:lang w:val="pt-PT"/>
        </w:rPr>
        <w:t>esenvolvi</w:t>
      </w:r>
      <w:r w:rsidRPr="0069398A">
        <w:rPr>
          <w:rFonts w:ascii="Times New Roman" w:hAnsi="Times New Roman" w:cs="Times New Roman"/>
          <w:iCs/>
          <w:lang w:val="pt-PT"/>
        </w:rPr>
        <w:t>m</w:t>
      </w:r>
      <w:r>
        <w:rPr>
          <w:rFonts w:ascii="Times New Roman" w:hAnsi="Times New Roman" w:cs="Times New Roman"/>
          <w:iCs/>
          <w:lang w:val="pt-PT"/>
        </w:rPr>
        <w:t>ento Rural e Hidráulica (</w:t>
      </w:r>
      <w:proofErr w:type="spellStart"/>
      <w:r>
        <w:rPr>
          <w:rFonts w:ascii="Times New Roman" w:hAnsi="Times New Roman" w:cs="Times New Roman"/>
          <w:iCs/>
          <w:lang w:val="pt-PT"/>
        </w:rPr>
        <w:t>IDRHa</w:t>
      </w:r>
      <w:proofErr w:type="spellEnd"/>
      <w:r>
        <w:rPr>
          <w:rFonts w:ascii="Times New Roman" w:hAnsi="Times New Roman" w:cs="Times New Roman"/>
          <w:iCs/>
          <w:lang w:val="pt-PT"/>
        </w:rPr>
        <w:t>),</w:t>
      </w:r>
      <w:r w:rsidRPr="0069398A">
        <w:rPr>
          <w:rFonts w:ascii="Times New Roman" w:hAnsi="Times New Roman" w:cs="Times New Roman"/>
          <w:iCs/>
          <w:lang w:val="pt-PT"/>
        </w:rPr>
        <w:t xml:space="preserve"> Sociedade Portu</w:t>
      </w:r>
      <w:r>
        <w:rPr>
          <w:rFonts w:ascii="Times New Roman" w:hAnsi="Times New Roman" w:cs="Times New Roman"/>
          <w:iCs/>
          <w:lang w:val="pt-PT"/>
        </w:rPr>
        <w:t>guesa da Ciência do Solo (SPCS) (2005)</w:t>
      </w:r>
      <w:r w:rsidRPr="0069398A">
        <w:rPr>
          <w:rFonts w:ascii="Times New Roman" w:hAnsi="Times New Roman" w:cs="Times New Roman"/>
          <w:iCs/>
          <w:lang w:val="pt-PT"/>
        </w:rPr>
        <w:t xml:space="preserve"> </w:t>
      </w:r>
      <w:r w:rsidRPr="0069398A">
        <w:rPr>
          <w:rFonts w:ascii="Times New Roman" w:hAnsi="Times New Roman" w:cs="Times New Roman"/>
          <w:i/>
          <w:iCs/>
          <w:lang w:val="pt-PT"/>
        </w:rPr>
        <w:t>Bases para a Revisão e Actualização da Classificação dos</w:t>
      </w:r>
      <w:r>
        <w:rPr>
          <w:rFonts w:ascii="Times New Roman" w:hAnsi="Times New Roman" w:cs="Times New Roman"/>
          <w:i/>
          <w:iCs/>
          <w:lang w:val="pt-PT"/>
        </w:rPr>
        <w:t xml:space="preserve"> S</w:t>
      </w:r>
      <w:r w:rsidRPr="0069398A">
        <w:rPr>
          <w:rFonts w:ascii="Times New Roman" w:hAnsi="Times New Roman" w:cs="Times New Roman"/>
          <w:i/>
          <w:iCs/>
          <w:lang w:val="pt-PT"/>
        </w:rPr>
        <w:t>olos em Portugal</w:t>
      </w:r>
      <w:r w:rsidRPr="0069398A">
        <w:rPr>
          <w:rFonts w:ascii="Times New Roman" w:hAnsi="Times New Roman" w:cs="Times New Roman"/>
          <w:iCs/>
          <w:lang w:val="pt-PT"/>
        </w:rPr>
        <w:t>. Sociedade Portuguesa da Ciência do Solo</w:t>
      </w:r>
      <w:r>
        <w:rPr>
          <w:rFonts w:ascii="Times New Roman" w:hAnsi="Times New Roman" w:cs="Times New Roman"/>
          <w:iCs/>
          <w:lang w:val="pt-PT"/>
        </w:rPr>
        <w:t>,</w:t>
      </w:r>
      <w:r w:rsidRPr="0069398A">
        <w:rPr>
          <w:rFonts w:ascii="Times New Roman" w:hAnsi="Times New Roman" w:cs="Times New Roman"/>
          <w:iCs/>
          <w:lang w:val="pt-PT"/>
        </w:rPr>
        <w:t xml:space="preserve"> </w:t>
      </w:r>
      <w:r>
        <w:rPr>
          <w:rFonts w:ascii="Times New Roman" w:hAnsi="Times New Roman" w:cs="Times New Roman"/>
          <w:iCs/>
          <w:lang w:val="pt-PT"/>
        </w:rPr>
        <w:t>Lisboa</w:t>
      </w:r>
      <w:r w:rsidRPr="0069398A">
        <w:rPr>
          <w:rFonts w:ascii="Times New Roman" w:hAnsi="Times New Roman" w:cs="Times New Roman"/>
          <w:iCs/>
          <w:lang w:val="pt-PT"/>
        </w:rPr>
        <w:t>.</w:t>
      </w:r>
    </w:p>
    <w:p w14:paraId="29948D08" w14:textId="77777777" w:rsidR="00E85E8E" w:rsidRPr="003855D6" w:rsidRDefault="00E85E8E" w:rsidP="00507BAB">
      <w:pPr>
        <w:spacing w:line="480" w:lineRule="auto"/>
        <w:ind w:left="567" w:hanging="567"/>
        <w:jc w:val="both"/>
        <w:rPr>
          <w:rFonts w:ascii="Times New Roman" w:hAnsi="Times New Roman" w:cs="Times New Roman"/>
          <w:iCs/>
          <w:lang w:val="pt-PT"/>
        </w:rPr>
      </w:pPr>
      <w:r>
        <w:rPr>
          <w:rFonts w:ascii="Times New Roman" w:hAnsi="Times New Roman" w:cs="Times New Roman"/>
          <w:iCs/>
          <w:lang w:val="pt-PT"/>
        </w:rPr>
        <w:t>IHERA (1999)</w:t>
      </w:r>
      <w:r w:rsidRPr="005131DF">
        <w:rPr>
          <w:rFonts w:ascii="Times New Roman" w:hAnsi="Times New Roman" w:cs="Times New Roman"/>
          <w:iCs/>
          <w:lang w:val="pt-PT"/>
        </w:rPr>
        <w:t xml:space="preserve"> </w:t>
      </w:r>
      <w:r w:rsidRPr="005131DF">
        <w:rPr>
          <w:rFonts w:ascii="Times New Roman" w:hAnsi="Times New Roman" w:cs="Times New Roman"/>
          <w:i/>
          <w:iCs/>
          <w:lang w:val="pt-PT"/>
        </w:rPr>
        <w:t>Nota Explicativa da Carta de Solos de Portugal e da Carta de Capacidade de Uso do Solo</w:t>
      </w:r>
      <w:r w:rsidRPr="005131DF">
        <w:rPr>
          <w:rFonts w:ascii="Times New Roman" w:hAnsi="Times New Roman" w:cs="Times New Roman"/>
          <w:iCs/>
          <w:lang w:val="pt-PT"/>
        </w:rPr>
        <w:t>. Divisão de Solos, Direcção de Serviços dos Recur</w:t>
      </w:r>
      <w:r>
        <w:rPr>
          <w:rFonts w:ascii="Times New Roman" w:hAnsi="Times New Roman" w:cs="Times New Roman"/>
          <w:iCs/>
          <w:lang w:val="pt-PT"/>
        </w:rPr>
        <w:t xml:space="preserve">sos Naturais e Aproveitamentos </w:t>
      </w:r>
      <w:r w:rsidRPr="005131DF">
        <w:rPr>
          <w:rFonts w:ascii="Times New Roman" w:hAnsi="Times New Roman" w:cs="Times New Roman"/>
          <w:iCs/>
          <w:lang w:val="pt-PT"/>
        </w:rPr>
        <w:t>Hidroagrícolas</w:t>
      </w:r>
      <w:r>
        <w:rPr>
          <w:rFonts w:ascii="Times New Roman" w:hAnsi="Times New Roman" w:cs="Times New Roman"/>
          <w:iCs/>
          <w:lang w:val="pt-PT"/>
        </w:rPr>
        <w:t>, Lisboa</w:t>
      </w:r>
      <w:r w:rsidRPr="005131DF">
        <w:rPr>
          <w:rFonts w:ascii="Times New Roman" w:hAnsi="Times New Roman" w:cs="Times New Roman"/>
          <w:iCs/>
          <w:lang w:val="pt-PT"/>
        </w:rPr>
        <w:t>.</w:t>
      </w:r>
    </w:p>
    <w:p w14:paraId="42F32D9E" w14:textId="77777777" w:rsidR="00E85E8E" w:rsidRPr="00BE27F6" w:rsidRDefault="00E85E8E" w:rsidP="00507BAB">
      <w:pPr>
        <w:spacing w:line="480" w:lineRule="auto"/>
        <w:ind w:left="567" w:hanging="567"/>
        <w:jc w:val="both"/>
        <w:rPr>
          <w:rFonts w:ascii="Times New Roman" w:hAnsi="Times New Roman" w:cs="Times New Roman"/>
          <w:iCs/>
          <w:lang w:val="en-GB"/>
        </w:rPr>
      </w:pPr>
      <w:r w:rsidRPr="008D25CE">
        <w:rPr>
          <w:rFonts w:ascii="Times New Roman" w:hAnsi="Times New Roman" w:cs="Times New Roman"/>
          <w:iCs/>
        </w:rPr>
        <w:t xml:space="preserve">IUSS Working Group WRB (2006) World reference base for soil resources 2006. </w:t>
      </w:r>
      <w:proofErr w:type="gramStart"/>
      <w:r w:rsidRPr="00F34FE5">
        <w:rPr>
          <w:rFonts w:ascii="Times New Roman" w:hAnsi="Times New Roman" w:cs="Times New Roman"/>
          <w:i/>
          <w:iCs/>
          <w:lang w:val="en-GB"/>
        </w:rPr>
        <w:t>World Soil Resources Reports</w:t>
      </w:r>
      <w:r w:rsidRPr="00F34FE5">
        <w:rPr>
          <w:rFonts w:ascii="Times New Roman" w:hAnsi="Times New Roman" w:cs="Times New Roman"/>
          <w:iCs/>
          <w:lang w:val="en-GB"/>
        </w:rPr>
        <w:t>, 103, FAO, Rome.</w:t>
      </w:r>
      <w:proofErr w:type="gramEnd"/>
    </w:p>
    <w:p w14:paraId="0629EBB5" w14:textId="77777777" w:rsidR="00E85E8E" w:rsidRDefault="00E85E8E" w:rsidP="00507BAB">
      <w:pPr>
        <w:spacing w:line="480" w:lineRule="auto"/>
        <w:ind w:left="567" w:hanging="567"/>
        <w:jc w:val="both"/>
        <w:rPr>
          <w:rFonts w:ascii="Times New Roman" w:hAnsi="Times New Roman" w:cs="Times New Roman"/>
          <w:iCs/>
          <w:lang w:val="pt-PT"/>
        </w:rPr>
      </w:pPr>
      <w:proofErr w:type="spellStart"/>
      <w:r w:rsidRPr="00F34FE5">
        <w:rPr>
          <w:rFonts w:ascii="Times New Roman" w:hAnsi="Times New Roman" w:cs="Times New Roman"/>
          <w:iCs/>
          <w:lang w:val="en-GB"/>
        </w:rPr>
        <w:t>Klingebiel</w:t>
      </w:r>
      <w:proofErr w:type="spellEnd"/>
      <w:r w:rsidRPr="00F34FE5">
        <w:rPr>
          <w:rFonts w:ascii="Times New Roman" w:hAnsi="Times New Roman" w:cs="Times New Roman"/>
          <w:iCs/>
          <w:lang w:val="en-GB"/>
        </w:rPr>
        <w:t xml:space="preserve"> </w:t>
      </w:r>
      <w:proofErr w:type="gramStart"/>
      <w:r w:rsidRPr="00F34FE5">
        <w:rPr>
          <w:rFonts w:ascii="Times New Roman" w:hAnsi="Times New Roman" w:cs="Times New Roman"/>
          <w:iCs/>
          <w:lang w:val="en-GB"/>
        </w:rPr>
        <w:t>A</w:t>
      </w:r>
      <w:proofErr w:type="gramEnd"/>
      <w:r w:rsidRPr="00F34FE5">
        <w:rPr>
          <w:rFonts w:ascii="Times New Roman" w:hAnsi="Times New Roman" w:cs="Times New Roman"/>
          <w:iCs/>
          <w:lang w:val="en-GB"/>
        </w:rPr>
        <w:t xml:space="preserve"> </w:t>
      </w:r>
      <w:proofErr w:type="spellStart"/>
      <w:r w:rsidRPr="00F34FE5">
        <w:rPr>
          <w:rFonts w:ascii="Times New Roman" w:hAnsi="Times New Roman" w:cs="Times New Roman"/>
          <w:iCs/>
          <w:lang w:val="en-GB"/>
        </w:rPr>
        <w:t>A</w:t>
      </w:r>
      <w:proofErr w:type="spellEnd"/>
      <w:r w:rsidRPr="00F34FE5">
        <w:rPr>
          <w:rFonts w:ascii="Times New Roman" w:hAnsi="Times New Roman" w:cs="Times New Roman"/>
          <w:iCs/>
          <w:lang w:val="en-GB"/>
        </w:rPr>
        <w:t xml:space="preserve">, Montgomery P H (1961) </w:t>
      </w:r>
      <w:r w:rsidRPr="00F34FE5">
        <w:rPr>
          <w:rFonts w:ascii="Times New Roman" w:hAnsi="Times New Roman" w:cs="Times New Roman"/>
          <w:i/>
          <w:iCs/>
          <w:lang w:val="en-GB"/>
        </w:rPr>
        <w:t>Land Capability Classification</w:t>
      </w:r>
      <w:r w:rsidRPr="00F34FE5">
        <w:rPr>
          <w:rFonts w:ascii="Times New Roman" w:hAnsi="Times New Roman" w:cs="Times New Roman"/>
          <w:iCs/>
          <w:lang w:val="en-GB"/>
        </w:rPr>
        <w:t xml:space="preserve">. </w:t>
      </w:r>
      <w:proofErr w:type="spellStart"/>
      <w:r w:rsidRPr="009D0122">
        <w:rPr>
          <w:rFonts w:ascii="Times New Roman" w:hAnsi="Times New Roman" w:cs="Times New Roman"/>
          <w:iCs/>
          <w:lang w:val="pt-PT"/>
        </w:rPr>
        <w:t>Soils</w:t>
      </w:r>
      <w:proofErr w:type="spellEnd"/>
      <w:r w:rsidRPr="009D0122">
        <w:rPr>
          <w:rFonts w:ascii="Times New Roman" w:hAnsi="Times New Roman" w:cs="Times New Roman"/>
          <w:iCs/>
          <w:lang w:val="pt-PT"/>
        </w:rPr>
        <w:t xml:space="preserve"> </w:t>
      </w:r>
      <w:proofErr w:type="spellStart"/>
      <w:r w:rsidRPr="009D0122">
        <w:rPr>
          <w:rFonts w:ascii="Times New Roman" w:hAnsi="Times New Roman" w:cs="Times New Roman"/>
          <w:iCs/>
          <w:lang w:val="pt-PT"/>
        </w:rPr>
        <w:t>Conservation</w:t>
      </w:r>
      <w:proofErr w:type="spellEnd"/>
      <w:r w:rsidRPr="009D0122">
        <w:rPr>
          <w:rFonts w:ascii="Times New Roman" w:hAnsi="Times New Roman" w:cs="Times New Roman"/>
          <w:iCs/>
          <w:lang w:val="pt-PT"/>
        </w:rPr>
        <w:t xml:space="preserve"> </w:t>
      </w:r>
      <w:proofErr w:type="spellStart"/>
      <w:r w:rsidRPr="009D0122">
        <w:rPr>
          <w:rFonts w:ascii="Times New Roman" w:hAnsi="Times New Roman" w:cs="Times New Roman"/>
          <w:iCs/>
          <w:lang w:val="pt-PT"/>
        </w:rPr>
        <w:t>Service</w:t>
      </w:r>
      <w:proofErr w:type="spellEnd"/>
      <w:r w:rsidRPr="009D0122">
        <w:rPr>
          <w:rFonts w:ascii="Times New Roman" w:hAnsi="Times New Roman" w:cs="Times New Roman"/>
          <w:iCs/>
          <w:lang w:val="pt-PT"/>
        </w:rPr>
        <w:t xml:space="preserve"> U. S. </w:t>
      </w:r>
      <w:proofErr w:type="spellStart"/>
      <w:r w:rsidRPr="009D0122">
        <w:rPr>
          <w:rFonts w:ascii="Times New Roman" w:hAnsi="Times New Roman" w:cs="Times New Roman"/>
          <w:iCs/>
          <w:lang w:val="pt-PT"/>
        </w:rPr>
        <w:t>Department</w:t>
      </w:r>
      <w:proofErr w:type="spellEnd"/>
      <w:r w:rsidRPr="009D0122">
        <w:rPr>
          <w:rFonts w:ascii="Times New Roman" w:hAnsi="Times New Roman" w:cs="Times New Roman"/>
          <w:iCs/>
          <w:lang w:val="pt-PT"/>
        </w:rPr>
        <w:t xml:space="preserve"> </w:t>
      </w:r>
      <w:proofErr w:type="spellStart"/>
      <w:r w:rsidRPr="009D0122">
        <w:rPr>
          <w:rFonts w:ascii="Times New Roman" w:hAnsi="Times New Roman" w:cs="Times New Roman"/>
          <w:iCs/>
          <w:lang w:val="pt-PT"/>
        </w:rPr>
        <w:t>of</w:t>
      </w:r>
      <w:proofErr w:type="spellEnd"/>
      <w:r w:rsidRPr="009D0122">
        <w:rPr>
          <w:rFonts w:ascii="Times New Roman" w:hAnsi="Times New Roman" w:cs="Times New Roman"/>
          <w:iCs/>
          <w:lang w:val="pt-PT"/>
        </w:rPr>
        <w:t xml:space="preserve"> </w:t>
      </w:r>
      <w:proofErr w:type="spellStart"/>
      <w:r w:rsidRPr="009D0122">
        <w:rPr>
          <w:rFonts w:ascii="Times New Roman" w:hAnsi="Times New Roman" w:cs="Times New Roman"/>
          <w:iCs/>
          <w:lang w:val="pt-PT"/>
        </w:rPr>
        <w:t>Agriculture</w:t>
      </w:r>
      <w:proofErr w:type="spellEnd"/>
      <w:r w:rsidRPr="009D0122">
        <w:rPr>
          <w:rFonts w:ascii="Times New Roman" w:hAnsi="Times New Roman" w:cs="Times New Roman"/>
          <w:iCs/>
          <w:lang w:val="pt-PT"/>
        </w:rPr>
        <w:t>.</w:t>
      </w:r>
    </w:p>
    <w:p w14:paraId="1144220C" w14:textId="77777777" w:rsidR="00E85E8E" w:rsidRPr="00D87FC3" w:rsidRDefault="00E85E8E" w:rsidP="00507BAB">
      <w:pPr>
        <w:spacing w:line="480" w:lineRule="auto"/>
        <w:ind w:left="567" w:hanging="567"/>
        <w:jc w:val="both"/>
        <w:rPr>
          <w:rFonts w:ascii="Times New Roman" w:hAnsi="Times New Roman" w:cs="Times New Roman"/>
          <w:iCs/>
          <w:lang w:val="pt-PT"/>
        </w:rPr>
      </w:pPr>
      <w:proofErr w:type="spellStart"/>
      <w:r w:rsidRPr="00D87FC3">
        <w:rPr>
          <w:rFonts w:ascii="Times New Roman" w:hAnsi="Times New Roman" w:cs="Times New Roman"/>
          <w:iCs/>
          <w:lang w:val="pt-PT"/>
        </w:rPr>
        <w:t>Manuppella</w:t>
      </w:r>
      <w:proofErr w:type="spellEnd"/>
      <w:r w:rsidRPr="00D87FC3">
        <w:rPr>
          <w:rFonts w:ascii="Times New Roman" w:hAnsi="Times New Roman" w:cs="Times New Roman"/>
          <w:iCs/>
          <w:lang w:val="pt-PT"/>
        </w:rPr>
        <w:t xml:space="preserve"> G, Antunes M T, Pais J, Ramalho M </w:t>
      </w:r>
      <w:proofErr w:type="spellStart"/>
      <w:r w:rsidRPr="00D87FC3">
        <w:rPr>
          <w:rFonts w:ascii="Times New Roman" w:hAnsi="Times New Roman" w:cs="Times New Roman"/>
          <w:iCs/>
          <w:lang w:val="pt-PT"/>
        </w:rPr>
        <w:t>M</w:t>
      </w:r>
      <w:proofErr w:type="spellEnd"/>
      <w:r w:rsidRPr="00D87FC3">
        <w:rPr>
          <w:rFonts w:ascii="Times New Roman" w:hAnsi="Times New Roman" w:cs="Times New Roman"/>
          <w:iCs/>
          <w:lang w:val="pt-PT"/>
        </w:rPr>
        <w:t xml:space="preserve">, </w:t>
      </w:r>
      <w:proofErr w:type="spellStart"/>
      <w:r w:rsidRPr="00D87FC3">
        <w:rPr>
          <w:rFonts w:ascii="Times New Roman" w:hAnsi="Times New Roman" w:cs="Times New Roman"/>
          <w:iCs/>
          <w:lang w:val="pt-PT"/>
        </w:rPr>
        <w:t>Rey</w:t>
      </w:r>
      <w:proofErr w:type="spellEnd"/>
      <w:r w:rsidRPr="00D87FC3">
        <w:rPr>
          <w:rFonts w:ascii="Times New Roman" w:hAnsi="Times New Roman" w:cs="Times New Roman"/>
          <w:iCs/>
          <w:lang w:val="pt-PT"/>
        </w:rPr>
        <w:t xml:space="preserve"> J (1999) </w:t>
      </w:r>
      <w:r w:rsidRPr="00D87FC3">
        <w:rPr>
          <w:rFonts w:ascii="Times New Roman" w:hAnsi="Times New Roman" w:cs="Times New Roman"/>
          <w:i/>
          <w:iCs/>
          <w:lang w:val="pt-PT"/>
        </w:rPr>
        <w:t>Carta Geológica de Portugal na Escala 1:50 000: Folha 30-A Lourinhã</w:t>
      </w:r>
      <w:r w:rsidRPr="00D87FC3">
        <w:rPr>
          <w:rFonts w:ascii="Times New Roman" w:hAnsi="Times New Roman" w:cs="Times New Roman"/>
          <w:iCs/>
          <w:lang w:val="pt-PT"/>
        </w:rPr>
        <w:t>. Instituto Geológico e Mineiro, Lisboa.</w:t>
      </w:r>
    </w:p>
    <w:p w14:paraId="7DDAEF09" w14:textId="77777777" w:rsidR="00E85E8E" w:rsidRPr="00D87FC3" w:rsidRDefault="00E85E8E" w:rsidP="00507BAB">
      <w:pPr>
        <w:spacing w:line="480" w:lineRule="auto"/>
        <w:ind w:left="567" w:hanging="567"/>
        <w:jc w:val="both"/>
        <w:rPr>
          <w:rFonts w:ascii="Times New Roman" w:hAnsi="Times New Roman" w:cs="Times New Roman"/>
          <w:iCs/>
          <w:lang w:val="pt-PT"/>
        </w:rPr>
      </w:pPr>
      <w:proofErr w:type="spellStart"/>
      <w:r w:rsidRPr="00D87FC3">
        <w:rPr>
          <w:rFonts w:ascii="Times New Roman" w:hAnsi="Times New Roman" w:cs="Times New Roman"/>
          <w:iCs/>
          <w:lang w:val="pt-PT"/>
        </w:rPr>
        <w:t>Manuppella</w:t>
      </w:r>
      <w:proofErr w:type="spellEnd"/>
      <w:r w:rsidRPr="00D87FC3">
        <w:rPr>
          <w:rFonts w:ascii="Times New Roman" w:hAnsi="Times New Roman" w:cs="Times New Roman"/>
          <w:iCs/>
          <w:lang w:val="pt-PT"/>
        </w:rPr>
        <w:t xml:space="preserve"> G, Antunes M T, Pais J, Ramalho M </w:t>
      </w:r>
      <w:proofErr w:type="spellStart"/>
      <w:r w:rsidRPr="00D87FC3">
        <w:rPr>
          <w:rFonts w:ascii="Times New Roman" w:hAnsi="Times New Roman" w:cs="Times New Roman"/>
          <w:iCs/>
          <w:lang w:val="pt-PT"/>
        </w:rPr>
        <w:t>M</w:t>
      </w:r>
      <w:proofErr w:type="spellEnd"/>
      <w:r w:rsidRPr="00D87FC3">
        <w:rPr>
          <w:rFonts w:ascii="Times New Roman" w:hAnsi="Times New Roman" w:cs="Times New Roman"/>
          <w:iCs/>
          <w:lang w:val="pt-PT"/>
        </w:rPr>
        <w:t xml:space="preserve">, </w:t>
      </w:r>
      <w:proofErr w:type="spellStart"/>
      <w:r w:rsidRPr="00D87FC3">
        <w:rPr>
          <w:rFonts w:ascii="Times New Roman" w:hAnsi="Times New Roman" w:cs="Times New Roman"/>
          <w:iCs/>
          <w:lang w:val="pt-PT"/>
        </w:rPr>
        <w:t>Rey</w:t>
      </w:r>
      <w:proofErr w:type="spellEnd"/>
      <w:r w:rsidRPr="00D87FC3">
        <w:rPr>
          <w:rFonts w:ascii="Times New Roman" w:hAnsi="Times New Roman" w:cs="Times New Roman"/>
          <w:iCs/>
          <w:lang w:val="pt-PT"/>
        </w:rPr>
        <w:t xml:space="preserve"> J (1999) </w:t>
      </w:r>
      <w:r w:rsidRPr="00D87FC3">
        <w:rPr>
          <w:rFonts w:ascii="Times New Roman" w:hAnsi="Times New Roman" w:cs="Times New Roman"/>
          <w:i/>
          <w:iCs/>
          <w:lang w:val="pt-PT"/>
        </w:rPr>
        <w:t>Carta Geológica de Portugal na Escala 1:50 000: Notícia Explicativa da Folha 30-A Lourinhã</w:t>
      </w:r>
      <w:r w:rsidRPr="00D87FC3">
        <w:rPr>
          <w:rFonts w:ascii="Times New Roman" w:hAnsi="Times New Roman" w:cs="Times New Roman"/>
          <w:iCs/>
          <w:lang w:val="pt-PT"/>
        </w:rPr>
        <w:t>. Instituto Geológico e Mineiro, Lisboa.</w:t>
      </w:r>
    </w:p>
    <w:p w14:paraId="531133D0" w14:textId="77777777" w:rsidR="00E85E8E" w:rsidRDefault="00E85E8E" w:rsidP="00507BAB">
      <w:pPr>
        <w:spacing w:line="480" w:lineRule="auto"/>
        <w:ind w:left="567" w:hanging="567"/>
        <w:jc w:val="both"/>
        <w:rPr>
          <w:rFonts w:ascii="Times New Roman" w:hAnsi="Times New Roman" w:cs="Times New Roman"/>
          <w:iCs/>
          <w:lang w:val="pt-PT"/>
        </w:rPr>
      </w:pPr>
      <w:r>
        <w:rPr>
          <w:rFonts w:ascii="Times New Roman" w:hAnsi="Times New Roman" w:cs="Times New Roman"/>
          <w:iCs/>
          <w:lang w:val="pt-PT"/>
        </w:rPr>
        <w:t>Mendes A R (2010)</w:t>
      </w:r>
      <w:r w:rsidRPr="00F70268">
        <w:rPr>
          <w:rFonts w:ascii="Times New Roman" w:hAnsi="Times New Roman" w:cs="Times New Roman"/>
          <w:iCs/>
          <w:lang w:val="pt-PT"/>
        </w:rPr>
        <w:t xml:space="preserve"> </w:t>
      </w:r>
      <w:r w:rsidRPr="00F70268">
        <w:rPr>
          <w:rFonts w:ascii="Times New Roman" w:hAnsi="Times New Roman" w:cs="Times New Roman"/>
          <w:i/>
          <w:iCs/>
          <w:lang w:val="pt-PT"/>
        </w:rPr>
        <w:t>Avaliação da Qualidade Cénica da Paisagem: Aplicação da Metodologia de Steinitz ao Litoral Alentejano</w:t>
      </w:r>
      <w:r w:rsidRPr="00F70268">
        <w:rPr>
          <w:rFonts w:ascii="Times New Roman" w:hAnsi="Times New Roman" w:cs="Times New Roman"/>
          <w:iCs/>
          <w:lang w:val="pt-PT"/>
        </w:rPr>
        <w:t>. Dissertação de Mestrado em Arquitectura Paisagista. Instituto Superior de Agronomia</w:t>
      </w:r>
      <w:r>
        <w:rPr>
          <w:rFonts w:ascii="Times New Roman" w:hAnsi="Times New Roman" w:cs="Times New Roman"/>
          <w:iCs/>
          <w:lang w:val="pt-PT"/>
        </w:rPr>
        <w:t>,</w:t>
      </w:r>
      <w:r w:rsidRPr="00F70268">
        <w:rPr>
          <w:rFonts w:ascii="Times New Roman" w:hAnsi="Times New Roman" w:cs="Times New Roman"/>
          <w:iCs/>
          <w:lang w:val="pt-PT"/>
        </w:rPr>
        <w:t xml:space="preserve"> </w:t>
      </w:r>
      <w:r>
        <w:rPr>
          <w:rFonts w:ascii="Times New Roman" w:hAnsi="Times New Roman" w:cs="Times New Roman"/>
          <w:iCs/>
          <w:lang w:val="pt-PT"/>
        </w:rPr>
        <w:t>Lisboa</w:t>
      </w:r>
      <w:r w:rsidRPr="00F70268">
        <w:rPr>
          <w:rFonts w:ascii="Times New Roman" w:hAnsi="Times New Roman" w:cs="Times New Roman"/>
          <w:iCs/>
          <w:lang w:val="pt-PT"/>
        </w:rPr>
        <w:t>.</w:t>
      </w:r>
    </w:p>
    <w:p w14:paraId="55FDA307" w14:textId="77777777" w:rsidR="00E85E8E" w:rsidRPr="001966C6" w:rsidRDefault="00E85E8E" w:rsidP="00507BAB">
      <w:pPr>
        <w:spacing w:line="480" w:lineRule="auto"/>
        <w:ind w:left="567" w:hanging="567"/>
        <w:jc w:val="both"/>
        <w:rPr>
          <w:rFonts w:ascii="Times New Roman" w:hAnsi="Times New Roman" w:cs="Times New Roman"/>
          <w:iCs/>
          <w:lang w:val="en-GB"/>
        </w:rPr>
      </w:pPr>
      <w:r w:rsidRPr="008D25CE">
        <w:rPr>
          <w:rFonts w:ascii="Times New Roman" w:hAnsi="Times New Roman" w:cs="Times New Roman"/>
          <w:iCs/>
        </w:rPr>
        <w:t xml:space="preserve">Morgan J M, </w:t>
      </w:r>
      <w:proofErr w:type="spellStart"/>
      <w:r w:rsidRPr="008D25CE">
        <w:rPr>
          <w:rFonts w:ascii="Times New Roman" w:hAnsi="Times New Roman" w:cs="Times New Roman"/>
          <w:iCs/>
        </w:rPr>
        <w:t>Lesh</w:t>
      </w:r>
      <w:proofErr w:type="spellEnd"/>
      <w:r w:rsidRPr="008D25CE">
        <w:rPr>
          <w:rFonts w:ascii="Times New Roman" w:hAnsi="Times New Roman" w:cs="Times New Roman"/>
          <w:iCs/>
        </w:rPr>
        <w:t xml:space="preserve"> </w:t>
      </w:r>
      <w:proofErr w:type="gramStart"/>
      <w:r w:rsidRPr="008D25CE">
        <w:rPr>
          <w:rFonts w:ascii="Times New Roman" w:hAnsi="Times New Roman" w:cs="Times New Roman"/>
          <w:iCs/>
        </w:rPr>
        <w:t>A</w:t>
      </w:r>
      <w:proofErr w:type="gramEnd"/>
      <w:r w:rsidRPr="008D25CE">
        <w:rPr>
          <w:rFonts w:ascii="Times New Roman" w:hAnsi="Times New Roman" w:cs="Times New Roman"/>
          <w:iCs/>
        </w:rPr>
        <w:t xml:space="preserve"> M (2005) </w:t>
      </w:r>
      <w:r w:rsidRPr="008D25CE">
        <w:rPr>
          <w:rFonts w:ascii="Times New Roman" w:hAnsi="Times New Roman" w:cs="Times New Roman"/>
          <w:i/>
          <w:iCs/>
        </w:rPr>
        <w:t xml:space="preserve">Developing Landform Maps Using ESRI´s </w:t>
      </w:r>
      <w:proofErr w:type="spellStart"/>
      <w:r w:rsidRPr="008D25CE">
        <w:rPr>
          <w:rFonts w:ascii="Times New Roman" w:hAnsi="Times New Roman" w:cs="Times New Roman"/>
          <w:i/>
          <w:iCs/>
        </w:rPr>
        <w:t>Modelbuilder</w:t>
      </w:r>
      <w:proofErr w:type="spellEnd"/>
      <w:r w:rsidRPr="008D25CE">
        <w:rPr>
          <w:rFonts w:ascii="Times New Roman" w:hAnsi="Times New Roman" w:cs="Times New Roman"/>
          <w:iCs/>
        </w:rPr>
        <w:t xml:space="preserve">. </w:t>
      </w:r>
      <w:r w:rsidRPr="00F34FE5">
        <w:rPr>
          <w:rFonts w:ascii="Times New Roman" w:hAnsi="Times New Roman" w:cs="Times New Roman"/>
          <w:iCs/>
          <w:lang w:val="en-GB"/>
        </w:rPr>
        <w:t xml:space="preserve">Towson University </w:t>
      </w:r>
      <w:proofErr w:type="spellStart"/>
      <w:r w:rsidRPr="00F34FE5">
        <w:rPr>
          <w:rFonts w:ascii="Times New Roman" w:hAnsi="Times New Roman" w:cs="Times New Roman"/>
          <w:iCs/>
          <w:lang w:val="en-GB"/>
        </w:rPr>
        <w:t>Center</w:t>
      </w:r>
      <w:proofErr w:type="spellEnd"/>
      <w:r w:rsidRPr="00F34FE5">
        <w:rPr>
          <w:rFonts w:ascii="Times New Roman" w:hAnsi="Times New Roman" w:cs="Times New Roman"/>
          <w:iCs/>
          <w:lang w:val="en-GB"/>
        </w:rPr>
        <w:t xml:space="preserve"> for Geographic Information Sciences, Baltimore.</w:t>
      </w:r>
    </w:p>
    <w:p w14:paraId="7E643608" w14:textId="309087D8" w:rsidR="00E85E8E" w:rsidRPr="00993054" w:rsidRDefault="00E85E8E" w:rsidP="00507BAB">
      <w:pPr>
        <w:spacing w:line="480" w:lineRule="auto"/>
        <w:ind w:left="567" w:hanging="567"/>
        <w:jc w:val="both"/>
        <w:rPr>
          <w:rFonts w:ascii="Times New Roman" w:hAnsi="Times New Roman" w:cs="Times New Roman"/>
          <w:iCs/>
          <w:lang w:val="pt-PT"/>
        </w:rPr>
      </w:pPr>
      <w:proofErr w:type="gramStart"/>
      <w:r w:rsidRPr="00993054">
        <w:rPr>
          <w:rFonts w:ascii="Times New Roman" w:hAnsi="Times New Roman" w:cs="Times New Roman"/>
          <w:iCs/>
        </w:rPr>
        <w:t xml:space="preserve">Office of Environment and </w:t>
      </w:r>
      <w:r w:rsidR="00E22EE2">
        <w:rPr>
          <w:rFonts w:ascii="Times New Roman" w:hAnsi="Times New Roman" w:cs="Times New Roman"/>
          <w:iCs/>
        </w:rPr>
        <w:t>Heritage (OEH) (2012)</w:t>
      </w:r>
      <w:r w:rsidRPr="00993054">
        <w:rPr>
          <w:rFonts w:ascii="Times New Roman" w:hAnsi="Times New Roman" w:cs="Times New Roman"/>
          <w:iCs/>
        </w:rPr>
        <w:t xml:space="preserve"> </w:t>
      </w:r>
      <w:r w:rsidRPr="00EC6C51">
        <w:rPr>
          <w:rFonts w:ascii="Times New Roman" w:hAnsi="Times New Roman" w:cs="Times New Roman"/>
          <w:i/>
          <w:iCs/>
        </w:rPr>
        <w:t xml:space="preserve">The </w:t>
      </w:r>
      <w:r w:rsidR="00E22EE2" w:rsidRPr="00EC6C51">
        <w:rPr>
          <w:rFonts w:ascii="Times New Roman" w:hAnsi="Times New Roman" w:cs="Times New Roman"/>
          <w:i/>
          <w:iCs/>
        </w:rPr>
        <w:t>L</w:t>
      </w:r>
      <w:r w:rsidRPr="00EC6C51">
        <w:rPr>
          <w:rFonts w:ascii="Times New Roman" w:hAnsi="Times New Roman" w:cs="Times New Roman"/>
          <w:i/>
          <w:iCs/>
        </w:rPr>
        <w:t xml:space="preserve">and and </w:t>
      </w:r>
      <w:r w:rsidR="00E22EE2" w:rsidRPr="00EC6C51">
        <w:rPr>
          <w:rFonts w:ascii="Times New Roman" w:hAnsi="Times New Roman" w:cs="Times New Roman"/>
          <w:i/>
          <w:iCs/>
        </w:rPr>
        <w:t>S</w:t>
      </w:r>
      <w:r w:rsidRPr="00EC6C51">
        <w:rPr>
          <w:rFonts w:ascii="Times New Roman" w:hAnsi="Times New Roman" w:cs="Times New Roman"/>
          <w:i/>
          <w:iCs/>
        </w:rPr>
        <w:t xml:space="preserve">oil </w:t>
      </w:r>
      <w:r w:rsidR="00E22EE2" w:rsidRPr="00EC6C51">
        <w:rPr>
          <w:rFonts w:ascii="Times New Roman" w:hAnsi="Times New Roman" w:cs="Times New Roman"/>
          <w:i/>
          <w:iCs/>
        </w:rPr>
        <w:t>C</w:t>
      </w:r>
      <w:r w:rsidRPr="00EC6C51">
        <w:rPr>
          <w:rFonts w:ascii="Times New Roman" w:hAnsi="Times New Roman" w:cs="Times New Roman"/>
          <w:i/>
          <w:iCs/>
        </w:rPr>
        <w:t xml:space="preserve">apability </w:t>
      </w:r>
      <w:r w:rsidR="00E22EE2" w:rsidRPr="00EC6C51">
        <w:rPr>
          <w:rFonts w:ascii="Times New Roman" w:hAnsi="Times New Roman" w:cs="Times New Roman"/>
          <w:i/>
          <w:iCs/>
        </w:rPr>
        <w:t>Assessment S</w:t>
      </w:r>
      <w:r w:rsidRPr="00EC6C51">
        <w:rPr>
          <w:rFonts w:ascii="Times New Roman" w:hAnsi="Times New Roman" w:cs="Times New Roman"/>
          <w:i/>
          <w:iCs/>
        </w:rPr>
        <w:t>cheme</w:t>
      </w:r>
      <w:r w:rsidRPr="00993054">
        <w:rPr>
          <w:rFonts w:ascii="Times New Roman" w:hAnsi="Times New Roman" w:cs="Times New Roman"/>
          <w:iCs/>
        </w:rPr>
        <w:t>.</w:t>
      </w:r>
      <w:proofErr w:type="gramEnd"/>
      <w:r w:rsidRPr="00993054">
        <w:rPr>
          <w:rFonts w:ascii="Times New Roman" w:hAnsi="Times New Roman" w:cs="Times New Roman"/>
          <w:iCs/>
        </w:rPr>
        <w:t xml:space="preserve"> </w:t>
      </w:r>
      <w:proofErr w:type="spellStart"/>
      <w:r w:rsidRPr="00993054">
        <w:rPr>
          <w:rFonts w:ascii="Times New Roman" w:hAnsi="Times New Roman" w:cs="Times New Roman"/>
          <w:iCs/>
          <w:lang w:val="pt-PT"/>
        </w:rPr>
        <w:t>Second</w:t>
      </w:r>
      <w:proofErr w:type="spellEnd"/>
      <w:r w:rsidRPr="00993054">
        <w:rPr>
          <w:rFonts w:ascii="Times New Roman" w:hAnsi="Times New Roman" w:cs="Times New Roman"/>
          <w:iCs/>
          <w:lang w:val="pt-PT"/>
        </w:rPr>
        <w:t xml:space="preserve"> </w:t>
      </w:r>
      <w:proofErr w:type="spellStart"/>
      <w:r w:rsidR="00EC6C51">
        <w:rPr>
          <w:rFonts w:ascii="Times New Roman" w:hAnsi="Times New Roman" w:cs="Times New Roman"/>
          <w:iCs/>
          <w:lang w:val="pt-PT"/>
        </w:rPr>
        <w:t>A</w:t>
      </w:r>
      <w:r w:rsidRPr="00993054">
        <w:rPr>
          <w:rFonts w:ascii="Times New Roman" w:hAnsi="Times New Roman" w:cs="Times New Roman"/>
          <w:iCs/>
          <w:lang w:val="pt-PT"/>
        </w:rPr>
        <w:t>p</w:t>
      </w:r>
      <w:r w:rsidR="00EC6C51">
        <w:rPr>
          <w:rFonts w:ascii="Times New Roman" w:hAnsi="Times New Roman" w:cs="Times New Roman"/>
          <w:iCs/>
          <w:lang w:val="pt-PT"/>
        </w:rPr>
        <w:t>ro</w:t>
      </w:r>
      <w:r w:rsidRPr="00993054">
        <w:rPr>
          <w:rFonts w:ascii="Times New Roman" w:hAnsi="Times New Roman" w:cs="Times New Roman"/>
          <w:iCs/>
          <w:lang w:val="pt-PT"/>
        </w:rPr>
        <w:t>ximation</w:t>
      </w:r>
      <w:proofErr w:type="spellEnd"/>
      <w:r w:rsidRPr="00993054">
        <w:rPr>
          <w:rFonts w:ascii="Times New Roman" w:hAnsi="Times New Roman" w:cs="Times New Roman"/>
          <w:iCs/>
          <w:lang w:val="pt-PT"/>
        </w:rPr>
        <w:t xml:space="preserve">. New </w:t>
      </w:r>
      <w:proofErr w:type="spellStart"/>
      <w:r w:rsidRPr="00993054">
        <w:rPr>
          <w:rFonts w:ascii="Times New Roman" w:hAnsi="Times New Roman" w:cs="Times New Roman"/>
          <w:iCs/>
          <w:lang w:val="pt-PT"/>
        </w:rPr>
        <w:t>South</w:t>
      </w:r>
      <w:proofErr w:type="spellEnd"/>
      <w:r w:rsidRPr="00993054">
        <w:rPr>
          <w:rFonts w:ascii="Times New Roman" w:hAnsi="Times New Roman" w:cs="Times New Roman"/>
          <w:iCs/>
          <w:lang w:val="pt-PT"/>
        </w:rPr>
        <w:t xml:space="preserve"> </w:t>
      </w:r>
      <w:proofErr w:type="spellStart"/>
      <w:r w:rsidRPr="00993054">
        <w:rPr>
          <w:rFonts w:ascii="Times New Roman" w:hAnsi="Times New Roman" w:cs="Times New Roman"/>
          <w:iCs/>
          <w:lang w:val="pt-PT"/>
        </w:rPr>
        <w:t>Wales</w:t>
      </w:r>
      <w:proofErr w:type="spellEnd"/>
      <w:r w:rsidRPr="00993054">
        <w:rPr>
          <w:rFonts w:ascii="Times New Roman" w:hAnsi="Times New Roman" w:cs="Times New Roman"/>
          <w:iCs/>
          <w:lang w:val="pt-PT"/>
        </w:rPr>
        <w:t xml:space="preserve"> </w:t>
      </w:r>
      <w:proofErr w:type="spellStart"/>
      <w:r w:rsidRPr="00993054">
        <w:rPr>
          <w:rFonts w:ascii="Times New Roman" w:hAnsi="Times New Roman" w:cs="Times New Roman"/>
          <w:iCs/>
          <w:lang w:val="pt-PT"/>
        </w:rPr>
        <w:t>Government</w:t>
      </w:r>
      <w:proofErr w:type="spellEnd"/>
      <w:r w:rsidRPr="00993054">
        <w:rPr>
          <w:rFonts w:ascii="Times New Roman" w:hAnsi="Times New Roman" w:cs="Times New Roman"/>
          <w:iCs/>
          <w:lang w:val="pt-PT"/>
        </w:rPr>
        <w:t>, Sydney.</w:t>
      </w:r>
    </w:p>
    <w:p w14:paraId="6579BFB9" w14:textId="77777777" w:rsidR="00E85E8E" w:rsidRDefault="00E85E8E" w:rsidP="00507BAB">
      <w:pPr>
        <w:spacing w:line="480" w:lineRule="auto"/>
        <w:ind w:left="567" w:hanging="567"/>
        <w:jc w:val="both"/>
        <w:rPr>
          <w:rFonts w:ascii="Times New Roman" w:hAnsi="Times New Roman" w:cs="Times New Roman"/>
          <w:iCs/>
          <w:lang w:val="pt-PT"/>
        </w:rPr>
      </w:pPr>
      <w:r w:rsidRPr="00993054">
        <w:rPr>
          <w:rFonts w:ascii="Times New Roman" w:hAnsi="Times New Roman" w:cs="Times New Roman"/>
          <w:iCs/>
          <w:lang w:val="pt-PT"/>
        </w:rPr>
        <w:t>Reis R M, Gonçalves M (1981</w:t>
      </w:r>
      <w:r>
        <w:rPr>
          <w:rFonts w:ascii="Times New Roman" w:hAnsi="Times New Roman" w:cs="Times New Roman"/>
          <w:iCs/>
          <w:lang w:val="pt-PT"/>
        </w:rPr>
        <w:t>)</w:t>
      </w:r>
      <w:r w:rsidRPr="00B0417A">
        <w:rPr>
          <w:rFonts w:ascii="Times New Roman" w:hAnsi="Times New Roman" w:cs="Times New Roman"/>
          <w:iCs/>
          <w:lang w:val="pt-PT"/>
        </w:rPr>
        <w:t xml:space="preserve"> </w:t>
      </w:r>
      <w:r w:rsidRPr="00B0417A">
        <w:rPr>
          <w:rFonts w:ascii="Times New Roman" w:hAnsi="Times New Roman" w:cs="Times New Roman"/>
          <w:i/>
          <w:iCs/>
          <w:lang w:val="pt-PT"/>
        </w:rPr>
        <w:t>O Clima de Portugal: Caracterização Climática da Região Agrícola do Ribatejo e Oeste</w:t>
      </w:r>
      <w:r w:rsidRPr="00B0417A">
        <w:rPr>
          <w:rFonts w:ascii="Times New Roman" w:hAnsi="Times New Roman" w:cs="Times New Roman"/>
          <w:iCs/>
          <w:lang w:val="pt-PT"/>
        </w:rPr>
        <w:t>. Instituto Nacional de Meteorologia e Geofísica</w:t>
      </w:r>
      <w:r>
        <w:rPr>
          <w:rFonts w:ascii="Times New Roman" w:hAnsi="Times New Roman" w:cs="Times New Roman"/>
          <w:iCs/>
          <w:lang w:val="pt-PT"/>
        </w:rPr>
        <w:t>,</w:t>
      </w:r>
      <w:r w:rsidRPr="00B0417A">
        <w:rPr>
          <w:rFonts w:ascii="Times New Roman" w:hAnsi="Times New Roman" w:cs="Times New Roman"/>
          <w:iCs/>
          <w:lang w:val="pt-PT"/>
        </w:rPr>
        <w:t xml:space="preserve"> </w:t>
      </w:r>
      <w:r>
        <w:rPr>
          <w:rFonts w:ascii="Times New Roman" w:hAnsi="Times New Roman" w:cs="Times New Roman"/>
          <w:iCs/>
          <w:lang w:val="pt-PT"/>
        </w:rPr>
        <w:t>Lisboa</w:t>
      </w:r>
      <w:r w:rsidRPr="00B0417A">
        <w:rPr>
          <w:rFonts w:ascii="Times New Roman" w:hAnsi="Times New Roman" w:cs="Times New Roman"/>
          <w:iCs/>
          <w:lang w:val="pt-PT"/>
        </w:rPr>
        <w:t>.</w:t>
      </w:r>
    </w:p>
    <w:p w14:paraId="0ABD0EED" w14:textId="77777777" w:rsidR="00E85E8E" w:rsidRDefault="00E85E8E" w:rsidP="00507BAB">
      <w:pPr>
        <w:spacing w:line="480" w:lineRule="auto"/>
        <w:ind w:left="567" w:hanging="567"/>
        <w:jc w:val="both"/>
        <w:rPr>
          <w:rFonts w:ascii="Times New Roman" w:hAnsi="Times New Roman" w:cs="Times New Roman"/>
          <w:iCs/>
          <w:lang w:val="pt-PT"/>
        </w:rPr>
      </w:pPr>
      <w:r>
        <w:rPr>
          <w:rFonts w:ascii="Times New Roman" w:hAnsi="Times New Roman" w:cs="Times New Roman"/>
          <w:iCs/>
          <w:lang w:val="pt-PT"/>
        </w:rPr>
        <w:t>Ribeiro A L (1940)</w:t>
      </w:r>
      <w:r w:rsidRPr="00012C7F">
        <w:rPr>
          <w:rFonts w:ascii="Times New Roman" w:hAnsi="Times New Roman" w:cs="Times New Roman"/>
          <w:iCs/>
          <w:lang w:val="pt-PT"/>
        </w:rPr>
        <w:t xml:space="preserve"> Monografia da Freguesia de Reguengo Grande (Concelho de Lourinhã). </w:t>
      </w:r>
      <w:r w:rsidRPr="00012C7F">
        <w:rPr>
          <w:rFonts w:ascii="Times New Roman" w:hAnsi="Times New Roman" w:cs="Times New Roman"/>
          <w:i/>
          <w:iCs/>
          <w:lang w:val="pt-PT"/>
        </w:rPr>
        <w:t>Anais do Instituto Superior de Agronomia</w:t>
      </w:r>
      <w:r w:rsidRPr="00012C7F">
        <w:rPr>
          <w:rFonts w:ascii="Times New Roman" w:hAnsi="Times New Roman" w:cs="Times New Roman"/>
          <w:iCs/>
          <w:lang w:val="pt-PT"/>
        </w:rPr>
        <w:t>, Vol. XI, Universidade Técnica de Lisboa</w:t>
      </w:r>
      <w:r>
        <w:rPr>
          <w:rFonts w:ascii="Times New Roman" w:hAnsi="Times New Roman" w:cs="Times New Roman"/>
          <w:iCs/>
          <w:lang w:val="pt-PT"/>
        </w:rPr>
        <w:t>, Lisboa: 167p.</w:t>
      </w:r>
    </w:p>
    <w:p w14:paraId="11F25119" w14:textId="77777777" w:rsidR="00E85E8E" w:rsidRDefault="00E85E8E" w:rsidP="00507BAB">
      <w:pPr>
        <w:spacing w:line="480" w:lineRule="auto"/>
        <w:ind w:left="567" w:hanging="567"/>
        <w:jc w:val="both"/>
        <w:rPr>
          <w:rFonts w:ascii="Times New Roman" w:hAnsi="Times New Roman" w:cs="Times New Roman"/>
          <w:iCs/>
          <w:lang w:val="pt-PT"/>
        </w:rPr>
      </w:pPr>
      <w:r w:rsidRPr="00801499">
        <w:rPr>
          <w:rFonts w:ascii="Times New Roman" w:hAnsi="Times New Roman" w:cs="Times New Roman"/>
          <w:iCs/>
          <w:lang w:val="pt-PT"/>
        </w:rPr>
        <w:t>Serviço de Reconhecimento e Orden</w:t>
      </w:r>
      <w:r>
        <w:rPr>
          <w:rFonts w:ascii="Times New Roman" w:hAnsi="Times New Roman" w:cs="Times New Roman"/>
          <w:iCs/>
          <w:lang w:val="pt-PT"/>
        </w:rPr>
        <w:t>amento Agrário (SROA) (1973)</w:t>
      </w:r>
      <w:r w:rsidRPr="00801499">
        <w:rPr>
          <w:rFonts w:ascii="Times New Roman" w:hAnsi="Times New Roman" w:cs="Times New Roman"/>
          <w:iCs/>
          <w:lang w:val="pt-PT"/>
        </w:rPr>
        <w:t xml:space="preserve"> </w:t>
      </w:r>
      <w:r w:rsidRPr="00801499">
        <w:rPr>
          <w:rFonts w:ascii="Times New Roman" w:hAnsi="Times New Roman" w:cs="Times New Roman"/>
          <w:i/>
          <w:iCs/>
          <w:lang w:val="pt-PT"/>
        </w:rPr>
        <w:t>Carta dos Solos de Portugal. Classificação e Caracterização dos Solos de Portugal: Dados Analíticos das Unidades Pedológicas</w:t>
      </w:r>
      <w:r>
        <w:rPr>
          <w:rFonts w:ascii="Times New Roman" w:hAnsi="Times New Roman" w:cs="Times New Roman"/>
          <w:iCs/>
          <w:lang w:val="pt-PT"/>
        </w:rPr>
        <w:t>, Vol. II,</w:t>
      </w:r>
      <w:r w:rsidRPr="00801499">
        <w:rPr>
          <w:rFonts w:ascii="Times New Roman" w:hAnsi="Times New Roman" w:cs="Times New Roman"/>
          <w:iCs/>
          <w:lang w:val="pt-PT"/>
        </w:rPr>
        <w:t xml:space="preserve"> 6ª ed. Secretaria de Estado da Agricultura, Ministério da Economia</w:t>
      </w:r>
      <w:r>
        <w:rPr>
          <w:rFonts w:ascii="Times New Roman" w:hAnsi="Times New Roman" w:cs="Times New Roman"/>
          <w:iCs/>
          <w:lang w:val="pt-PT"/>
        </w:rPr>
        <w:t>, Lisboa</w:t>
      </w:r>
      <w:r w:rsidRPr="00801499">
        <w:rPr>
          <w:rFonts w:ascii="Times New Roman" w:hAnsi="Times New Roman" w:cs="Times New Roman"/>
          <w:iCs/>
          <w:lang w:val="pt-PT"/>
        </w:rPr>
        <w:t>.</w:t>
      </w:r>
    </w:p>
    <w:p w14:paraId="181DEC00" w14:textId="77777777" w:rsidR="00E85E8E" w:rsidRDefault="00E85E8E" w:rsidP="00507BAB">
      <w:pPr>
        <w:spacing w:line="480" w:lineRule="auto"/>
        <w:ind w:left="567" w:hanging="567"/>
        <w:jc w:val="both"/>
        <w:rPr>
          <w:rFonts w:ascii="Times New Roman" w:hAnsi="Times New Roman" w:cs="Times New Roman"/>
          <w:iCs/>
          <w:lang w:val="pt-PT"/>
        </w:rPr>
      </w:pPr>
      <w:r w:rsidRPr="0036110B">
        <w:rPr>
          <w:rFonts w:ascii="Times New Roman" w:hAnsi="Times New Roman" w:cs="Times New Roman"/>
          <w:iCs/>
          <w:lang w:val="pt-PT"/>
        </w:rPr>
        <w:t>Serviço de Reconhecimen</w:t>
      </w:r>
      <w:r>
        <w:rPr>
          <w:rFonts w:ascii="Times New Roman" w:hAnsi="Times New Roman" w:cs="Times New Roman"/>
          <w:iCs/>
          <w:lang w:val="pt-PT"/>
        </w:rPr>
        <w:t>to e Ordenamento Agrário (SROA) (1972) Carta de Capacidade de Uso do S</w:t>
      </w:r>
      <w:r w:rsidRPr="0036110B">
        <w:rPr>
          <w:rFonts w:ascii="Times New Roman" w:hAnsi="Times New Roman" w:cs="Times New Roman"/>
          <w:iCs/>
          <w:lang w:val="pt-PT"/>
        </w:rPr>
        <w:t xml:space="preserve">olo de Portugal: Bases e normas adoptadas na sua elaboração. </w:t>
      </w:r>
      <w:r w:rsidRPr="0036110B">
        <w:rPr>
          <w:rFonts w:ascii="Times New Roman" w:hAnsi="Times New Roman" w:cs="Times New Roman"/>
          <w:i/>
          <w:iCs/>
          <w:lang w:val="pt-PT"/>
        </w:rPr>
        <w:t>Boletim de Solos do SROA</w:t>
      </w:r>
      <w:r w:rsidRPr="0036110B">
        <w:rPr>
          <w:rFonts w:ascii="Times New Roman" w:hAnsi="Times New Roman" w:cs="Times New Roman"/>
          <w:iCs/>
          <w:lang w:val="pt-PT"/>
        </w:rPr>
        <w:t xml:space="preserve"> 12, 1-195.</w:t>
      </w:r>
    </w:p>
    <w:p w14:paraId="4EF36D27" w14:textId="77777777" w:rsidR="00E85E8E" w:rsidRDefault="00E85E8E" w:rsidP="00507BAB">
      <w:pPr>
        <w:spacing w:line="480" w:lineRule="auto"/>
        <w:ind w:left="567" w:hanging="567"/>
        <w:jc w:val="both"/>
        <w:rPr>
          <w:rFonts w:ascii="Times New Roman" w:hAnsi="Times New Roman" w:cs="Times New Roman"/>
          <w:iCs/>
          <w:lang w:val="pt-PT"/>
        </w:rPr>
      </w:pPr>
      <w:r>
        <w:rPr>
          <w:rFonts w:ascii="Times New Roman" w:hAnsi="Times New Roman" w:cs="Times New Roman"/>
          <w:iCs/>
          <w:lang w:val="pt-PT"/>
        </w:rPr>
        <w:t xml:space="preserve">Varela J A (2008) </w:t>
      </w:r>
      <w:r w:rsidRPr="00602427">
        <w:rPr>
          <w:rFonts w:ascii="Times New Roman" w:hAnsi="Times New Roman" w:cs="Times New Roman"/>
          <w:iCs/>
          <w:lang w:val="pt-PT"/>
        </w:rPr>
        <w:t xml:space="preserve">Estruturas da propriedade e culturas regionais. </w:t>
      </w:r>
      <w:proofErr w:type="spellStart"/>
      <w:r w:rsidRPr="00602427">
        <w:rPr>
          <w:rFonts w:ascii="Times New Roman" w:hAnsi="Times New Roman" w:cs="Times New Roman"/>
          <w:iCs/>
          <w:lang w:val="pt-PT"/>
        </w:rPr>
        <w:t>In</w:t>
      </w:r>
      <w:proofErr w:type="spellEnd"/>
      <w:r w:rsidRPr="00602427">
        <w:rPr>
          <w:rFonts w:ascii="Times New Roman" w:hAnsi="Times New Roman" w:cs="Times New Roman"/>
          <w:iCs/>
          <w:lang w:val="pt-PT"/>
        </w:rPr>
        <w:t xml:space="preserve"> Matos</w:t>
      </w:r>
      <w:r>
        <w:rPr>
          <w:rFonts w:ascii="Times New Roman" w:hAnsi="Times New Roman" w:cs="Times New Roman"/>
          <w:iCs/>
          <w:lang w:val="pt-PT"/>
        </w:rPr>
        <w:t xml:space="preserve"> A T</w:t>
      </w:r>
      <w:r w:rsidRPr="00602427">
        <w:rPr>
          <w:rFonts w:ascii="Times New Roman" w:hAnsi="Times New Roman" w:cs="Times New Roman"/>
          <w:iCs/>
          <w:lang w:val="pt-PT"/>
        </w:rPr>
        <w:t xml:space="preserve"> </w:t>
      </w:r>
      <w:r>
        <w:rPr>
          <w:rFonts w:ascii="Times New Roman" w:hAnsi="Times New Roman" w:cs="Times New Roman"/>
          <w:iCs/>
          <w:lang w:val="pt-PT"/>
        </w:rPr>
        <w:t>e</w:t>
      </w:r>
      <w:r w:rsidRPr="00602427">
        <w:rPr>
          <w:rFonts w:ascii="Times New Roman" w:hAnsi="Times New Roman" w:cs="Times New Roman"/>
          <w:iCs/>
          <w:lang w:val="pt-PT"/>
        </w:rPr>
        <w:t xml:space="preserve"> Lages</w:t>
      </w:r>
      <w:r>
        <w:rPr>
          <w:rFonts w:ascii="Times New Roman" w:hAnsi="Times New Roman" w:cs="Times New Roman"/>
          <w:iCs/>
          <w:lang w:val="pt-PT"/>
        </w:rPr>
        <w:t xml:space="preserve"> M F (</w:t>
      </w:r>
      <w:proofErr w:type="spellStart"/>
      <w:r>
        <w:rPr>
          <w:rFonts w:ascii="Times New Roman" w:hAnsi="Times New Roman" w:cs="Times New Roman"/>
          <w:iCs/>
          <w:lang w:val="pt-PT"/>
        </w:rPr>
        <w:t>Coords</w:t>
      </w:r>
      <w:proofErr w:type="spellEnd"/>
      <w:r>
        <w:rPr>
          <w:rFonts w:ascii="Times New Roman" w:hAnsi="Times New Roman" w:cs="Times New Roman"/>
          <w:iCs/>
          <w:lang w:val="pt-PT"/>
        </w:rPr>
        <w:t xml:space="preserve">.) </w:t>
      </w:r>
      <w:r w:rsidRPr="00602427">
        <w:rPr>
          <w:rFonts w:ascii="Times New Roman" w:hAnsi="Times New Roman" w:cs="Times New Roman"/>
          <w:i/>
          <w:iCs/>
          <w:lang w:val="pt-PT"/>
        </w:rPr>
        <w:t>Percursos e Interculturalidade: Raízes e Estruturas</w:t>
      </w:r>
      <w:r>
        <w:rPr>
          <w:rFonts w:ascii="Times New Roman" w:hAnsi="Times New Roman" w:cs="Times New Roman"/>
          <w:iCs/>
          <w:lang w:val="pt-PT"/>
        </w:rPr>
        <w:t>, Vol. IV.</w:t>
      </w:r>
      <w:r w:rsidRPr="00602427">
        <w:rPr>
          <w:rFonts w:ascii="Times New Roman" w:hAnsi="Times New Roman" w:cs="Times New Roman"/>
          <w:iCs/>
          <w:lang w:val="pt-PT"/>
        </w:rPr>
        <w:t xml:space="preserve"> Alto Comissariado para a Imigração e Diál</w:t>
      </w:r>
      <w:r>
        <w:rPr>
          <w:rFonts w:ascii="Times New Roman" w:hAnsi="Times New Roman" w:cs="Times New Roman"/>
          <w:iCs/>
          <w:lang w:val="pt-PT"/>
        </w:rPr>
        <w:t>ogo Intercultural (ACIDI, I.P.),</w:t>
      </w:r>
      <w:r w:rsidRPr="008B45E4">
        <w:rPr>
          <w:rFonts w:ascii="Times New Roman" w:hAnsi="Times New Roman" w:cs="Times New Roman"/>
          <w:iCs/>
          <w:lang w:val="pt-PT"/>
        </w:rPr>
        <w:t xml:space="preserve"> </w:t>
      </w:r>
      <w:r w:rsidRPr="00602427">
        <w:rPr>
          <w:rFonts w:ascii="Times New Roman" w:hAnsi="Times New Roman" w:cs="Times New Roman"/>
          <w:iCs/>
          <w:lang w:val="pt-PT"/>
        </w:rPr>
        <w:t>Lisboa:</w:t>
      </w:r>
      <w:r w:rsidRPr="008B45E4">
        <w:rPr>
          <w:rFonts w:ascii="Times New Roman" w:hAnsi="Times New Roman" w:cs="Times New Roman"/>
          <w:iCs/>
          <w:lang w:val="pt-PT"/>
        </w:rPr>
        <w:t xml:space="preserve"> </w:t>
      </w:r>
      <w:r w:rsidRPr="00602427">
        <w:rPr>
          <w:rFonts w:ascii="Times New Roman" w:hAnsi="Times New Roman" w:cs="Times New Roman"/>
          <w:iCs/>
          <w:lang w:val="pt-PT"/>
        </w:rPr>
        <w:t>225-261</w:t>
      </w:r>
      <w:r>
        <w:rPr>
          <w:rFonts w:ascii="Times New Roman" w:hAnsi="Times New Roman" w:cs="Times New Roman"/>
          <w:iCs/>
          <w:lang w:val="pt-PT"/>
        </w:rPr>
        <w:t>.</w:t>
      </w:r>
    </w:p>
    <w:p w14:paraId="6BAF5100" w14:textId="77777777" w:rsidR="00E85E8E" w:rsidRPr="008B45E4" w:rsidRDefault="00E85E8E" w:rsidP="00507BAB">
      <w:pPr>
        <w:spacing w:line="480" w:lineRule="auto"/>
        <w:ind w:left="567" w:hanging="567"/>
        <w:jc w:val="both"/>
        <w:rPr>
          <w:rFonts w:ascii="Times New Roman" w:hAnsi="Times New Roman" w:cs="Times New Roman"/>
          <w:iCs/>
          <w:lang w:val="pt-PT"/>
        </w:rPr>
      </w:pPr>
      <w:proofErr w:type="spellStart"/>
      <w:r>
        <w:rPr>
          <w:rFonts w:ascii="Times New Roman" w:hAnsi="Times New Roman" w:cs="Times New Roman"/>
          <w:iCs/>
          <w:lang w:val="pt-PT"/>
        </w:rPr>
        <w:t>Zbyszewski</w:t>
      </w:r>
      <w:proofErr w:type="spellEnd"/>
      <w:r>
        <w:rPr>
          <w:rFonts w:ascii="Times New Roman" w:hAnsi="Times New Roman" w:cs="Times New Roman"/>
          <w:iCs/>
          <w:lang w:val="pt-PT"/>
        </w:rPr>
        <w:t xml:space="preserve"> G (1966)</w:t>
      </w:r>
      <w:r w:rsidRPr="008B45E4">
        <w:rPr>
          <w:rFonts w:ascii="Times New Roman" w:hAnsi="Times New Roman" w:cs="Times New Roman"/>
          <w:iCs/>
          <w:lang w:val="pt-PT"/>
        </w:rPr>
        <w:t xml:space="preserve"> </w:t>
      </w:r>
      <w:r w:rsidRPr="008B45E4">
        <w:rPr>
          <w:rFonts w:ascii="Times New Roman" w:hAnsi="Times New Roman" w:cs="Times New Roman"/>
          <w:i/>
          <w:iCs/>
          <w:lang w:val="pt-PT"/>
        </w:rPr>
        <w:t>Carta Geológica de Portugal na Escala 1:50 000: folha 30-B Bombarral</w:t>
      </w:r>
      <w:r>
        <w:rPr>
          <w:rFonts w:ascii="Times New Roman" w:hAnsi="Times New Roman" w:cs="Times New Roman"/>
          <w:iCs/>
          <w:lang w:val="pt-PT"/>
        </w:rPr>
        <w:t xml:space="preserve">. </w:t>
      </w:r>
      <w:r w:rsidRPr="008B45E4">
        <w:rPr>
          <w:rFonts w:ascii="Times New Roman" w:hAnsi="Times New Roman" w:cs="Times New Roman"/>
          <w:iCs/>
          <w:lang w:val="pt-PT"/>
        </w:rPr>
        <w:t>Serviços Geológicos de Portugal</w:t>
      </w:r>
      <w:r>
        <w:rPr>
          <w:rFonts w:ascii="Times New Roman" w:hAnsi="Times New Roman" w:cs="Times New Roman"/>
          <w:iCs/>
          <w:lang w:val="pt-PT"/>
        </w:rPr>
        <w:t>, Lisboa</w:t>
      </w:r>
      <w:r w:rsidRPr="008B45E4">
        <w:rPr>
          <w:rFonts w:ascii="Times New Roman" w:hAnsi="Times New Roman" w:cs="Times New Roman"/>
          <w:iCs/>
          <w:lang w:val="pt-PT"/>
        </w:rPr>
        <w:t>.</w:t>
      </w:r>
    </w:p>
    <w:p w14:paraId="3FC3530D" w14:textId="77777777" w:rsidR="00E85E8E" w:rsidRPr="008B45E4" w:rsidRDefault="00E85E8E" w:rsidP="00507BAB">
      <w:pPr>
        <w:spacing w:line="480" w:lineRule="auto"/>
        <w:ind w:left="567" w:hanging="567"/>
        <w:jc w:val="both"/>
        <w:rPr>
          <w:rFonts w:ascii="Times New Roman" w:hAnsi="Times New Roman" w:cs="Times New Roman"/>
          <w:iCs/>
          <w:lang w:val="pt-PT"/>
        </w:rPr>
      </w:pPr>
      <w:proofErr w:type="spellStart"/>
      <w:r>
        <w:rPr>
          <w:rFonts w:ascii="Times New Roman" w:hAnsi="Times New Roman" w:cs="Times New Roman"/>
          <w:iCs/>
          <w:lang w:val="pt-PT"/>
        </w:rPr>
        <w:t>Zbyszewski</w:t>
      </w:r>
      <w:proofErr w:type="spellEnd"/>
      <w:r>
        <w:rPr>
          <w:rFonts w:ascii="Times New Roman" w:hAnsi="Times New Roman" w:cs="Times New Roman"/>
          <w:iCs/>
          <w:lang w:val="pt-PT"/>
        </w:rPr>
        <w:t xml:space="preserve"> G (1966)</w:t>
      </w:r>
      <w:r w:rsidRPr="008B45E4">
        <w:rPr>
          <w:rFonts w:ascii="Times New Roman" w:hAnsi="Times New Roman" w:cs="Times New Roman"/>
          <w:iCs/>
          <w:lang w:val="pt-PT"/>
        </w:rPr>
        <w:t xml:space="preserve"> </w:t>
      </w:r>
      <w:r w:rsidRPr="008B45E4">
        <w:rPr>
          <w:rFonts w:ascii="Times New Roman" w:hAnsi="Times New Roman" w:cs="Times New Roman"/>
          <w:i/>
          <w:iCs/>
          <w:lang w:val="pt-PT"/>
        </w:rPr>
        <w:t>Carta Geológica de Portugal na Escala 1:50 000: Notícia Explicativa da Folha 30-B Bombarral</w:t>
      </w:r>
      <w:r w:rsidRPr="008B45E4">
        <w:rPr>
          <w:rFonts w:ascii="Times New Roman" w:hAnsi="Times New Roman" w:cs="Times New Roman"/>
          <w:iCs/>
          <w:lang w:val="pt-PT"/>
        </w:rPr>
        <w:t>. Serviços Geológicos de Portugal</w:t>
      </w:r>
      <w:r>
        <w:rPr>
          <w:rFonts w:ascii="Times New Roman" w:hAnsi="Times New Roman" w:cs="Times New Roman"/>
          <w:iCs/>
          <w:lang w:val="pt-PT"/>
        </w:rPr>
        <w:t>, Lisboa</w:t>
      </w:r>
      <w:r w:rsidRPr="008B45E4">
        <w:rPr>
          <w:rFonts w:ascii="Times New Roman" w:hAnsi="Times New Roman" w:cs="Times New Roman"/>
          <w:iCs/>
          <w:lang w:val="pt-PT"/>
        </w:rPr>
        <w:t>.</w:t>
      </w:r>
    </w:p>
    <w:p w14:paraId="435602D9" w14:textId="77777777" w:rsidR="00E85E8E" w:rsidRPr="008B45E4" w:rsidRDefault="00E85E8E" w:rsidP="00507BAB">
      <w:pPr>
        <w:spacing w:line="480" w:lineRule="auto"/>
        <w:ind w:left="567" w:hanging="567"/>
        <w:jc w:val="both"/>
        <w:rPr>
          <w:rFonts w:ascii="Times New Roman" w:hAnsi="Times New Roman" w:cs="Times New Roman"/>
          <w:iCs/>
          <w:lang w:val="pt-PT"/>
        </w:rPr>
      </w:pPr>
      <w:proofErr w:type="spellStart"/>
      <w:r>
        <w:rPr>
          <w:rFonts w:ascii="Times New Roman" w:hAnsi="Times New Roman" w:cs="Times New Roman"/>
          <w:iCs/>
          <w:lang w:val="pt-PT"/>
        </w:rPr>
        <w:t>Zbyszewski</w:t>
      </w:r>
      <w:proofErr w:type="spellEnd"/>
      <w:r>
        <w:rPr>
          <w:rFonts w:ascii="Times New Roman" w:hAnsi="Times New Roman" w:cs="Times New Roman"/>
          <w:iCs/>
          <w:lang w:val="pt-PT"/>
        </w:rPr>
        <w:t xml:space="preserve"> G, Almeida F M (1960)</w:t>
      </w:r>
      <w:r w:rsidRPr="008B45E4">
        <w:rPr>
          <w:rFonts w:ascii="Times New Roman" w:hAnsi="Times New Roman" w:cs="Times New Roman"/>
          <w:iCs/>
          <w:lang w:val="pt-PT"/>
        </w:rPr>
        <w:t xml:space="preserve"> </w:t>
      </w:r>
      <w:r w:rsidRPr="008B45E4">
        <w:rPr>
          <w:rFonts w:ascii="Times New Roman" w:hAnsi="Times New Roman" w:cs="Times New Roman"/>
          <w:i/>
          <w:iCs/>
          <w:lang w:val="pt-PT"/>
        </w:rPr>
        <w:t>Carta Geológica de Portugal na Escala 1:50 000: Folha 26-D Caldas da Rainha.</w:t>
      </w:r>
      <w:r>
        <w:rPr>
          <w:rFonts w:ascii="Times New Roman" w:hAnsi="Times New Roman" w:cs="Times New Roman"/>
          <w:i/>
          <w:iCs/>
          <w:lang w:val="pt-PT"/>
        </w:rPr>
        <w:t xml:space="preserve"> </w:t>
      </w:r>
      <w:r w:rsidRPr="008B45E4">
        <w:rPr>
          <w:rFonts w:ascii="Times New Roman" w:hAnsi="Times New Roman" w:cs="Times New Roman"/>
          <w:iCs/>
          <w:lang w:val="pt-PT"/>
        </w:rPr>
        <w:t>Serviços Geológicos de Portugal</w:t>
      </w:r>
      <w:r>
        <w:rPr>
          <w:rFonts w:ascii="Times New Roman" w:hAnsi="Times New Roman" w:cs="Times New Roman"/>
          <w:iCs/>
          <w:lang w:val="pt-PT"/>
        </w:rPr>
        <w:t>, Lisboa</w:t>
      </w:r>
      <w:r w:rsidRPr="008B45E4">
        <w:rPr>
          <w:rFonts w:ascii="Times New Roman" w:hAnsi="Times New Roman" w:cs="Times New Roman"/>
          <w:iCs/>
          <w:lang w:val="pt-PT"/>
        </w:rPr>
        <w:t>.</w:t>
      </w:r>
    </w:p>
    <w:p w14:paraId="55B8129A" w14:textId="77777777" w:rsidR="00E85E8E" w:rsidRDefault="00E85E8E" w:rsidP="00507BAB">
      <w:pPr>
        <w:spacing w:line="480" w:lineRule="auto"/>
        <w:ind w:left="567" w:hanging="567"/>
        <w:jc w:val="both"/>
        <w:rPr>
          <w:rFonts w:ascii="Times New Roman" w:hAnsi="Times New Roman" w:cs="Times New Roman"/>
        </w:rPr>
      </w:pPr>
      <w:proofErr w:type="spellStart"/>
      <w:r>
        <w:rPr>
          <w:rFonts w:ascii="Times New Roman" w:hAnsi="Times New Roman" w:cs="Times New Roman"/>
          <w:iCs/>
          <w:lang w:val="pt-PT"/>
        </w:rPr>
        <w:t>Zbyszewski</w:t>
      </w:r>
      <w:proofErr w:type="spellEnd"/>
      <w:r>
        <w:rPr>
          <w:rFonts w:ascii="Times New Roman" w:hAnsi="Times New Roman" w:cs="Times New Roman"/>
          <w:iCs/>
          <w:lang w:val="pt-PT"/>
        </w:rPr>
        <w:t xml:space="preserve"> G, Almeida F M (1960)</w:t>
      </w:r>
      <w:r w:rsidRPr="008B45E4">
        <w:rPr>
          <w:rFonts w:ascii="Times New Roman" w:hAnsi="Times New Roman" w:cs="Times New Roman"/>
          <w:iCs/>
          <w:lang w:val="pt-PT"/>
        </w:rPr>
        <w:t xml:space="preserve"> </w:t>
      </w:r>
      <w:r w:rsidRPr="008B45E4">
        <w:rPr>
          <w:rFonts w:ascii="Times New Roman" w:hAnsi="Times New Roman" w:cs="Times New Roman"/>
          <w:i/>
          <w:iCs/>
          <w:lang w:val="pt-PT"/>
        </w:rPr>
        <w:t>Carta Geológica de Portugal na Escala 1:50 000: Notícia Explicativa da Folha 26-D Caldas da Rainha</w:t>
      </w:r>
      <w:r>
        <w:rPr>
          <w:rFonts w:ascii="Times New Roman" w:hAnsi="Times New Roman" w:cs="Times New Roman"/>
          <w:iCs/>
          <w:lang w:val="pt-PT"/>
        </w:rPr>
        <w:t xml:space="preserve">. </w:t>
      </w:r>
      <w:proofErr w:type="spellStart"/>
      <w:r w:rsidRPr="008D25CE">
        <w:rPr>
          <w:rFonts w:ascii="Times New Roman" w:hAnsi="Times New Roman" w:cs="Times New Roman"/>
          <w:iCs/>
        </w:rPr>
        <w:t>Serviços</w:t>
      </w:r>
      <w:proofErr w:type="spellEnd"/>
      <w:r w:rsidRPr="008D25CE">
        <w:rPr>
          <w:rFonts w:ascii="Times New Roman" w:hAnsi="Times New Roman" w:cs="Times New Roman"/>
          <w:iCs/>
        </w:rPr>
        <w:t xml:space="preserve"> </w:t>
      </w:r>
      <w:proofErr w:type="spellStart"/>
      <w:r w:rsidRPr="008D25CE">
        <w:rPr>
          <w:rFonts w:ascii="Times New Roman" w:hAnsi="Times New Roman" w:cs="Times New Roman"/>
          <w:iCs/>
        </w:rPr>
        <w:t>Geológicos</w:t>
      </w:r>
      <w:proofErr w:type="spellEnd"/>
      <w:r w:rsidRPr="008D25CE">
        <w:rPr>
          <w:rFonts w:ascii="Times New Roman" w:hAnsi="Times New Roman" w:cs="Times New Roman"/>
          <w:iCs/>
        </w:rPr>
        <w:t xml:space="preserve"> de Portugal, </w:t>
      </w:r>
      <w:proofErr w:type="spellStart"/>
      <w:r w:rsidRPr="008D25CE">
        <w:rPr>
          <w:rFonts w:ascii="Times New Roman" w:hAnsi="Times New Roman" w:cs="Times New Roman"/>
          <w:iCs/>
        </w:rPr>
        <w:t>Lisboa</w:t>
      </w:r>
      <w:proofErr w:type="spellEnd"/>
      <w:r w:rsidRPr="008D25CE">
        <w:rPr>
          <w:rFonts w:ascii="Times New Roman" w:hAnsi="Times New Roman" w:cs="Times New Roman"/>
          <w:iCs/>
        </w:rPr>
        <w:t>.</w:t>
      </w:r>
    </w:p>
    <w:p w14:paraId="11AE7AA2" w14:textId="77777777" w:rsidR="00E85E8E" w:rsidRPr="008D25CE" w:rsidRDefault="00E85E8E" w:rsidP="00507BAB">
      <w:pPr>
        <w:spacing w:line="480" w:lineRule="auto"/>
        <w:ind w:left="567" w:hanging="567"/>
        <w:jc w:val="both"/>
        <w:rPr>
          <w:rFonts w:ascii="Times New Roman" w:hAnsi="Times New Roman" w:cs="Times New Roman"/>
        </w:rPr>
      </w:pPr>
      <w:proofErr w:type="spellStart"/>
      <w:r w:rsidRPr="008E42FD">
        <w:rPr>
          <w:rFonts w:ascii="Times New Roman" w:hAnsi="Times New Roman" w:cs="Times New Roman"/>
        </w:rPr>
        <w:t>Zonneveld</w:t>
      </w:r>
      <w:proofErr w:type="spellEnd"/>
      <w:r w:rsidRPr="008E42FD">
        <w:rPr>
          <w:rFonts w:ascii="Times New Roman" w:hAnsi="Times New Roman" w:cs="Times New Roman"/>
        </w:rPr>
        <w:t xml:space="preserve"> I S (1995) </w:t>
      </w:r>
      <w:r w:rsidRPr="008D25CE">
        <w:rPr>
          <w:rFonts w:ascii="Times New Roman" w:hAnsi="Times New Roman" w:cs="Times New Roman"/>
          <w:i/>
        </w:rPr>
        <w:t>Land Ecology: An Introduction to Landscape Ecology as a Base for Land Evaluation, Land Management and Conservation</w:t>
      </w:r>
      <w:r w:rsidRPr="008D25CE">
        <w:rPr>
          <w:rFonts w:ascii="Times New Roman" w:hAnsi="Times New Roman" w:cs="Times New Roman"/>
        </w:rPr>
        <w:t xml:space="preserve">. SPB Academic Publishing </w:t>
      </w:r>
      <w:proofErr w:type="spellStart"/>
      <w:proofErr w:type="gramStart"/>
      <w:r w:rsidRPr="008D25CE">
        <w:rPr>
          <w:rFonts w:ascii="Times New Roman" w:hAnsi="Times New Roman" w:cs="Times New Roman"/>
        </w:rPr>
        <w:t>bv</w:t>
      </w:r>
      <w:proofErr w:type="spellEnd"/>
      <w:proofErr w:type="gramEnd"/>
      <w:r w:rsidRPr="008D25CE">
        <w:rPr>
          <w:rFonts w:ascii="Times New Roman" w:hAnsi="Times New Roman" w:cs="Times New Roman"/>
        </w:rPr>
        <w:t>, Amsterdam.</w:t>
      </w:r>
    </w:p>
    <w:p w14:paraId="6DA366C6" w14:textId="77777777" w:rsidR="007C348A" w:rsidRPr="00CC2AF3" w:rsidRDefault="00E85E8E" w:rsidP="00507BAB">
      <w:pPr>
        <w:spacing w:line="480" w:lineRule="auto"/>
        <w:ind w:left="567" w:hanging="567"/>
        <w:jc w:val="both"/>
        <w:rPr>
          <w:rFonts w:ascii="Times New Roman" w:hAnsi="Times New Roman" w:cs="Times New Roman"/>
        </w:rPr>
      </w:pPr>
      <w:proofErr w:type="spellStart"/>
      <w:r w:rsidRPr="00CC2AF3">
        <w:rPr>
          <w:rFonts w:ascii="Times New Roman" w:hAnsi="Times New Roman" w:cs="Times New Roman"/>
        </w:rPr>
        <w:t>Zonneveld</w:t>
      </w:r>
      <w:proofErr w:type="spellEnd"/>
      <w:r w:rsidRPr="00CC2AF3">
        <w:rPr>
          <w:rFonts w:ascii="Times New Roman" w:hAnsi="Times New Roman" w:cs="Times New Roman"/>
        </w:rPr>
        <w:t xml:space="preserve"> I S (1989) The land unit: a fundamental concept in landscape ecology and its applications. </w:t>
      </w:r>
      <w:r w:rsidRPr="00CC2AF3">
        <w:rPr>
          <w:rFonts w:ascii="Times New Roman" w:hAnsi="Times New Roman" w:cs="Times New Roman"/>
          <w:i/>
        </w:rPr>
        <w:t>Landscape Ecology</w:t>
      </w:r>
      <w:r>
        <w:rPr>
          <w:rFonts w:ascii="Times New Roman" w:hAnsi="Times New Roman" w:cs="Times New Roman"/>
          <w:i/>
        </w:rPr>
        <w:t>,</w:t>
      </w:r>
      <w:r w:rsidRPr="00CC2AF3">
        <w:rPr>
          <w:rFonts w:ascii="Times New Roman" w:hAnsi="Times New Roman" w:cs="Times New Roman"/>
        </w:rPr>
        <w:t xml:space="preserve"> 3(2): 67-86.</w:t>
      </w:r>
    </w:p>
    <w:p w14:paraId="30AAB689" w14:textId="77777777" w:rsidR="00CC2AF3" w:rsidRDefault="00CC2AF3" w:rsidP="00507BAB">
      <w:pPr>
        <w:spacing w:line="480" w:lineRule="auto"/>
        <w:jc w:val="both"/>
        <w:rPr>
          <w:rFonts w:ascii="Times New Roman" w:hAnsi="Times New Roman" w:cs="Times New Roman"/>
        </w:rPr>
        <w:sectPr w:rsidR="00CC2AF3" w:rsidSect="00CC2AF3">
          <w:type w:val="continuous"/>
          <w:pgSz w:w="11900" w:h="16840"/>
          <w:pgMar w:top="1418" w:right="1418" w:bottom="1418" w:left="1418" w:header="708" w:footer="708" w:gutter="0"/>
          <w:cols w:num="2" w:space="720"/>
          <w:docGrid w:linePitch="360"/>
        </w:sectPr>
      </w:pPr>
    </w:p>
    <w:p w14:paraId="2029824F" w14:textId="77777777" w:rsidR="009179FA" w:rsidRPr="008E42FD" w:rsidRDefault="009179FA" w:rsidP="00507BAB">
      <w:pPr>
        <w:spacing w:line="480" w:lineRule="auto"/>
        <w:jc w:val="both"/>
        <w:rPr>
          <w:rFonts w:ascii="Times New Roman" w:hAnsi="Times New Roman" w:cs="Times New Roman"/>
        </w:rPr>
      </w:pPr>
    </w:p>
    <w:sectPr w:rsidR="009179FA" w:rsidRPr="008E42FD" w:rsidSect="00CC2AF3">
      <w:type w:val="continuous"/>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05AD3" w14:textId="77777777" w:rsidR="000C488B" w:rsidRDefault="000C488B" w:rsidP="006152F1">
      <w:r>
        <w:separator/>
      </w:r>
    </w:p>
  </w:endnote>
  <w:endnote w:type="continuationSeparator" w:id="0">
    <w:p w14:paraId="2DDA4202" w14:textId="77777777" w:rsidR="000C488B" w:rsidRDefault="000C488B" w:rsidP="006152F1">
      <w:r>
        <w:continuationSeparator/>
      </w:r>
    </w:p>
  </w:endnote>
  <w:endnote w:id="1">
    <w:p w14:paraId="4EB64539" w14:textId="77777777" w:rsidR="000C488B" w:rsidRDefault="000C488B" w:rsidP="00507BAB">
      <w:pPr>
        <w:spacing w:line="480" w:lineRule="auto"/>
        <w:jc w:val="both"/>
        <w:rPr>
          <w:rFonts w:ascii="Times New Roman" w:hAnsi="Times New Roman" w:cs="Times New Roman"/>
        </w:rPr>
      </w:pPr>
      <w:r w:rsidRPr="0053478E">
        <w:rPr>
          <w:rStyle w:val="EndnoteReference"/>
          <w:rFonts w:ascii="Times New Roman" w:hAnsi="Times New Roman" w:cs="Times New Roman"/>
        </w:rPr>
        <w:endnoteRef/>
      </w:r>
      <w:r w:rsidRPr="00947081">
        <w:rPr>
          <w:rFonts w:ascii="Times New Roman" w:hAnsi="Times New Roman" w:cs="Times New Roman"/>
        </w:rPr>
        <w:t xml:space="preserve"> </w:t>
      </w:r>
      <w:r>
        <w:rPr>
          <w:rFonts w:ascii="Times New Roman" w:hAnsi="Times New Roman" w:cs="Times New Roman"/>
        </w:rPr>
        <w:t>The terms “soil capability map” and “soil c</w:t>
      </w:r>
      <w:r w:rsidRPr="00E06769">
        <w:rPr>
          <w:rFonts w:ascii="Times New Roman" w:hAnsi="Times New Roman" w:cs="Times New Roman"/>
        </w:rPr>
        <w:t>apab</w:t>
      </w:r>
      <w:r>
        <w:rPr>
          <w:rFonts w:ascii="Times New Roman" w:hAnsi="Times New Roman" w:cs="Times New Roman"/>
        </w:rPr>
        <w:t xml:space="preserve">ility classification” </w:t>
      </w:r>
      <w:r w:rsidRPr="00947081">
        <w:rPr>
          <w:rFonts w:ascii="Times New Roman" w:hAnsi="Times New Roman" w:cs="Times New Roman"/>
        </w:rPr>
        <w:t>are a translation of the</w:t>
      </w:r>
      <w:r w:rsidRPr="00E06769">
        <w:rPr>
          <w:rFonts w:ascii="Times New Roman" w:hAnsi="Times New Roman" w:cs="Times New Roman"/>
        </w:rPr>
        <w:t xml:space="preserve"> Portuguese terms “</w:t>
      </w:r>
      <w:proofErr w:type="spellStart"/>
      <w:r>
        <w:rPr>
          <w:rFonts w:ascii="Times New Roman" w:hAnsi="Times New Roman" w:cs="Times New Roman"/>
          <w:i/>
        </w:rPr>
        <w:t>carta</w:t>
      </w:r>
      <w:proofErr w:type="spellEnd"/>
      <w:r>
        <w:rPr>
          <w:rFonts w:ascii="Times New Roman" w:hAnsi="Times New Roman" w:cs="Times New Roman"/>
          <w:i/>
        </w:rPr>
        <w:t xml:space="preserve"> de </w:t>
      </w:r>
      <w:proofErr w:type="spellStart"/>
      <w:r>
        <w:rPr>
          <w:rFonts w:ascii="Times New Roman" w:hAnsi="Times New Roman" w:cs="Times New Roman"/>
          <w:i/>
        </w:rPr>
        <w:t>capacidade</w:t>
      </w:r>
      <w:proofErr w:type="spellEnd"/>
      <w:r>
        <w:rPr>
          <w:rFonts w:ascii="Times New Roman" w:hAnsi="Times New Roman" w:cs="Times New Roman"/>
          <w:i/>
        </w:rPr>
        <w:t xml:space="preserve"> de </w:t>
      </w:r>
      <w:proofErr w:type="spellStart"/>
      <w:r>
        <w:rPr>
          <w:rFonts w:ascii="Times New Roman" w:hAnsi="Times New Roman" w:cs="Times New Roman"/>
          <w:i/>
        </w:rPr>
        <w:t>uso</w:t>
      </w:r>
      <w:proofErr w:type="spellEnd"/>
      <w:r>
        <w:rPr>
          <w:rFonts w:ascii="Times New Roman" w:hAnsi="Times New Roman" w:cs="Times New Roman"/>
          <w:i/>
        </w:rPr>
        <w:t xml:space="preserve"> do s</w:t>
      </w:r>
      <w:r w:rsidRPr="00E06769">
        <w:rPr>
          <w:rFonts w:ascii="Times New Roman" w:hAnsi="Times New Roman" w:cs="Times New Roman"/>
          <w:i/>
        </w:rPr>
        <w:t>olo</w:t>
      </w:r>
      <w:r w:rsidRPr="00E06769">
        <w:rPr>
          <w:rFonts w:ascii="Times New Roman" w:hAnsi="Times New Roman" w:cs="Times New Roman"/>
        </w:rPr>
        <w:t>” and “</w:t>
      </w:r>
      <w:proofErr w:type="spellStart"/>
      <w:r>
        <w:rPr>
          <w:rFonts w:ascii="Times New Roman" w:hAnsi="Times New Roman" w:cs="Times New Roman"/>
          <w:i/>
        </w:rPr>
        <w:t>classificação</w:t>
      </w:r>
      <w:proofErr w:type="spellEnd"/>
      <w:r>
        <w:rPr>
          <w:rFonts w:ascii="Times New Roman" w:hAnsi="Times New Roman" w:cs="Times New Roman"/>
          <w:i/>
        </w:rPr>
        <w:t xml:space="preserve"> da </w:t>
      </w:r>
      <w:proofErr w:type="spellStart"/>
      <w:r>
        <w:rPr>
          <w:rFonts w:ascii="Times New Roman" w:hAnsi="Times New Roman" w:cs="Times New Roman"/>
          <w:i/>
        </w:rPr>
        <w:t>capacidade</w:t>
      </w:r>
      <w:proofErr w:type="spellEnd"/>
      <w:r>
        <w:rPr>
          <w:rFonts w:ascii="Times New Roman" w:hAnsi="Times New Roman" w:cs="Times New Roman"/>
          <w:i/>
        </w:rPr>
        <w:t xml:space="preserve"> de </w:t>
      </w:r>
      <w:proofErr w:type="spellStart"/>
      <w:r>
        <w:rPr>
          <w:rFonts w:ascii="Times New Roman" w:hAnsi="Times New Roman" w:cs="Times New Roman"/>
          <w:i/>
        </w:rPr>
        <w:t>uso</w:t>
      </w:r>
      <w:proofErr w:type="spellEnd"/>
      <w:r>
        <w:rPr>
          <w:rFonts w:ascii="Times New Roman" w:hAnsi="Times New Roman" w:cs="Times New Roman"/>
          <w:i/>
        </w:rPr>
        <w:t xml:space="preserve"> do s</w:t>
      </w:r>
      <w:r w:rsidRPr="00E06769">
        <w:rPr>
          <w:rFonts w:ascii="Times New Roman" w:hAnsi="Times New Roman" w:cs="Times New Roman"/>
          <w:i/>
        </w:rPr>
        <w:t>olo</w:t>
      </w:r>
      <w:r w:rsidRPr="00E06769">
        <w:rPr>
          <w:rFonts w:ascii="Times New Roman" w:hAnsi="Times New Roman" w:cs="Times New Roman"/>
        </w:rPr>
        <w:t>”</w:t>
      </w:r>
      <w:r>
        <w:rPr>
          <w:rFonts w:ascii="Times New Roman" w:hAnsi="Times New Roman" w:cs="Times New Roman"/>
        </w:rPr>
        <w:t xml:space="preserve">, </w:t>
      </w:r>
      <w:r w:rsidRPr="00993054">
        <w:rPr>
          <w:rFonts w:ascii="Times New Roman" w:hAnsi="Times New Roman" w:cs="Times New Roman"/>
        </w:rPr>
        <w:t>which a</w:t>
      </w:r>
      <w:r>
        <w:rPr>
          <w:rFonts w:ascii="Times New Roman" w:hAnsi="Times New Roman" w:cs="Times New Roman"/>
        </w:rPr>
        <w:t>pproximately correspond to the land capability c</w:t>
      </w:r>
      <w:r w:rsidRPr="00993054">
        <w:rPr>
          <w:rFonts w:ascii="Times New Roman" w:hAnsi="Times New Roman" w:cs="Times New Roman"/>
        </w:rPr>
        <w:t>lassification</w:t>
      </w:r>
      <w:r>
        <w:rPr>
          <w:rFonts w:ascii="Times New Roman" w:hAnsi="Times New Roman" w:cs="Times New Roman"/>
        </w:rPr>
        <w:t xml:space="preserve"> (</w:t>
      </w:r>
      <w:proofErr w:type="spellStart"/>
      <w:r w:rsidRPr="00F34FE5">
        <w:rPr>
          <w:rFonts w:ascii="Times New Roman" w:hAnsi="Times New Roman" w:cs="Times New Roman"/>
          <w:iCs/>
          <w:lang w:val="en-GB"/>
        </w:rPr>
        <w:t>Klingebiel</w:t>
      </w:r>
      <w:proofErr w:type="spellEnd"/>
      <w:r w:rsidRPr="00F34FE5">
        <w:rPr>
          <w:rFonts w:ascii="Times New Roman" w:hAnsi="Times New Roman" w:cs="Times New Roman"/>
          <w:iCs/>
          <w:lang w:val="en-GB"/>
        </w:rPr>
        <w:t xml:space="preserve"> and Montgomery, 1961</w:t>
      </w:r>
      <w:r>
        <w:rPr>
          <w:rFonts w:ascii="Times New Roman" w:hAnsi="Times New Roman" w:cs="Times New Roman"/>
        </w:rPr>
        <w:t>)</w:t>
      </w:r>
      <w:r w:rsidRPr="00E06769">
        <w:rPr>
          <w:rFonts w:ascii="Times New Roman" w:hAnsi="Times New Roman" w:cs="Times New Roman"/>
        </w:rPr>
        <w:t xml:space="preserve">. Although the aim was to develop a classification based on the </w:t>
      </w:r>
      <w:r>
        <w:rPr>
          <w:rFonts w:ascii="Times New Roman" w:hAnsi="Times New Roman" w:cs="Times New Roman"/>
        </w:rPr>
        <w:t>land capability c</w:t>
      </w:r>
      <w:r w:rsidRPr="00993054">
        <w:rPr>
          <w:rFonts w:ascii="Times New Roman" w:hAnsi="Times New Roman" w:cs="Times New Roman"/>
        </w:rPr>
        <w:t>lassification (by the United States S</w:t>
      </w:r>
      <w:r>
        <w:rPr>
          <w:rFonts w:ascii="Times New Roman" w:hAnsi="Times New Roman" w:cs="Times New Roman"/>
        </w:rPr>
        <w:t>oil Conservation Service), the soil capability c</w:t>
      </w:r>
      <w:r w:rsidRPr="00993054">
        <w:rPr>
          <w:rFonts w:ascii="Times New Roman" w:hAnsi="Times New Roman" w:cs="Times New Roman"/>
        </w:rPr>
        <w:t xml:space="preserve">lassification (in Portugal) did not consider the climate </w:t>
      </w:r>
      <w:r>
        <w:rPr>
          <w:rFonts w:ascii="Times New Roman" w:hAnsi="Times New Roman" w:cs="Times New Roman"/>
        </w:rPr>
        <w:t xml:space="preserve">and was based on less detailed soil </w:t>
      </w:r>
      <w:r w:rsidRPr="00993054">
        <w:rPr>
          <w:rFonts w:ascii="Times New Roman" w:hAnsi="Times New Roman" w:cs="Times New Roman"/>
        </w:rPr>
        <w:t xml:space="preserve">information as compared </w:t>
      </w:r>
      <w:r>
        <w:rPr>
          <w:rFonts w:ascii="Times New Roman" w:hAnsi="Times New Roman" w:cs="Times New Roman"/>
        </w:rPr>
        <w:t>to that used in the USA</w:t>
      </w:r>
      <w:r w:rsidRPr="00993054">
        <w:rPr>
          <w:rFonts w:ascii="Times New Roman" w:hAnsi="Times New Roman" w:cs="Times New Roman"/>
        </w:rPr>
        <w:t xml:space="preserve"> (SROA, 1972).</w:t>
      </w:r>
    </w:p>
    <w:p w14:paraId="418A74A6" w14:textId="77777777" w:rsidR="000C488B" w:rsidRPr="00C7464A" w:rsidRDefault="000C488B" w:rsidP="00507BAB">
      <w:pPr>
        <w:spacing w:line="480" w:lineRule="auto"/>
        <w:jc w:val="both"/>
      </w:pPr>
    </w:p>
  </w:endnote>
  <w:endnote w:id="2">
    <w:p w14:paraId="77A9CF14" w14:textId="77777777" w:rsidR="000C488B" w:rsidRPr="00D87FC3" w:rsidRDefault="000C488B" w:rsidP="00507BAB">
      <w:pPr>
        <w:pStyle w:val="EndnoteText"/>
        <w:spacing w:line="480" w:lineRule="auto"/>
        <w:jc w:val="both"/>
        <w:rPr>
          <w:rFonts w:ascii="Times New Roman" w:hAnsi="Times New Roman" w:cs="Times New Roman"/>
          <w:lang w:val="pt-PT"/>
        </w:rPr>
      </w:pPr>
      <w:r w:rsidRPr="000235E3">
        <w:rPr>
          <w:rStyle w:val="EndnoteReference"/>
          <w:rFonts w:ascii="Times New Roman" w:hAnsi="Times New Roman" w:cs="Times New Roman"/>
        </w:rPr>
        <w:endnoteRef/>
      </w:r>
      <w:r w:rsidRPr="00D87FC3">
        <w:rPr>
          <w:rFonts w:ascii="Times New Roman" w:hAnsi="Times New Roman" w:cs="Times New Roman"/>
          <w:lang w:val="pt-PT"/>
        </w:rPr>
        <w:t xml:space="preserve"> </w:t>
      </w:r>
      <w:proofErr w:type="spellStart"/>
      <w:r w:rsidRPr="00D87FC3">
        <w:rPr>
          <w:rFonts w:ascii="Times New Roman" w:hAnsi="Times New Roman" w:cs="Times New Roman"/>
          <w:lang w:val="pt-PT"/>
        </w:rPr>
        <w:t>This</w:t>
      </w:r>
      <w:proofErr w:type="spellEnd"/>
      <w:r w:rsidRPr="00D87FC3">
        <w:rPr>
          <w:rFonts w:ascii="Times New Roman" w:hAnsi="Times New Roman" w:cs="Times New Roman"/>
          <w:lang w:val="pt-PT"/>
        </w:rPr>
        <w:t xml:space="preserve"> </w:t>
      </w:r>
      <w:proofErr w:type="spellStart"/>
      <w:r w:rsidRPr="00D87FC3">
        <w:rPr>
          <w:rFonts w:ascii="Times New Roman" w:hAnsi="Times New Roman" w:cs="Times New Roman"/>
          <w:lang w:val="pt-PT"/>
        </w:rPr>
        <w:t>term</w:t>
      </w:r>
      <w:proofErr w:type="spellEnd"/>
      <w:r w:rsidRPr="00D87FC3">
        <w:rPr>
          <w:rFonts w:ascii="Times New Roman" w:hAnsi="Times New Roman" w:cs="Times New Roman"/>
          <w:lang w:val="pt-PT"/>
        </w:rPr>
        <w:t xml:space="preserve"> </w:t>
      </w:r>
      <w:proofErr w:type="spellStart"/>
      <w:r w:rsidRPr="00D87FC3">
        <w:rPr>
          <w:rFonts w:ascii="Times New Roman" w:hAnsi="Times New Roman" w:cs="Times New Roman"/>
          <w:lang w:val="pt-PT"/>
        </w:rPr>
        <w:t>is</w:t>
      </w:r>
      <w:proofErr w:type="spellEnd"/>
      <w:r w:rsidRPr="00D87FC3">
        <w:rPr>
          <w:rFonts w:ascii="Times New Roman" w:hAnsi="Times New Roman" w:cs="Times New Roman"/>
          <w:lang w:val="pt-PT"/>
        </w:rPr>
        <w:t xml:space="preserve"> </w:t>
      </w:r>
      <w:proofErr w:type="spellStart"/>
      <w:r w:rsidRPr="00D87FC3">
        <w:rPr>
          <w:rFonts w:ascii="Times New Roman" w:hAnsi="Times New Roman" w:cs="Times New Roman"/>
          <w:lang w:val="pt-PT"/>
        </w:rPr>
        <w:t>used</w:t>
      </w:r>
      <w:proofErr w:type="spellEnd"/>
      <w:r w:rsidRPr="00D87FC3">
        <w:rPr>
          <w:rFonts w:ascii="Times New Roman" w:hAnsi="Times New Roman" w:cs="Times New Roman"/>
          <w:lang w:val="pt-PT"/>
        </w:rPr>
        <w:t xml:space="preserve"> to </w:t>
      </w:r>
      <w:proofErr w:type="spellStart"/>
      <w:r>
        <w:rPr>
          <w:rFonts w:ascii="Times New Roman" w:hAnsi="Times New Roman" w:cs="Times New Roman"/>
          <w:lang w:val="pt-PT"/>
        </w:rPr>
        <w:t>translate</w:t>
      </w:r>
      <w:proofErr w:type="spellEnd"/>
      <w:r>
        <w:rPr>
          <w:rFonts w:ascii="Times New Roman" w:hAnsi="Times New Roman" w:cs="Times New Roman"/>
          <w:lang w:val="pt-PT"/>
        </w:rPr>
        <w:t xml:space="preserve"> </w:t>
      </w:r>
      <w:proofErr w:type="spellStart"/>
      <w:r>
        <w:rPr>
          <w:rFonts w:ascii="Times New Roman" w:hAnsi="Times New Roman" w:cs="Times New Roman"/>
          <w:lang w:val="pt-PT"/>
        </w:rPr>
        <w:t>the</w:t>
      </w:r>
      <w:proofErr w:type="spellEnd"/>
      <w:r>
        <w:rPr>
          <w:rFonts w:ascii="Times New Roman" w:hAnsi="Times New Roman" w:cs="Times New Roman"/>
          <w:lang w:val="pt-PT"/>
        </w:rPr>
        <w:t xml:space="preserve"> Portuguese </w:t>
      </w:r>
      <w:proofErr w:type="spellStart"/>
      <w:r>
        <w:rPr>
          <w:rFonts w:ascii="Times New Roman" w:hAnsi="Times New Roman" w:cs="Times New Roman"/>
          <w:lang w:val="pt-PT"/>
        </w:rPr>
        <w:t>term</w:t>
      </w:r>
      <w:proofErr w:type="spellEnd"/>
      <w:r>
        <w:rPr>
          <w:rFonts w:ascii="Times New Roman" w:hAnsi="Times New Roman" w:cs="Times New Roman"/>
          <w:lang w:val="pt-PT"/>
        </w:rPr>
        <w:t xml:space="preserve"> “carta de ocupação e uso do s</w:t>
      </w:r>
      <w:r w:rsidRPr="00D87FC3">
        <w:rPr>
          <w:rFonts w:ascii="Times New Roman" w:hAnsi="Times New Roman" w:cs="Times New Roman"/>
          <w:lang w:val="pt-PT"/>
        </w:rPr>
        <w:t>olo”.</w:t>
      </w:r>
    </w:p>
    <w:p w14:paraId="487A3D1C" w14:textId="77777777" w:rsidR="000C488B" w:rsidRPr="00D87FC3" w:rsidRDefault="000C488B" w:rsidP="00507BAB">
      <w:pPr>
        <w:pStyle w:val="EndnoteText"/>
        <w:spacing w:line="480" w:lineRule="auto"/>
        <w:jc w:val="both"/>
        <w:rPr>
          <w:rFonts w:ascii="Times New Roman" w:hAnsi="Times New Roman" w:cs="Times New Roman"/>
          <w:lang w:val="pt-PT"/>
        </w:rPr>
      </w:pPr>
    </w:p>
  </w:endnote>
  <w:endnote w:id="3">
    <w:p w14:paraId="148724FB" w14:textId="77777777" w:rsidR="000C488B" w:rsidRPr="00D87FC3" w:rsidRDefault="000C488B" w:rsidP="00507BAB">
      <w:pPr>
        <w:pStyle w:val="EndnoteText"/>
        <w:spacing w:line="480" w:lineRule="auto"/>
        <w:jc w:val="both"/>
      </w:pPr>
      <w:r w:rsidRPr="000235E3">
        <w:rPr>
          <w:rStyle w:val="EndnoteReference"/>
          <w:rFonts w:ascii="Times New Roman" w:hAnsi="Times New Roman" w:cs="Times New Roman"/>
        </w:rPr>
        <w:endnoteRef/>
      </w:r>
      <w:r w:rsidRPr="000235E3">
        <w:rPr>
          <w:rFonts w:ascii="Times New Roman" w:hAnsi="Times New Roman" w:cs="Times New Roman"/>
        </w:rPr>
        <w:t xml:space="preserve"> </w:t>
      </w:r>
      <w:r>
        <w:rPr>
          <w:rFonts w:ascii="Times New Roman" w:hAnsi="Times New Roman" w:cs="Times New Roman"/>
        </w:rPr>
        <w:t>The alluvial areas in the geological map do not coincide</w:t>
      </w:r>
      <w:r w:rsidRPr="00160C9D">
        <w:rPr>
          <w:rFonts w:ascii="Times New Roman" w:hAnsi="Times New Roman" w:cs="Times New Roman"/>
        </w:rPr>
        <w:t xml:space="preserve"> </w:t>
      </w:r>
      <w:r>
        <w:rPr>
          <w:rFonts w:ascii="Times New Roman" w:hAnsi="Times New Roman" w:cs="Times New Roman"/>
        </w:rPr>
        <w:t xml:space="preserve">with those in the soil map. Firstly, because the geological map and the soil map have different scales. Secondly, some alluvial areas of the geological map are </w:t>
      </w:r>
      <w:proofErr w:type="spellStart"/>
      <w:r>
        <w:rPr>
          <w:rFonts w:ascii="Times New Roman" w:hAnsi="Times New Roman" w:cs="Times New Roman"/>
        </w:rPr>
        <w:t>colluvial</w:t>
      </w:r>
      <w:proofErr w:type="spellEnd"/>
      <w:r>
        <w:rPr>
          <w:rFonts w:ascii="Times New Roman" w:hAnsi="Times New Roman" w:cs="Times New Roman"/>
        </w:rPr>
        <w:t xml:space="preserve"> areas according to the soil m</w:t>
      </w:r>
      <w:r w:rsidRPr="001E146D">
        <w:rPr>
          <w:rFonts w:ascii="Times New Roman" w:hAnsi="Times New Roman" w:cs="Times New Roman"/>
        </w:rPr>
        <w:t>ap. Hence</w:t>
      </w:r>
      <w:r>
        <w:rPr>
          <w:rFonts w:ascii="Times New Roman" w:hAnsi="Times New Roman" w:cs="Times New Roman"/>
        </w:rPr>
        <w:t xml:space="preserve"> it was preferable to use the alluvial and </w:t>
      </w:r>
      <w:proofErr w:type="spellStart"/>
      <w:r>
        <w:rPr>
          <w:rFonts w:ascii="Times New Roman" w:hAnsi="Times New Roman" w:cs="Times New Roman"/>
        </w:rPr>
        <w:t>colluvial</w:t>
      </w:r>
      <w:proofErr w:type="spellEnd"/>
      <w:r>
        <w:rPr>
          <w:rFonts w:ascii="Times New Roman" w:hAnsi="Times New Roman" w:cs="Times New Roman"/>
        </w:rPr>
        <w:t xml:space="preserve"> areas of the soil map for the land unit delimitation.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8D0AF" w14:textId="77777777" w:rsidR="000C488B" w:rsidRDefault="000C488B" w:rsidP="006152F1">
      <w:r>
        <w:separator/>
      </w:r>
    </w:p>
  </w:footnote>
  <w:footnote w:type="continuationSeparator" w:id="0">
    <w:p w14:paraId="56FDE105" w14:textId="77777777" w:rsidR="000C488B" w:rsidRDefault="000C488B" w:rsidP="006152F1">
      <w:r>
        <w:continuationSeparator/>
      </w:r>
    </w:p>
  </w:footnote>
  <w:footnote w:id="1">
    <w:p w14:paraId="03C6A720" w14:textId="77777777" w:rsidR="000C488B" w:rsidRPr="008E42FD" w:rsidRDefault="000C488B" w:rsidP="00577A00">
      <w:pPr>
        <w:pStyle w:val="FootnoteText"/>
        <w:ind w:firstLine="720"/>
        <w:jc w:val="both"/>
        <w:rPr>
          <w:rFonts w:ascii="Times New Roman" w:hAnsi="Times New Roman" w:cs="Times New Roman"/>
        </w:rPr>
      </w:pPr>
      <w:r w:rsidRPr="008E42FD">
        <w:rPr>
          <w:rStyle w:val="FootnoteReference"/>
          <w:rFonts w:ascii="Times New Roman" w:hAnsi="Times New Roman" w:cs="Times New Roman"/>
        </w:rPr>
        <w:footnoteRef/>
      </w:r>
      <w:r w:rsidRPr="008E42FD">
        <w:rPr>
          <w:rFonts w:ascii="Times New Roman" w:hAnsi="Times New Roman" w:cs="Times New Roman"/>
        </w:rPr>
        <w:t xml:space="preserve"> Landscape Architecture Master’s degree, </w:t>
      </w:r>
      <w:r>
        <w:rPr>
          <w:rFonts w:ascii="Times New Roman" w:hAnsi="Times New Roman" w:cs="Times New Roman"/>
        </w:rPr>
        <w:t>School of Agriculture</w:t>
      </w:r>
      <w:r w:rsidRPr="008E42FD">
        <w:rPr>
          <w:rFonts w:ascii="Times New Roman" w:hAnsi="Times New Roman" w:cs="Times New Roman"/>
        </w:rPr>
        <w:t>, University of Lisbon. Email: pereiralopesrita@gmail.com</w:t>
      </w:r>
    </w:p>
  </w:footnote>
  <w:footnote w:id="2">
    <w:p w14:paraId="77061B0A" w14:textId="77777777" w:rsidR="000C488B" w:rsidRPr="008F1A35" w:rsidRDefault="000C488B" w:rsidP="00577A00">
      <w:pPr>
        <w:pStyle w:val="FootnoteText"/>
        <w:ind w:firstLine="720"/>
        <w:jc w:val="both"/>
        <w:rPr>
          <w:rFonts w:ascii="Times New Roman" w:hAnsi="Times New Roman" w:cs="Times New Roman"/>
        </w:rPr>
      </w:pPr>
      <w:r w:rsidRPr="008F1A35">
        <w:rPr>
          <w:rStyle w:val="FootnoteReference"/>
          <w:rFonts w:ascii="Times New Roman" w:hAnsi="Times New Roman" w:cs="Times New Roman"/>
        </w:rPr>
        <w:footnoteRef/>
      </w:r>
      <w:r w:rsidRPr="008F1A35">
        <w:rPr>
          <w:rFonts w:ascii="Times New Roman" w:hAnsi="Times New Roman" w:cs="Times New Roman"/>
        </w:rPr>
        <w:t xml:space="preserve"> </w:t>
      </w:r>
      <w:r>
        <w:rPr>
          <w:rFonts w:ascii="Times New Roman" w:hAnsi="Times New Roman" w:cs="Times New Roman"/>
        </w:rPr>
        <w:t xml:space="preserve">Full </w:t>
      </w:r>
      <w:r w:rsidRPr="008F1A35">
        <w:rPr>
          <w:rFonts w:ascii="Times New Roman" w:hAnsi="Times New Roman" w:cs="Times New Roman"/>
        </w:rPr>
        <w:t xml:space="preserve">Professor and Researcher at the Forest Research Centre, </w:t>
      </w:r>
      <w:r>
        <w:rPr>
          <w:rFonts w:ascii="Times New Roman" w:hAnsi="Times New Roman" w:cs="Times New Roman"/>
        </w:rPr>
        <w:t>School of Agriculture</w:t>
      </w:r>
      <w:r w:rsidRPr="008F1A35">
        <w:rPr>
          <w:rFonts w:ascii="Times New Roman" w:hAnsi="Times New Roman" w:cs="Times New Roman"/>
        </w:rPr>
        <w:t>, University of Lisbon. Email: mavmadeira@isa.ulisboa.pt</w:t>
      </w:r>
    </w:p>
  </w:footnote>
  <w:footnote w:id="3">
    <w:p w14:paraId="4048331D" w14:textId="77777777" w:rsidR="000C488B" w:rsidRPr="008E42FD" w:rsidRDefault="000C488B" w:rsidP="00577A00">
      <w:pPr>
        <w:pStyle w:val="FootnoteText"/>
        <w:ind w:firstLine="720"/>
        <w:jc w:val="both"/>
        <w:rPr>
          <w:rFonts w:ascii="Times New Roman" w:hAnsi="Times New Roman" w:cs="Times New Roman"/>
        </w:rPr>
      </w:pPr>
      <w:r w:rsidRPr="008F1A35">
        <w:rPr>
          <w:rStyle w:val="FootnoteReference"/>
          <w:rFonts w:ascii="Times New Roman" w:hAnsi="Times New Roman" w:cs="Times New Roman"/>
        </w:rPr>
        <w:footnoteRef/>
      </w:r>
      <w:r w:rsidRPr="008F1A35">
        <w:rPr>
          <w:rFonts w:ascii="Times New Roman" w:hAnsi="Times New Roman" w:cs="Times New Roman"/>
        </w:rPr>
        <w:t xml:space="preserve"> Professor</w:t>
      </w:r>
      <w:r w:rsidRPr="008E42FD">
        <w:rPr>
          <w:rFonts w:ascii="Times New Roman" w:hAnsi="Times New Roman" w:cs="Times New Roman"/>
        </w:rPr>
        <w:t xml:space="preserve"> and Researcher at the LEAF Research Cent</w:t>
      </w:r>
      <w:r>
        <w:rPr>
          <w:rFonts w:ascii="Times New Roman" w:hAnsi="Times New Roman" w:cs="Times New Roman"/>
        </w:rPr>
        <w:t>re</w:t>
      </w:r>
      <w:r w:rsidRPr="008E42FD">
        <w:rPr>
          <w:rFonts w:ascii="Times New Roman" w:hAnsi="Times New Roman" w:cs="Times New Roman"/>
        </w:rPr>
        <w:t xml:space="preserve"> - Linking Landscape, Environment, Agriculture and Food -, </w:t>
      </w:r>
      <w:r>
        <w:rPr>
          <w:rFonts w:ascii="Times New Roman" w:hAnsi="Times New Roman" w:cs="Times New Roman"/>
        </w:rPr>
        <w:t>School of Agriculture</w:t>
      </w:r>
      <w:r w:rsidRPr="008E42FD">
        <w:rPr>
          <w:rFonts w:ascii="Times New Roman" w:hAnsi="Times New Roman" w:cs="Times New Roman"/>
        </w:rPr>
        <w:t>, University of Lisbon. Email: arseniop@isa.ulisboa.pt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234E"/>
    <w:multiLevelType w:val="hybridMultilevel"/>
    <w:tmpl w:val="800C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228DD"/>
    <w:multiLevelType w:val="multilevel"/>
    <w:tmpl w:val="0368300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0544EF3"/>
    <w:multiLevelType w:val="hybridMultilevel"/>
    <w:tmpl w:val="7316A774"/>
    <w:lvl w:ilvl="0" w:tplc="7F764C2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75674350"/>
    <w:multiLevelType w:val="hybridMultilevel"/>
    <w:tmpl w:val="A7C25E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727CA8"/>
    <w:rsid w:val="00000103"/>
    <w:rsid w:val="00004003"/>
    <w:rsid w:val="00005E39"/>
    <w:rsid w:val="00006EA0"/>
    <w:rsid w:val="00010E4A"/>
    <w:rsid w:val="00012BBE"/>
    <w:rsid w:val="00012C7F"/>
    <w:rsid w:val="00017518"/>
    <w:rsid w:val="000235E3"/>
    <w:rsid w:val="000251F5"/>
    <w:rsid w:val="00027906"/>
    <w:rsid w:val="0003061C"/>
    <w:rsid w:val="00031B0C"/>
    <w:rsid w:val="00034D9A"/>
    <w:rsid w:val="000367B3"/>
    <w:rsid w:val="00037E38"/>
    <w:rsid w:val="00042239"/>
    <w:rsid w:val="000450BB"/>
    <w:rsid w:val="00045464"/>
    <w:rsid w:val="00047BDD"/>
    <w:rsid w:val="00047E8E"/>
    <w:rsid w:val="0005057B"/>
    <w:rsid w:val="00050F60"/>
    <w:rsid w:val="000539A1"/>
    <w:rsid w:val="000547F7"/>
    <w:rsid w:val="00055713"/>
    <w:rsid w:val="00065C95"/>
    <w:rsid w:val="00067846"/>
    <w:rsid w:val="00067CEF"/>
    <w:rsid w:val="000702C9"/>
    <w:rsid w:val="00071F76"/>
    <w:rsid w:val="000729C9"/>
    <w:rsid w:val="00073A70"/>
    <w:rsid w:val="00074E12"/>
    <w:rsid w:val="000762A5"/>
    <w:rsid w:val="00080339"/>
    <w:rsid w:val="00080CB0"/>
    <w:rsid w:val="0008126B"/>
    <w:rsid w:val="00083A74"/>
    <w:rsid w:val="00091254"/>
    <w:rsid w:val="00091593"/>
    <w:rsid w:val="00093004"/>
    <w:rsid w:val="00093446"/>
    <w:rsid w:val="00093E59"/>
    <w:rsid w:val="0009579D"/>
    <w:rsid w:val="00096AB3"/>
    <w:rsid w:val="0009767B"/>
    <w:rsid w:val="00097C33"/>
    <w:rsid w:val="000A10A8"/>
    <w:rsid w:val="000A1B56"/>
    <w:rsid w:val="000A2B5C"/>
    <w:rsid w:val="000A4EA0"/>
    <w:rsid w:val="000A6CA7"/>
    <w:rsid w:val="000B1653"/>
    <w:rsid w:val="000B2941"/>
    <w:rsid w:val="000B7155"/>
    <w:rsid w:val="000C488B"/>
    <w:rsid w:val="000C4CCE"/>
    <w:rsid w:val="000C65FF"/>
    <w:rsid w:val="000C6C71"/>
    <w:rsid w:val="000C709D"/>
    <w:rsid w:val="000D27F8"/>
    <w:rsid w:val="000D5402"/>
    <w:rsid w:val="000D5B2F"/>
    <w:rsid w:val="000D6DA5"/>
    <w:rsid w:val="000D7059"/>
    <w:rsid w:val="000D70C0"/>
    <w:rsid w:val="000D72A8"/>
    <w:rsid w:val="000E18C7"/>
    <w:rsid w:val="000E4098"/>
    <w:rsid w:val="000E6097"/>
    <w:rsid w:val="000E7069"/>
    <w:rsid w:val="000F2FB8"/>
    <w:rsid w:val="000F5B4E"/>
    <w:rsid w:val="000F6F9F"/>
    <w:rsid w:val="001008D1"/>
    <w:rsid w:val="00104DB5"/>
    <w:rsid w:val="00105545"/>
    <w:rsid w:val="0010782F"/>
    <w:rsid w:val="00107C35"/>
    <w:rsid w:val="00110BE8"/>
    <w:rsid w:val="00113BAC"/>
    <w:rsid w:val="00113C08"/>
    <w:rsid w:val="00115539"/>
    <w:rsid w:val="001173AD"/>
    <w:rsid w:val="001173BF"/>
    <w:rsid w:val="001203BA"/>
    <w:rsid w:val="001211DF"/>
    <w:rsid w:val="00122159"/>
    <w:rsid w:val="001222FD"/>
    <w:rsid w:val="00122A17"/>
    <w:rsid w:val="00122FCF"/>
    <w:rsid w:val="00122FDB"/>
    <w:rsid w:val="00130F06"/>
    <w:rsid w:val="001315CB"/>
    <w:rsid w:val="00132700"/>
    <w:rsid w:val="00132933"/>
    <w:rsid w:val="00132E4D"/>
    <w:rsid w:val="00136D8F"/>
    <w:rsid w:val="0014294C"/>
    <w:rsid w:val="00143673"/>
    <w:rsid w:val="00145A9F"/>
    <w:rsid w:val="00147397"/>
    <w:rsid w:val="0015011F"/>
    <w:rsid w:val="00154829"/>
    <w:rsid w:val="0015718E"/>
    <w:rsid w:val="00157C7B"/>
    <w:rsid w:val="00157E58"/>
    <w:rsid w:val="00160C9D"/>
    <w:rsid w:val="00171E69"/>
    <w:rsid w:val="001722AA"/>
    <w:rsid w:val="00172A35"/>
    <w:rsid w:val="0017635C"/>
    <w:rsid w:val="00181F57"/>
    <w:rsid w:val="001822B9"/>
    <w:rsid w:val="00185047"/>
    <w:rsid w:val="00190F03"/>
    <w:rsid w:val="00194789"/>
    <w:rsid w:val="00197CCD"/>
    <w:rsid w:val="001A04E3"/>
    <w:rsid w:val="001A107B"/>
    <w:rsid w:val="001A2AD7"/>
    <w:rsid w:val="001A71C8"/>
    <w:rsid w:val="001B293F"/>
    <w:rsid w:val="001B3A1F"/>
    <w:rsid w:val="001B6D7E"/>
    <w:rsid w:val="001C25CA"/>
    <w:rsid w:val="001C7B49"/>
    <w:rsid w:val="001C7EE3"/>
    <w:rsid w:val="001D0621"/>
    <w:rsid w:val="001D06DC"/>
    <w:rsid w:val="001D1A5B"/>
    <w:rsid w:val="001D42F3"/>
    <w:rsid w:val="001D75FE"/>
    <w:rsid w:val="001D78C0"/>
    <w:rsid w:val="001E07BA"/>
    <w:rsid w:val="001E146D"/>
    <w:rsid w:val="001E21F4"/>
    <w:rsid w:val="001E28DF"/>
    <w:rsid w:val="001E3363"/>
    <w:rsid w:val="001E3DAD"/>
    <w:rsid w:val="001E4CF4"/>
    <w:rsid w:val="001E5EC5"/>
    <w:rsid w:val="001E6682"/>
    <w:rsid w:val="001F2C38"/>
    <w:rsid w:val="001F3242"/>
    <w:rsid w:val="001F4952"/>
    <w:rsid w:val="001F7D5B"/>
    <w:rsid w:val="002012D1"/>
    <w:rsid w:val="00202990"/>
    <w:rsid w:val="00204A9B"/>
    <w:rsid w:val="00206955"/>
    <w:rsid w:val="002113CD"/>
    <w:rsid w:val="002133DD"/>
    <w:rsid w:val="00215922"/>
    <w:rsid w:val="0021774E"/>
    <w:rsid w:val="00217F06"/>
    <w:rsid w:val="002201A1"/>
    <w:rsid w:val="00221A3B"/>
    <w:rsid w:val="00222CEA"/>
    <w:rsid w:val="002232CB"/>
    <w:rsid w:val="00224CEF"/>
    <w:rsid w:val="00224E7B"/>
    <w:rsid w:val="002257D8"/>
    <w:rsid w:val="00225BEE"/>
    <w:rsid w:val="0023677B"/>
    <w:rsid w:val="0024068B"/>
    <w:rsid w:val="00242948"/>
    <w:rsid w:val="00243B88"/>
    <w:rsid w:val="00246BCF"/>
    <w:rsid w:val="00250321"/>
    <w:rsid w:val="00252D6A"/>
    <w:rsid w:val="002545A6"/>
    <w:rsid w:val="002566B4"/>
    <w:rsid w:val="002613A8"/>
    <w:rsid w:val="0026173C"/>
    <w:rsid w:val="00264557"/>
    <w:rsid w:val="00265A77"/>
    <w:rsid w:val="002674A2"/>
    <w:rsid w:val="00267718"/>
    <w:rsid w:val="00271137"/>
    <w:rsid w:val="00272337"/>
    <w:rsid w:val="00272D99"/>
    <w:rsid w:val="00272FCE"/>
    <w:rsid w:val="00275CF9"/>
    <w:rsid w:val="00283FFC"/>
    <w:rsid w:val="002925B6"/>
    <w:rsid w:val="002974FF"/>
    <w:rsid w:val="00297F83"/>
    <w:rsid w:val="002A005B"/>
    <w:rsid w:val="002A5B84"/>
    <w:rsid w:val="002A6988"/>
    <w:rsid w:val="002B663B"/>
    <w:rsid w:val="002B76BA"/>
    <w:rsid w:val="002C07C0"/>
    <w:rsid w:val="002C1B82"/>
    <w:rsid w:val="002C475C"/>
    <w:rsid w:val="002C56F3"/>
    <w:rsid w:val="002C6FC8"/>
    <w:rsid w:val="002D1E38"/>
    <w:rsid w:val="002D1E57"/>
    <w:rsid w:val="002D4ADD"/>
    <w:rsid w:val="002D5809"/>
    <w:rsid w:val="002E0F61"/>
    <w:rsid w:val="002E2A17"/>
    <w:rsid w:val="002E699C"/>
    <w:rsid w:val="002E6C1B"/>
    <w:rsid w:val="002F2680"/>
    <w:rsid w:val="002F3AFF"/>
    <w:rsid w:val="002F5CBC"/>
    <w:rsid w:val="00302B4B"/>
    <w:rsid w:val="00304994"/>
    <w:rsid w:val="00306383"/>
    <w:rsid w:val="003078D5"/>
    <w:rsid w:val="0031120F"/>
    <w:rsid w:val="00312C71"/>
    <w:rsid w:val="00315681"/>
    <w:rsid w:val="003159CD"/>
    <w:rsid w:val="00315B53"/>
    <w:rsid w:val="003179E7"/>
    <w:rsid w:val="00317B37"/>
    <w:rsid w:val="00322101"/>
    <w:rsid w:val="00326400"/>
    <w:rsid w:val="00327982"/>
    <w:rsid w:val="00331C33"/>
    <w:rsid w:val="00331C6F"/>
    <w:rsid w:val="00332DF6"/>
    <w:rsid w:val="003337DF"/>
    <w:rsid w:val="0033577B"/>
    <w:rsid w:val="003357FF"/>
    <w:rsid w:val="00341796"/>
    <w:rsid w:val="003425A5"/>
    <w:rsid w:val="00344025"/>
    <w:rsid w:val="00347628"/>
    <w:rsid w:val="003476ED"/>
    <w:rsid w:val="003531EF"/>
    <w:rsid w:val="00356473"/>
    <w:rsid w:val="0036110B"/>
    <w:rsid w:val="0036238B"/>
    <w:rsid w:val="0036493F"/>
    <w:rsid w:val="00364C8E"/>
    <w:rsid w:val="003653F4"/>
    <w:rsid w:val="0036687B"/>
    <w:rsid w:val="00370264"/>
    <w:rsid w:val="00370F2D"/>
    <w:rsid w:val="00371B11"/>
    <w:rsid w:val="00372EF6"/>
    <w:rsid w:val="00375446"/>
    <w:rsid w:val="00376BFC"/>
    <w:rsid w:val="003855D6"/>
    <w:rsid w:val="0038757E"/>
    <w:rsid w:val="003943F0"/>
    <w:rsid w:val="00394BDF"/>
    <w:rsid w:val="00395591"/>
    <w:rsid w:val="00395800"/>
    <w:rsid w:val="00395EDF"/>
    <w:rsid w:val="00396C2F"/>
    <w:rsid w:val="003A198B"/>
    <w:rsid w:val="003A2E61"/>
    <w:rsid w:val="003A3901"/>
    <w:rsid w:val="003A4D3E"/>
    <w:rsid w:val="003A51A1"/>
    <w:rsid w:val="003A5680"/>
    <w:rsid w:val="003B4562"/>
    <w:rsid w:val="003B596F"/>
    <w:rsid w:val="003B77B4"/>
    <w:rsid w:val="003C14DD"/>
    <w:rsid w:val="003C1C88"/>
    <w:rsid w:val="003C2F28"/>
    <w:rsid w:val="003C3D1E"/>
    <w:rsid w:val="003D08E2"/>
    <w:rsid w:val="003D0BDA"/>
    <w:rsid w:val="003D12A8"/>
    <w:rsid w:val="003D1AC3"/>
    <w:rsid w:val="003D2C2B"/>
    <w:rsid w:val="003D3124"/>
    <w:rsid w:val="003D5B79"/>
    <w:rsid w:val="003E1070"/>
    <w:rsid w:val="003E1E6D"/>
    <w:rsid w:val="003E34A7"/>
    <w:rsid w:val="003E4831"/>
    <w:rsid w:val="003E65C1"/>
    <w:rsid w:val="003F0106"/>
    <w:rsid w:val="003F3CCE"/>
    <w:rsid w:val="003F5371"/>
    <w:rsid w:val="00401D21"/>
    <w:rsid w:val="00403717"/>
    <w:rsid w:val="004041BB"/>
    <w:rsid w:val="004046D7"/>
    <w:rsid w:val="00407AD8"/>
    <w:rsid w:val="00414861"/>
    <w:rsid w:val="00414A3E"/>
    <w:rsid w:val="00414F07"/>
    <w:rsid w:val="00415D13"/>
    <w:rsid w:val="00415DE4"/>
    <w:rsid w:val="004211BD"/>
    <w:rsid w:val="00422C01"/>
    <w:rsid w:val="00422E3A"/>
    <w:rsid w:val="004235EA"/>
    <w:rsid w:val="00425842"/>
    <w:rsid w:val="00425A4C"/>
    <w:rsid w:val="0043443A"/>
    <w:rsid w:val="00440E01"/>
    <w:rsid w:val="0044118C"/>
    <w:rsid w:val="00441837"/>
    <w:rsid w:val="00442BCF"/>
    <w:rsid w:val="00445E06"/>
    <w:rsid w:val="00446E86"/>
    <w:rsid w:val="00447404"/>
    <w:rsid w:val="004475F3"/>
    <w:rsid w:val="0044772E"/>
    <w:rsid w:val="0045205D"/>
    <w:rsid w:val="00453B9B"/>
    <w:rsid w:val="00455083"/>
    <w:rsid w:val="0045549B"/>
    <w:rsid w:val="004566DC"/>
    <w:rsid w:val="00457501"/>
    <w:rsid w:val="00461111"/>
    <w:rsid w:val="00462085"/>
    <w:rsid w:val="0046283D"/>
    <w:rsid w:val="00462908"/>
    <w:rsid w:val="00464FB0"/>
    <w:rsid w:val="00471BB6"/>
    <w:rsid w:val="0047378F"/>
    <w:rsid w:val="004818A2"/>
    <w:rsid w:val="00482D91"/>
    <w:rsid w:val="00483452"/>
    <w:rsid w:val="004874C4"/>
    <w:rsid w:val="00490406"/>
    <w:rsid w:val="00496075"/>
    <w:rsid w:val="004B08BF"/>
    <w:rsid w:val="004B18BF"/>
    <w:rsid w:val="004B1B44"/>
    <w:rsid w:val="004B21F4"/>
    <w:rsid w:val="004B60FD"/>
    <w:rsid w:val="004B7DAB"/>
    <w:rsid w:val="004C158F"/>
    <w:rsid w:val="004C1A23"/>
    <w:rsid w:val="004C1C34"/>
    <w:rsid w:val="004C261D"/>
    <w:rsid w:val="004C3B8F"/>
    <w:rsid w:val="004C3BD9"/>
    <w:rsid w:val="004C3CDB"/>
    <w:rsid w:val="004D1BFB"/>
    <w:rsid w:val="004D2573"/>
    <w:rsid w:val="004D45DC"/>
    <w:rsid w:val="004D4756"/>
    <w:rsid w:val="004D6589"/>
    <w:rsid w:val="004D7C3C"/>
    <w:rsid w:val="004E41AE"/>
    <w:rsid w:val="004E47A5"/>
    <w:rsid w:val="004E7DBA"/>
    <w:rsid w:val="004F0607"/>
    <w:rsid w:val="004F174C"/>
    <w:rsid w:val="004F1DDC"/>
    <w:rsid w:val="004F28EB"/>
    <w:rsid w:val="004F2DCB"/>
    <w:rsid w:val="004F4236"/>
    <w:rsid w:val="004F64B3"/>
    <w:rsid w:val="005000D9"/>
    <w:rsid w:val="00507BAB"/>
    <w:rsid w:val="005121CB"/>
    <w:rsid w:val="005131DF"/>
    <w:rsid w:val="00516B9A"/>
    <w:rsid w:val="00517A41"/>
    <w:rsid w:val="00522996"/>
    <w:rsid w:val="00523434"/>
    <w:rsid w:val="00526886"/>
    <w:rsid w:val="005306AA"/>
    <w:rsid w:val="00532279"/>
    <w:rsid w:val="00532350"/>
    <w:rsid w:val="0053478E"/>
    <w:rsid w:val="0053500E"/>
    <w:rsid w:val="0054243A"/>
    <w:rsid w:val="0055328A"/>
    <w:rsid w:val="005533F0"/>
    <w:rsid w:val="00554A12"/>
    <w:rsid w:val="00554DF0"/>
    <w:rsid w:val="00557926"/>
    <w:rsid w:val="00560893"/>
    <w:rsid w:val="005609EB"/>
    <w:rsid w:val="00564632"/>
    <w:rsid w:val="00565002"/>
    <w:rsid w:val="005659F2"/>
    <w:rsid w:val="00570C4A"/>
    <w:rsid w:val="00571E7A"/>
    <w:rsid w:val="0057393F"/>
    <w:rsid w:val="005747AE"/>
    <w:rsid w:val="00576F77"/>
    <w:rsid w:val="00577A00"/>
    <w:rsid w:val="00577F8A"/>
    <w:rsid w:val="00582325"/>
    <w:rsid w:val="00584EE2"/>
    <w:rsid w:val="00590187"/>
    <w:rsid w:val="0059088E"/>
    <w:rsid w:val="0059213C"/>
    <w:rsid w:val="00592E67"/>
    <w:rsid w:val="005937B3"/>
    <w:rsid w:val="0059488C"/>
    <w:rsid w:val="00594C08"/>
    <w:rsid w:val="00596103"/>
    <w:rsid w:val="005A199C"/>
    <w:rsid w:val="005A3DAA"/>
    <w:rsid w:val="005A5229"/>
    <w:rsid w:val="005A5948"/>
    <w:rsid w:val="005B06E4"/>
    <w:rsid w:val="005B13D7"/>
    <w:rsid w:val="005B3A4B"/>
    <w:rsid w:val="005B3FDA"/>
    <w:rsid w:val="005B4D9F"/>
    <w:rsid w:val="005C146A"/>
    <w:rsid w:val="005C50F8"/>
    <w:rsid w:val="005C59E4"/>
    <w:rsid w:val="005C62A2"/>
    <w:rsid w:val="005C661D"/>
    <w:rsid w:val="005D2545"/>
    <w:rsid w:val="005D2EB8"/>
    <w:rsid w:val="005D6006"/>
    <w:rsid w:val="005E11FB"/>
    <w:rsid w:val="005E2CC2"/>
    <w:rsid w:val="005E2D74"/>
    <w:rsid w:val="005E6863"/>
    <w:rsid w:val="005E69D8"/>
    <w:rsid w:val="005F0514"/>
    <w:rsid w:val="005F0F14"/>
    <w:rsid w:val="005F1CC3"/>
    <w:rsid w:val="005F23E4"/>
    <w:rsid w:val="005F2C94"/>
    <w:rsid w:val="005F301F"/>
    <w:rsid w:val="005F5435"/>
    <w:rsid w:val="005F5ED4"/>
    <w:rsid w:val="00601589"/>
    <w:rsid w:val="00602427"/>
    <w:rsid w:val="006036A4"/>
    <w:rsid w:val="00605186"/>
    <w:rsid w:val="006065CD"/>
    <w:rsid w:val="00606A3E"/>
    <w:rsid w:val="006070FF"/>
    <w:rsid w:val="00610171"/>
    <w:rsid w:val="006103DD"/>
    <w:rsid w:val="00610BD2"/>
    <w:rsid w:val="00610DF6"/>
    <w:rsid w:val="0061193C"/>
    <w:rsid w:val="006129A3"/>
    <w:rsid w:val="006146CA"/>
    <w:rsid w:val="006152F1"/>
    <w:rsid w:val="006162A7"/>
    <w:rsid w:val="00616E14"/>
    <w:rsid w:val="0061734C"/>
    <w:rsid w:val="006249BB"/>
    <w:rsid w:val="00625D2F"/>
    <w:rsid w:val="006312ED"/>
    <w:rsid w:val="0063509A"/>
    <w:rsid w:val="00635193"/>
    <w:rsid w:val="0063716D"/>
    <w:rsid w:val="00640380"/>
    <w:rsid w:val="00640594"/>
    <w:rsid w:val="006413E2"/>
    <w:rsid w:val="0064179E"/>
    <w:rsid w:val="00643DB5"/>
    <w:rsid w:val="00645F45"/>
    <w:rsid w:val="00646634"/>
    <w:rsid w:val="00646C1F"/>
    <w:rsid w:val="006523A2"/>
    <w:rsid w:val="006542EA"/>
    <w:rsid w:val="0065465C"/>
    <w:rsid w:val="00655F48"/>
    <w:rsid w:val="00656BD1"/>
    <w:rsid w:val="00660A35"/>
    <w:rsid w:val="0066684E"/>
    <w:rsid w:val="006672A7"/>
    <w:rsid w:val="00667C4B"/>
    <w:rsid w:val="00672CE5"/>
    <w:rsid w:val="00675B73"/>
    <w:rsid w:val="006766CF"/>
    <w:rsid w:val="00676D3D"/>
    <w:rsid w:val="00676EC6"/>
    <w:rsid w:val="00681632"/>
    <w:rsid w:val="00684BC4"/>
    <w:rsid w:val="006923A0"/>
    <w:rsid w:val="0069287B"/>
    <w:rsid w:val="0069398A"/>
    <w:rsid w:val="00696452"/>
    <w:rsid w:val="00696BC7"/>
    <w:rsid w:val="006976AA"/>
    <w:rsid w:val="006A2E9D"/>
    <w:rsid w:val="006A4B5A"/>
    <w:rsid w:val="006B0634"/>
    <w:rsid w:val="006B1F8F"/>
    <w:rsid w:val="006B4AD1"/>
    <w:rsid w:val="006D4B6D"/>
    <w:rsid w:val="006D51E0"/>
    <w:rsid w:val="006E7E2B"/>
    <w:rsid w:val="006E7F7D"/>
    <w:rsid w:val="00702E4C"/>
    <w:rsid w:val="00703146"/>
    <w:rsid w:val="007066DC"/>
    <w:rsid w:val="00713599"/>
    <w:rsid w:val="0071532D"/>
    <w:rsid w:val="007171DB"/>
    <w:rsid w:val="007209D4"/>
    <w:rsid w:val="00724A8E"/>
    <w:rsid w:val="00725996"/>
    <w:rsid w:val="00727CA8"/>
    <w:rsid w:val="007403E4"/>
    <w:rsid w:val="00747350"/>
    <w:rsid w:val="007479DD"/>
    <w:rsid w:val="007524C4"/>
    <w:rsid w:val="00753181"/>
    <w:rsid w:val="0075436B"/>
    <w:rsid w:val="0076047F"/>
    <w:rsid w:val="007623C8"/>
    <w:rsid w:val="007639B8"/>
    <w:rsid w:val="0076448B"/>
    <w:rsid w:val="007670E6"/>
    <w:rsid w:val="00770623"/>
    <w:rsid w:val="00773A40"/>
    <w:rsid w:val="00774AE8"/>
    <w:rsid w:val="007770A4"/>
    <w:rsid w:val="00777FAA"/>
    <w:rsid w:val="00783C0D"/>
    <w:rsid w:val="00783C25"/>
    <w:rsid w:val="007862AD"/>
    <w:rsid w:val="007863BF"/>
    <w:rsid w:val="00786900"/>
    <w:rsid w:val="00793A60"/>
    <w:rsid w:val="007A30CC"/>
    <w:rsid w:val="007A70D9"/>
    <w:rsid w:val="007B0243"/>
    <w:rsid w:val="007B082D"/>
    <w:rsid w:val="007B101D"/>
    <w:rsid w:val="007B3E4F"/>
    <w:rsid w:val="007B770F"/>
    <w:rsid w:val="007B7FD5"/>
    <w:rsid w:val="007C0727"/>
    <w:rsid w:val="007C348A"/>
    <w:rsid w:val="007C528C"/>
    <w:rsid w:val="007C5584"/>
    <w:rsid w:val="007C6081"/>
    <w:rsid w:val="007C6625"/>
    <w:rsid w:val="007C662D"/>
    <w:rsid w:val="007C6DF7"/>
    <w:rsid w:val="007C6E15"/>
    <w:rsid w:val="007C76E1"/>
    <w:rsid w:val="007D2773"/>
    <w:rsid w:val="007D5AF2"/>
    <w:rsid w:val="007D7FE1"/>
    <w:rsid w:val="007E0C6C"/>
    <w:rsid w:val="007E2467"/>
    <w:rsid w:val="007E43DC"/>
    <w:rsid w:val="007E4A5B"/>
    <w:rsid w:val="007E59D0"/>
    <w:rsid w:val="007F3304"/>
    <w:rsid w:val="007F3638"/>
    <w:rsid w:val="007F5565"/>
    <w:rsid w:val="007F63EB"/>
    <w:rsid w:val="00801499"/>
    <w:rsid w:val="00804B5B"/>
    <w:rsid w:val="0080750C"/>
    <w:rsid w:val="00810F50"/>
    <w:rsid w:val="00811213"/>
    <w:rsid w:val="00813880"/>
    <w:rsid w:val="00813CA0"/>
    <w:rsid w:val="00816C26"/>
    <w:rsid w:val="00817D17"/>
    <w:rsid w:val="00820E86"/>
    <w:rsid w:val="00822C59"/>
    <w:rsid w:val="00822F69"/>
    <w:rsid w:val="0082364F"/>
    <w:rsid w:val="00824A69"/>
    <w:rsid w:val="00826795"/>
    <w:rsid w:val="00831EA5"/>
    <w:rsid w:val="00832251"/>
    <w:rsid w:val="00834C83"/>
    <w:rsid w:val="00834F92"/>
    <w:rsid w:val="00835CDC"/>
    <w:rsid w:val="00836268"/>
    <w:rsid w:val="00836B72"/>
    <w:rsid w:val="00837845"/>
    <w:rsid w:val="0084067A"/>
    <w:rsid w:val="00840B94"/>
    <w:rsid w:val="00841033"/>
    <w:rsid w:val="00845E99"/>
    <w:rsid w:val="008473CE"/>
    <w:rsid w:val="008476D4"/>
    <w:rsid w:val="008513A3"/>
    <w:rsid w:val="008550DA"/>
    <w:rsid w:val="00860790"/>
    <w:rsid w:val="00865531"/>
    <w:rsid w:val="00870BD4"/>
    <w:rsid w:val="008730B6"/>
    <w:rsid w:val="008770D6"/>
    <w:rsid w:val="00877EC9"/>
    <w:rsid w:val="00881799"/>
    <w:rsid w:val="00881916"/>
    <w:rsid w:val="008821DE"/>
    <w:rsid w:val="008853FE"/>
    <w:rsid w:val="00886B5C"/>
    <w:rsid w:val="008917E2"/>
    <w:rsid w:val="00891A88"/>
    <w:rsid w:val="00892291"/>
    <w:rsid w:val="00894BA2"/>
    <w:rsid w:val="00895083"/>
    <w:rsid w:val="00896BE7"/>
    <w:rsid w:val="008977C1"/>
    <w:rsid w:val="008A1B22"/>
    <w:rsid w:val="008A1F6D"/>
    <w:rsid w:val="008A2396"/>
    <w:rsid w:val="008A6C23"/>
    <w:rsid w:val="008B04FF"/>
    <w:rsid w:val="008B14EF"/>
    <w:rsid w:val="008B1E33"/>
    <w:rsid w:val="008B45E4"/>
    <w:rsid w:val="008B5D9E"/>
    <w:rsid w:val="008B788E"/>
    <w:rsid w:val="008C007B"/>
    <w:rsid w:val="008C6BD3"/>
    <w:rsid w:val="008D25CE"/>
    <w:rsid w:val="008D39D2"/>
    <w:rsid w:val="008D3CA5"/>
    <w:rsid w:val="008E07D0"/>
    <w:rsid w:val="008E1850"/>
    <w:rsid w:val="008E287E"/>
    <w:rsid w:val="008E42FD"/>
    <w:rsid w:val="008F0775"/>
    <w:rsid w:val="008F1A35"/>
    <w:rsid w:val="008F296F"/>
    <w:rsid w:val="008F3381"/>
    <w:rsid w:val="008F5F97"/>
    <w:rsid w:val="00903649"/>
    <w:rsid w:val="00905285"/>
    <w:rsid w:val="00907D6F"/>
    <w:rsid w:val="00910527"/>
    <w:rsid w:val="0091169E"/>
    <w:rsid w:val="0091281E"/>
    <w:rsid w:val="00912928"/>
    <w:rsid w:val="00913279"/>
    <w:rsid w:val="009163BA"/>
    <w:rsid w:val="009179FA"/>
    <w:rsid w:val="00927665"/>
    <w:rsid w:val="00927722"/>
    <w:rsid w:val="009300A4"/>
    <w:rsid w:val="00933D1C"/>
    <w:rsid w:val="009348A6"/>
    <w:rsid w:val="009359E9"/>
    <w:rsid w:val="00935E4C"/>
    <w:rsid w:val="009364CF"/>
    <w:rsid w:val="00936AF0"/>
    <w:rsid w:val="00947081"/>
    <w:rsid w:val="009509AE"/>
    <w:rsid w:val="00950C57"/>
    <w:rsid w:val="00951157"/>
    <w:rsid w:val="0095763A"/>
    <w:rsid w:val="009631D6"/>
    <w:rsid w:val="00966585"/>
    <w:rsid w:val="00970827"/>
    <w:rsid w:val="00970D90"/>
    <w:rsid w:val="00974DB8"/>
    <w:rsid w:val="00974EB1"/>
    <w:rsid w:val="009763A0"/>
    <w:rsid w:val="00981A28"/>
    <w:rsid w:val="0098297D"/>
    <w:rsid w:val="00987F4B"/>
    <w:rsid w:val="00992BC1"/>
    <w:rsid w:val="00993054"/>
    <w:rsid w:val="00993F4C"/>
    <w:rsid w:val="00995AC3"/>
    <w:rsid w:val="00997429"/>
    <w:rsid w:val="00997C04"/>
    <w:rsid w:val="009A052C"/>
    <w:rsid w:val="009A06AD"/>
    <w:rsid w:val="009A0D34"/>
    <w:rsid w:val="009A0E2A"/>
    <w:rsid w:val="009A20A0"/>
    <w:rsid w:val="009A2DD4"/>
    <w:rsid w:val="009A501E"/>
    <w:rsid w:val="009B1DA9"/>
    <w:rsid w:val="009B5F95"/>
    <w:rsid w:val="009C0285"/>
    <w:rsid w:val="009C14ED"/>
    <w:rsid w:val="009C42C1"/>
    <w:rsid w:val="009C66C6"/>
    <w:rsid w:val="009D0122"/>
    <w:rsid w:val="009D21F0"/>
    <w:rsid w:val="009D4C64"/>
    <w:rsid w:val="009D6361"/>
    <w:rsid w:val="009D6EED"/>
    <w:rsid w:val="009E4352"/>
    <w:rsid w:val="009E4801"/>
    <w:rsid w:val="009F335C"/>
    <w:rsid w:val="00A0166B"/>
    <w:rsid w:val="00A0236D"/>
    <w:rsid w:val="00A024C4"/>
    <w:rsid w:val="00A03A0F"/>
    <w:rsid w:val="00A04B7C"/>
    <w:rsid w:val="00A118B5"/>
    <w:rsid w:val="00A145A2"/>
    <w:rsid w:val="00A147E9"/>
    <w:rsid w:val="00A15415"/>
    <w:rsid w:val="00A2063D"/>
    <w:rsid w:val="00A2373F"/>
    <w:rsid w:val="00A24FDB"/>
    <w:rsid w:val="00A25373"/>
    <w:rsid w:val="00A3341D"/>
    <w:rsid w:val="00A354A3"/>
    <w:rsid w:val="00A36C47"/>
    <w:rsid w:val="00A417C3"/>
    <w:rsid w:val="00A438B8"/>
    <w:rsid w:val="00A44D91"/>
    <w:rsid w:val="00A47F28"/>
    <w:rsid w:val="00A53794"/>
    <w:rsid w:val="00A5784B"/>
    <w:rsid w:val="00A6586E"/>
    <w:rsid w:val="00A67F02"/>
    <w:rsid w:val="00A73450"/>
    <w:rsid w:val="00A74F3F"/>
    <w:rsid w:val="00A82485"/>
    <w:rsid w:val="00A840B9"/>
    <w:rsid w:val="00A91CF1"/>
    <w:rsid w:val="00A93BFF"/>
    <w:rsid w:val="00A947E9"/>
    <w:rsid w:val="00A94B9A"/>
    <w:rsid w:val="00A95481"/>
    <w:rsid w:val="00A9660C"/>
    <w:rsid w:val="00AA04CE"/>
    <w:rsid w:val="00AA0735"/>
    <w:rsid w:val="00AA3111"/>
    <w:rsid w:val="00AA47BB"/>
    <w:rsid w:val="00AA4C56"/>
    <w:rsid w:val="00AA4C72"/>
    <w:rsid w:val="00AA4CCB"/>
    <w:rsid w:val="00AA4E49"/>
    <w:rsid w:val="00AA5A66"/>
    <w:rsid w:val="00AA5D1B"/>
    <w:rsid w:val="00AA6548"/>
    <w:rsid w:val="00AB1915"/>
    <w:rsid w:val="00AB198B"/>
    <w:rsid w:val="00AB2ABA"/>
    <w:rsid w:val="00AB4C0D"/>
    <w:rsid w:val="00AB59F1"/>
    <w:rsid w:val="00AB7534"/>
    <w:rsid w:val="00AC1961"/>
    <w:rsid w:val="00AC1ECA"/>
    <w:rsid w:val="00AC2212"/>
    <w:rsid w:val="00AC4477"/>
    <w:rsid w:val="00AC4903"/>
    <w:rsid w:val="00AD2522"/>
    <w:rsid w:val="00AD32FE"/>
    <w:rsid w:val="00AD36CB"/>
    <w:rsid w:val="00AD6825"/>
    <w:rsid w:val="00AD7EEE"/>
    <w:rsid w:val="00AE64FC"/>
    <w:rsid w:val="00AE7F21"/>
    <w:rsid w:val="00AF37EA"/>
    <w:rsid w:val="00AF53C6"/>
    <w:rsid w:val="00B03420"/>
    <w:rsid w:val="00B0417A"/>
    <w:rsid w:val="00B06C5A"/>
    <w:rsid w:val="00B12655"/>
    <w:rsid w:val="00B1474A"/>
    <w:rsid w:val="00B20709"/>
    <w:rsid w:val="00B25656"/>
    <w:rsid w:val="00B258A2"/>
    <w:rsid w:val="00B30541"/>
    <w:rsid w:val="00B343F1"/>
    <w:rsid w:val="00B37190"/>
    <w:rsid w:val="00B42C2A"/>
    <w:rsid w:val="00B4309B"/>
    <w:rsid w:val="00B46AB9"/>
    <w:rsid w:val="00B50E22"/>
    <w:rsid w:val="00B512FC"/>
    <w:rsid w:val="00B6240F"/>
    <w:rsid w:val="00B63A51"/>
    <w:rsid w:val="00B64A95"/>
    <w:rsid w:val="00B71F02"/>
    <w:rsid w:val="00B83FA8"/>
    <w:rsid w:val="00B8459D"/>
    <w:rsid w:val="00B85487"/>
    <w:rsid w:val="00B854B1"/>
    <w:rsid w:val="00B8597E"/>
    <w:rsid w:val="00B90060"/>
    <w:rsid w:val="00B92534"/>
    <w:rsid w:val="00BA36EB"/>
    <w:rsid w:val="00BA5DB6"/>
    <w:rsid w:val="00BB1D42"/>
    <w:rsid w:val="00BB231B"/>
    <w:rsid w:val="00BC22A2"/>
    <w:rsid w:val="00BC394D"/>
    <w:rsid w:val="00BC4344"/>
    <w:rsid w:val="00BC436E"/>
    <w:rsid w:val="00BD0344"/>
    <w:rsid w:val="00BD056F"/>
    <w:rsid w:val="00BD290D"/>
    <w:rsid w:val="00BD3ADD"/>
    <w:rsid w:val="00BE0555"/>
    <w:rsid w:val="00BE1720"/>
    <w:rsid w:val="00BE212A"/>
    <w:rsid w:val="00BE359D"/>
    <w:rsid w:val="00BE5E51"/>
    <w:rsid w:val="00BF504B"/>
    <w:rsid w:val="00BF7996"/>
    <w:rsid w:val="00C02A65"/>
    <w:rsid w:val="00C03B45"/>
    <w:rsid w:val="00C07D31"/>
    <w:rsid w:val="00C10004"/>
    <w:rsid w:val="00C21851"/>
    <w:rsid w:val="00C2263B"/>
    <w:rsid w:val="00C247A2"/>
    <w:rsid w:val="00C2546F"/>
    <w:rsid w:val="00C269F8"/>
    <w:rsid w:val="00C26DCE"/>
    <w:rsid w:val="00C364FF"/>
    <w:rsid w:val="00C43BB6"/>
    <w:rsid w:val="00C5353C"/>
    <w:rsid w:val="00C574BD"/>
    <w:rsid w:val="00C604B6"/>
    <w:rsid w:val="00C621DA"/>
    <w:rsid w:val="00C63B43"/>
    <w:rsid w:val="00C6598C"/>
    <w:rsid w:val="00C66F64"/>
    <w:rsid w:val="00C7036F"/>
    <w:rsid w:val="00C70E71"/>
    <w:rsid w:val="00C7109E"/>
    <w:rsid w:val="00C7464A"/>
    <w:rsid w:val="00C8291B"/>
    <w:rsid w:val="00C82D0A"/>
    <w:rsid w:val="00C83182"/>
    <w:rsid w:val="00C83B37"/>
    <w:rsid w:val="00C85CED"/>
    <w:rsid w:val="00C86A17"/>
    <w:rsid w:val="00C86AC3"/>
    <w:rsid w:val="00C8706E"/>
    <w:rsid w:val="00C871F4"/>
    <w:rsid w:val="00C878B8"/>
    <w:rsid w:val="00C9070D"/>
    <w:rsid w:val="00C91653"/>
    <w:rsid w:val="00C96FB7"/>
    <w:rsid w:val="00CA53D2"/>
    <w:rsid w:val="00CA5460"/>
    <w:rsid w:val="00CA6D0D"/>
    <w:rsid w:val="00CA770B"/>
    <w:rsid w:val="00CA7D01"/>
    <w:rsid w:val="00CB081C"/>
    <w:rsid w:val="00CB311B"/>
    <w:rsid w:val="00CB383D"/>
    <w:rsid w:val="00CB7E9F"/>
    <w:rsid w:val="00CC0A34"/>
    <w:rsid w:val="00CC2AF3"/>
    <w:rsid w:val="00CC3DD4"/>
    <w:rsid w:val="00CC4D2A"/>
    <w:rsid w:val="00CC4E9B"/>
    <w:rsid w:val="00CC509D"/>
    <w:rsid w:val="00CC74D5"/>
    <w:rsid w:val="00CD371F"/>
    <w:rsid w:val="00CD4201"/>
    <w:rsid w:val="00CD660B"/>
    <w:rsid w:val="00CD7D87"/>
    <w:rsid w:val="00CE1940"/>
    <w:rsid w:val="00CF087B"/>
    <w:rsid w:val="00CF0A8F"/>
    <w:rsid w:val="00CF20ED"/>
    <w:rsid w:val="00CF260A"/>
    <w:rsid w:val="00CF3952"/>
    <w:rsid w:val="00CF4136"/>
    <w:rsid w:val="00CF4988"/>
    <w:rsid w:val="00CF4B7B"/>
    <w:rsid w:val="00CF6C39"/>
    <w:rsid w:val="00CF761A"/>
    <w:rsid w:val="00CF7A40"/>
    <w:rsid w:val="00D05507"/>
    <w:rsid w:val="00D057BD"/>
    <w:rsid w:val="00D060F9"/>
    <w:rsid w:val="00D07D14"/>
    <w:rsid w:val="00D106DE"/>
    <w:rsid w:val="00D11887"/>
    <w:rsid w:val="00D12BAC"/>
    <w:rsid w:val="00D13441"/>
    <w:rsid w:val="00D138F1"/>
    <w:rsid w:val="00D14722"/>
    <w:rsid w:val="00D171EF"/>
    <w:rsid w:val="00D176C9"/>
    <w:rsid w:val="00D269D3"/>
    <w:rsid w:val="00D275FE"/>
    <w:rsid w:val="00D322F2"/>
    <w:rsid w:val="00D3510B"/>
    <w:rsid w:val="00D36055"/>
    <w:rsid w:val="00D4078F"/>
    <w:rsid w:val="00D43440"/>
    <w:rsid w:val="00D456E5"/>
    <w:rsid w:val="00D50800"/>
    <w:rsid w:val="00D54648"/>
    <w:rsid w:val="00D56932"/>
    <w:rsid w:val="00D616EF"/>
    <w:rsid w:val="00D64AC6"/>
    <w:rsid w:val="00D65C4E"/>
    <w:rsid w:val="00D705F0"/>
    <w:rsid w:val="00D7369F"/>
    <w:rsid w:val="00D774AE"/>
    <w:rsid w:val="00D77C14"/>
    <w:rsid w:val="00D82453"/>
    <w:rsid w:val="00D8279A"/>
    <w:rsid w:val="00D836A6"/>
    <w:rsid w:val="00D847FE"/>
    <w:rsid w:val="00D87FC3"/>
    <w:rsid w:val="00D9032F"/>
    <w:rsid w:val="00D97356"/>
    <w:rsid w:val="00D9790A"/>
    <w:rsid w:val="00D97C78"/>
    <w:rsid w:val="00DB14BE"/>
    <w:rsid w:val="00DB2CE8"/>
    <w:rsid w:val="00DB4D25"/>
    <w:rsid w:val="00DB76CE"/>
    <w:rsid w:val="00DC0321"/>
    <w:rsid w:val="00DC0412"/>
    <w:rsid w:val="00DC12C1"/>
    <w:rsid w:val="00DC176F"/>
    <w:rsid w:val="00DC17C3"/>
    <w:rsid w:val="00DC1DF7"/>
    <w:rsid w:val="00DC54D2"/>
    <w:rsid w:val="00DC65BE"/>
    <w:rsid w:val="00DC76EA"/>
    <w:rsid w:val="00DD35E5"/>
    <w:rsid w:val="00DD6C29"/>
    <w:rsid w:val="00DE306B"/>
    <w:rsid w:val="00DE35EF"/>
    <w:rsid w:val="00DE751C"/>
    <w:rsid w:val="00DF337E"/>
    <w:rsid w:val="00DF3C5F"/>
    <w:rsid w:val="00DF3F13"/>
    <w:rsid w:val="00DF7F2E"/>
    <w:rsid w:val="00E006E9"/>
    <w:rsid w:val="00E02E58"/>
    <w:rsid w:val="00E03380"/>
    <w:rsid w:val="00E040FB"/>
    <w:rsid w:val="00E052E4"/>
    <w:rsid w:val="00E06769"/>
    <w:rsid w:val="00E0784F"/>
    <w:rsid w:val="00E12E29"/>
    <w:rsid w:val="00E17754"/>
    <w:rsid w:val="00E22EE2"/>
    <w:rsid w:val="00E251AB"/>
    <w:rsid w:val="00E25E66"/>
    <w:rsid w:val="00E301B8"/>
    <w:rsid w:val="00E34DB9"/>
    <w:rsid w:val="00E34ECD"/>
    <w:rsid w:val="00E35ACB"/>
    <w:rsid w:val="00E36F73"/>
    <w:rsid w:val="00E37990"/>
    <w:rsid w:val="00E4245D"/>
    <w:rsid w:val="00E42AC8"/>
    <w:rsid w:val="00E447F0"/>
    <w:rsid w:val="00E4644D"/>
    <w:rsid w:val="00E52026"/>
    <w:rsid w:val="00E52074"/>
    <w:rsid w:val="00E561A9"/>
    <w:rsid w:val="00E61BBE"/>
    <w:rsid w:val="00E66CC6"/>
    <w:rsid w:val="00E73CBF"/>
    <w:rsid w:val="00E807E5"/>
    <w:rsid w:val="00E8170C"/>
    <w:rsid w:val="00E849E0"/>
    <w:rsid w:val="00E85E8E"/>
    <w:rsid w:val="00E905B4"/>
    <w:rsid w:val="00E932F9"/>
    <w:rsid w:val="00E96004"/>
    <w:rsid w:val="00EA306A"/>
    <w:rsid w:val="00EA53AB"/>
    <w:rsid w:val="00EA5677"/>
    <w:rsid w:val="00EA62D1"/>
    <w:rsid w:val="00EA6366"/>
    <w:rsid w:val="00EA65C3"/>
    <w:rsid w:val="00EA7305"/>
    <w:rsid w:val="00EB2295"/>
    <w:rsid w:val="00EB4248"/>
    <w:rsid w:val="00EB77C6"/>
    <w:rsid w:val="00EC0393"/>
    <w:rsid w:val="00EC1645"/>
    <w:rsid w:val="00EC28B2"/>
    <w:rsid w:val="00EC6C51"/>
    <w:rsid w:val="00ED56E6"/>
    <w:rsid w:val="00ED687A"/>
    <w:rsid w:val="00EE588E"/>
    <w:rsid w:val="00EE61FD"/>
    <w:rsid w:val="00EE665D"/>
    <w:rsid w:val="00EF2F53"/>
    <w:rsid w:val="00EF3DC4"/>
    <w:rsid w:val="00EF566D"/>
    <w:rsid w:val="00EF5FBA"/>
    <w:rsid w:val="00F0021C"/>
    <w:rsid w:val="00F02238"/>
    <w:rsid w:val="00F02375"/>
    <w:rsid w:val="00F023E8"/>
    <w:rsid w:val="00F063A3"/>
    <w:rsid w:val="00F13C87"/>
    <w:rsid w:val="00F17E2E"/>
    <w:rsid w:val="00F22DC8"/>
    <w:rsid w:val="00F23C06"/>
    <w:rsid w:val="00F24C76"/>
    <w:rsid w:val="00F351E7"/>
    <w:rsid w:val="00F369AE"/>
    <w:rsid w:val="00F40C76"/>
    <w:rsid w:val="00F429F2"/>
    <w:rsid w:val="00F43902"/>
    <w:rsid w:val="00F43C2C"/>
    <w:rsid w:val="00F44D19"/>
    <w:rsid w:val="00F504DF"/>
    <w:rsid w:val="00F52988"/>
    <w:rsid w:val="00F54D32"/>
    <w:rsid w:val="00F620D3"/>
    <w:rsid w:val="00F6517F"/>
    <w:rsid w:val="00F6665C"/>
    <w:rsid w:val="00F675D7"/>
    <w:rsid w:val="00F70268"/>
    <w:rsid w:val="00F8202E"/>
    <w:rsid w:val="00F853C9"/>
    <w:rsid w:val="00F9194E"/>
    <w:rsid w:val="00F9247F"/>
    <w:rsid w:val="00F93978"/>
    <w:rsid w:val="00F9578B"/>
    <w:rsid w:val="00F96257"/>
    <w:rsid w:val="00F96E4D"/>
    <w:rsid w:val="00FA29C6"/>
    <w:rsid w:val="00FA36DA"/>
    <w:rsid w:val="00FA5424"/>
    <w:rsid w:val="00FA7AFC"/>
    <w:rsid w:val="00FA7B90"/>
    <w:rsid w:val="00FB4E31"/>
    <w:rsid w:val="00FB521B"/>
    <w:rsid w:val="00FB6641"/>
    <w:rsid w:val="00FC6684"/>
    <w:rsid w:val="00FC7053"/>
    <w:rsid w:val="00FD3E8C"/>
    <w:rsid w:val="00FD4560"/>
    <w:rsid w:val="00FD4F4A"/>
    <w:rsid w:val="00FE4E3A"/>
    <w:rsid w:val="00FE5827"/>
    <w:rsid w:val="00FE5D57"/>
    <w:rsid w:val="00FE745E"/>
    <w:rsid w:val="00FE7634"/>
    <w:rsid w:val="00FE7B62"/>
    <w:rsid w:val="00FF16C6"/>
    <w:rsid w:val="00FF3AB8"/>
    <w:rsid w:val="00FF5330"/>
    <w:rsid w:val="00FF76C3"/>
    <w:rsid w:val="00FF7D1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C1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52F1"/>
  </w:style>
  <w:style w:type="character" w:customStyle="1" w:styleId="FootnoteTextChar">
    <w:name w:val="Footnote Text Char"/>
    <w:basedOn w:val="DefaultParagraphFont"/>
    <w:link w:val="FootnoteText"/>
    <w:uiPriority w:val="99"/>
    <w:rsid w:val="006152F1"/>
  </w:style>
  <w:style w:type="character" w:styleId="FootnoteReference">
    <w:name w:val="footnote reference"/>
    <w:basedOn w:val="DefaultParagraphFont"/>
    <w:uiPriority w:val="99"/>
    <w:unhideWhenUsed/>
    <w:rsid w:val="006152F1"/>
    <w:rPr>
      <w:vertAlign w:val="superscript"/>
    </w:rPr>
  </w:style>
  <w:style w:type="character" w:styleId="Hyperlink">
    <w:name w:val="Hyperlink"/>
    <w:basedOn w:val="DefaultParagraphFont"/>
    <w:uiPriority w:val="99"/>
    <w:unhideWhenUsed/>
    <w:rsid w:val="00577A00"/>
    <w:rPr>
      <w:color w:val="0000FF" w:themeColor="hyperlink"/>
      <w:u w:val="single"/>
    </w:rPr>
  </w:style>
  <w:style w:type="character" w:styleId="FollowedHyperlink">
    <w:name w:val="FollowedHyperlink"/>
    <w:basedOn w:val="DefaultParagraphFont"/>
    <w:uiPriority w:val="99"/>
    <w:semiHidden/>
    <w:unhideWhenUsed/>
    <w:rsid w:val="00577A00"/>
    <w:rPr>
      <w:color w:val="800080" w:themeColor="followedHyperlink"/>
      <w:u w:val="single"/>
    </w:rPr>
  </w:style>
  <w:style w:type="paragraph" w:styleId="ListParagraph">
    <w:name w:val="List Paragraph"/>
    <w:basedOn w:val="Normal"/>
    <w:uiPriority w:val="34"/>
    <w:qFormat/>
    <w:rsid w:val="002F5CBC"/>
    <w:pPr>
      <w:ind w:left="720"/>
      <w:contextualSpacing/>
    </w:pPr>
  </w:style>
  <w:style w:type="character" w:styleId="CommentReference">
    <w:name w:val="annotation reference"/>
    <w:basedOn w:val="DefaultParagraphFont"/>
    <w:uiPriority w:val="99"/>
    <w:semiHidden/>
    <w:unhideWhenUsed/>
    <w:rsid w:val="00B12655"/>
    <w:rPr>
      <w:sz w:val="18"/>
      <w:szCs w:val="18"/>
    </w:rPr>
  </w:style>
  <w:style w:type="paragraph" w:styleId="CommentText">
    <w:name w:val="annotation text"/>
    <w:basedOn w:val="Normal"/>
    <w:link w:val="CommentTextChar"/>
    <w:uiPriority w:val="99"/>
    <w:semiHidden/>
    <w:unhideWhenUsed/>
    <w:rsid w:val="00B12655"/>
  </w:style>
  <w:style w:type="character" w:customStyle="1" w:styleId="CommentTextChar">
    <w:name w:val="Comment Text Char"/>
    <w:basedOn w:val="DefaultParagraphFont"/>
    <w:link w:val="CommentText"/>
    <w:uiPriority w:val="99"/>
    <w:semiHidden/>
    <w:rsid w:val="00B12655"/>
  </w:style>
  <w:style w:type="paragraph" w:styleId="CommentSubject">
    <w:name w:val="annotation subject"/>
    <w:basedOn w:val="CommentText"/>
    <w:next w:val="CommentText"/>
    <w:link w:val="CommentSubjectChar"/>
    <w:uiPriority w:val="99"/>
    <w:semiHidden/>
    <w:unhideWhenUsed/>
    <w:rsid w:val="00B12655"/>
    <w:rPr>
      <w:b/>
      <w:bCs/>
      <w:sz w:val="20"/>
      <w:szCs w:val="20"/>
    </w:rPr>
  </w:style>
  <w:style w:type="character" w:customStyle="1" w:styleId="CommentSubjectChar">
    <w:name w:val="Comment Subject Char"/>
    <w:basedOn w:val="CommentTextChar"/>
    <w:link w:val="CommentSubject"/>
    <w:uiPriority w:val="99"/>
    <w:semiHidden/>
    <w:rsid w:val="00B12655"/>
    <w:rPr>
      <w:b/>
      <w:bCs/>
      <w:sz w:val="20"/>
      <w:szCs w:val="20"/>
    </w:rPr>
  </w:style>
  <w:style w:type="paragraph" w:styleId="BalloonText">
    <w:name w:val="Balloon Text"/>
    <w:basedOn w:val="Normal"/>
    <w:link w:val="BalloonTextChar"/>
    <w:uiPriority w:val="99"/>
    <w:semiHidden/>
    <w:unhideWhenUsed/>
    <w:rsid w:val="00B126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655"/>
    <w:rPr>
      <w:rFonts w:ascii="Lucida Grande" w:hAnsi="Lucida Grande" w:cs="Lucida Grande"/>
      <w:sz w:val="18"/>
      <w:szCs w:val="18"/>
    </w:rPr>
  </w:style>
  <w:style w:type="paragraph" w:styleId="EndnoteText">
    <w:name w:val="endnote text"/>
    <w:basedOn w:val="Normal"/>
    <w:link w:val="EndnoteTextChar"/>
    <w:uiPriority w:val="99"/>
    <w:unhideWhenUsed/>
    <w:rsid w:val="002133DD"/>
  </w:style>
  <w:style w:type="character" w:customStyle="1" w:styleId="EndnoteTextChar">
    <w:name w:val="Endnote Text Char"/>
    <w:basedOn w:val="DefaultParagraphFont"/>
    <w:link w:val="EndnoteText"/>
    <w:uiPriority w:val="99"/>
    <w:rsid w:val="002133DD"/>
  </w:style>
  <w:style w:type="character" w:styleId="EndnoteReference">
    <w:name w:val="endnote reference"/>
    <w:basedOn w:val="DefaultParagraphFont"/>
    <w:uiPriority w:val="99"/>
    <w:unhideWhenUsed/>
    <w:rsid w:val="002133DD"/>
    <w:rPr>
      <w:vertAlign w:val="superscript"/>
    </w:rPr>
  </w:style>
  <w:style w:type="table" w:styleId="TableGrid">
    <w:name w:val="Table Grid"/>
    <w:basedOn w:val="TableNormal"/>
    <w:uiPriority w:val="39"/>
    <w:rsid w:val="00927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6173C"/>
    <w:pPr>
      <w:spacing w:after="200"/>
    </w:pPr>
    <w:rPr>
      <w:b/>
      <w:bCs/>
      <w:color w:val="4F81BD" w:themeColor="accent1"/>
      <w:sz w:val="18"/>
      <w:szCs w:val="18"/>
    </w:rPr>
  </w:style>
  <w:style w:type="paragraph" w:styleId="Revision">
    <w:name w:val="Revision"/>
    <w:hidden/>
    <w:uiPriority w:val="99"/>
    <w:semiHidden/>
    <w:rsid w:val="001822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52F1"/>
  </w:style>
  <w:style w:type="character" w:customStyle="1" w:styleId="FootnoteTextChar">
    <w:name w:val="Footnote Text Char"/>
    <w:basedOn w:val="DefaultParagraphFont"/>
    <w:link w:val="FootnoteText"/>
    <w:uiPriority w:val="99"/>
    <w:rsid w:val="006152F1"/>
  </w:style>
  <w:style w:type="character" w:styleId="FootnoteReference">
    <w:name w:val="footnote reference"/>
    <w:basedOn w:val="DefaultParagraphFont"/>
    <w:uiPriority w:val="99"/>
    <w:unhideWhenUsed/>
    <w:rsid w:val="006152F1"/>
    <w:rPr>
      <w:vertAlign w:val="superscript"/>
    </w:rPr>
  </w:style>
  <w:style w:type="character" w:styleId="Hyperlink">
    <w:name w:val="Hyperlink"/>
    <w:basedOn w:val="DefaultParagraphFont"/>
    <w:uiPriority w:val="99"/>
    <w:unhideWhenUsed/>
    <w:rsid w:val="00577A00"/>
    <w:rPr>
      <w:color w:val="0000FF" w:themeColor="hyperlink"/>
      <w:u w:val="single"/>
    </w:rPr>
  </w:style>
  <w:style w:type="character" w:styleId="FollowedHyperlink">
    <w:name w:val="FollowedHyperlink"/>
    <w:basedOn w:val="DefaultParagraphFont"/>
    <w:uiPriority w:val="99"/>
    <w:semiHidden/>
    <w:unhideWhenUsed/>
    <w:rsid w:val="00577A00"/>
    <w:rPr>
      <w:color w:val="800080" w:themeColor="followedHyperlink"/>
      <w:u w:val="single"/>
    </w:rPr>
  </w:style>
  <w:style w:type="paragraph" w:styleId="ListParagraph">
    <w:name w:val="List Paragraph"/>
    <w:basedOn w:val="Normal"/>
    <w:uiPriority w:val="34"/>
    <w:qFormat/>
    <w:rsid w:val="002F5CBC"/>
    <w:pPr>
      <w:ind w:left="720"/>
      <w:contextualSpacing/>
    </w:pPr>
  </w:style>
  <w:style w:type="character" w:styleId="CommentReference">
    <w:name w:val="annotation reference"/>
    <w:basedOn w:val="DefaultParagraphFont"/>
    <w:uiPriority w:val="99"/>
    <w:semiHidden/>
    <w:unhideWhenUsed/>
    <w:rsid w:val="00B12655"/>
    <w:rPr>
      <w:sz w:val="18"/>
      <w:szCs w:val="18"/>
    </w:rPr>
  </w:style>
  <w:style w:type="paragraph" w:styleId="CommentText">
    <w:name w:val="annotation text"/>
    <w:basedOn w:val="Normal"/>
    <w:link w:val="CommentTextChar"/>
    <w:uiPriority w:val="99"/>
    <w:semiHidden/>
    <w:unhideWhenUsed/>
    <w:rsid w:val="00B12655"/>
  </w:style>
  <w:style w:type="character" w:customStyle="1" w:styleId="CommentTextChar">
    <w:name w:val="Comment Text Char"/>
    <w:basedOn w:val="DefaultParagraphFont"/>
    <w:link w:val="CommentText"/>
    <w:uiPriority w:val="99"/>
    <w:semiHidden/>
    <w:rsid w:val="00B12655"/>
  </w:style>
  <w:style w:type="paragraph" w:styleId="CommentSubject">
    <w:name w:val="annotation subject"/>
    <w:basedOn w:val="CommentText"/>
    <w:next w:val="CommentText"/>
    <w:link w:val="CommentSubjectChar"/>
    <w:uiPriority w:val="99"/>
    <w:semiHidden/>
    <w:unhideWhenUsed/>
    <w:rsid w:val="00B12655"/>
    <w:rPr>
      <w:b/>
      <w:bCs/>
      <w:sz w:val="20"/>
      <w:szCs w:val="20"/>
    </w:rPr>
  </w:style>
  <w:style w:type="character" w:customStyle="1" w:styleId="CommentSubjectChar">
    <w:name w:val="Comment Subject Char"/>
    <w:basedOn w:val="CommentTextChar"/>
    <w:link w:val="CommentSubject"/>
    <w:uiPriority w:val="99"/>
    <w:semiHidden/>
    <w:rsid w:val="00B12655"/>
    <w:rPr>
      <w:b/>
      <w:bCs/>
      <w:sz w:val="20"/>
      <w:szCs w:val="20"/>
    </w:rPr>
  </w:style>
  <w:style w:type="paragraph" w:styleId="BalloonText">
    <w:name w:val="Balloon Text"/>
    <w:basedOn w:val="Normal"/>
    <w:link w:val="BalloonTextChar"/>
    <w:uiPriority w:val="99"/>
    <w:semiHidden/>
    <w:unhideWhenUsed/>
    <w:rsid w:val="00B126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655"/>
    <w:rPr>
      <w:rFonts w:ascii="Lucida Grande" w:hAnsi="Lucida Grande" w:cs="Lucida Grande"/>
      <w:sz w:val="18"/>
      <w:szCs w:val="18"/>
    </w:rPr>
  </w:style>
  <w:style w:type="paragraph" w:styleId="EndnoteText">
    <w:name w:val="endnote text"/>
    <w:basedOn w:val="Normal"/>
    <w:link w:val="EndnoteTextChar"/>
    <w:uiPriority w:val="99"/>
    <w:unhideWhenUsed/>
    <w:rsid w:val="002133DD"/>
  </w:style>
  <w:style w:type="character" w:customStyle="1" w:styleId="EndnoteTextChar">
    <w:name w:val="Endnote Text Char"/>
    <w:basedOn w:val="DefaultParagraphFont"/>
    <w:link w:val="EndnoteText"/>
    <w:uiPriority w:val="99"/>
    <w:rsid w:val="002133DD"/>
  </w:style>
  <w:style w:type="character" w:styleId="EndnoteReference">
    <w:name w:val="endnote reference"/>
    <w:basedOn w:val="DefaultParagraphFont"/>
    <w:uiPriority w:val="99"/>
    <w:unhideWhenUsed/>
    <w:rsid w:val="002133DD"/>
    <w:rPr>
      <w:vertAlign w:val="superscript"/>
    </w:rPr>
  </w:style>
  <w:style w:type="table" w:styleId="TableGrid">
    <w:name w:val="Table Grid"/>
    <w:basedOn w:val="TableNormal"/>
    <w:uiPriority w:val="39"/>
    <w:rsid w:val="00927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6173C"/>
    <w:pPr>
      <w:spacing w:after="200"/>
    </w:pPr>
    <w:rPr>
      <w:b/>
      <w:bCs/>
      <w:color w:val="4F81BD" w:themeColor="accent1"/>
      <w:sz w:val="18"/>
      <w:szCs w:val="18"/>
    </w:rPr>
  </w:style>
  <w:style w:type="paragraph" w:styleId="Revision">
    <w:name w:val="Revision"/>
    <w:hidden/>
    <w:uiPriority w:val="99"/>
    <w:semiHidden/>
    <w:rsid w:val="00182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5519">
      <w:bodyDiv w:val="1"/>
      <w:marLeft w:val="0"/>
      <w:marRight w:val="0"/>
      <w:marTop w:val="0"/>
      <w:marBottom w:val="0"/>
      <w:divBdr>
        <w:top w:val="none" w:sz="0" w:space="0" w:color="auto"/>
        <w:left w:val="none" w:sz="0" w:space="0" w:color="auto"/>
        <w:bottom w:val="none" w:sz="0" w:space="0" w:color="auto"/>
        <w:right w:val="none" w:sz="0" w:space="0" w:color="auto"/>
      </w:divBdr>
    </w:div>
    <w:div w:id="416174725">
      <w:bodyDiv w:val="1"/>
      <w:marLeft w:val="0"/>
      <w:marRight w:val="0"/>
      <w:marTop w:val="0"/>
      <w:marBottom w:val="0"/>
      <w:divBdr>
        <w:top w:val="none" w:sz="0" w:space="0" w:color="auto"/>
        <w:left w:val="none" w:sz="0" w:space="0" w:color="auto"/>
        <w:bottom w:val="none" w:sz="0" w:space="0" w:color="auto"/>
        <w:right w:val="none" w:sz="0" w:space="0" w:color="auto"/>
      </w:divBdr>
    </w:div>
    <w:div w:id="1141072972">
      <w:bodyDiv w:val="1"/>
      <w:marLeft w:val="0"/>
      <w:marRight w:val="0"/>
      <w:marTop w:val="0"/>
      <w:marBottom w:val="0"/>
      <w:divBdr>
        <w:top w:val="none" w:sz="0" w:space="0" w:color="auto"/>
        <w:left w:val="none" w:sz="0" w:space="0" w:color="auto"/>
        <w:bottom w:val="none" w:sz="0" w:space="0" w:color="auto"/>
        <w:right w:val="none" w:sz="0" w:space="0" w:color="auto"/>
      </w:divBdr>
    </w:div>
    <w:div w:id="1404451155">
      <w:bodyDiv w:val="1"/>
      <w:marLeft w:val="0"/>
      <w:marRight w:val="0"/>
      <w:marTop w:val="0"/>
      <w:marBottom w:val="0"/>
      <w:divBdr>
        <w:top w:val="none" w:sz="0" w:space="0" w:color="auto"/>
        <w:left w:val="none" w:sz="0" w:space="0" w:color="auto"/>
        <w:bottom w:val="none" w:sz="0" w:space="0" w:color="auto"/>
        <w:right w:val="none" w:sz="0" w:space="0" w:color="auto"/>
      </w:divBdr>
    </w:div>
    <w:div w:id="167472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5808-4FFA-CF40-9D53-EECEDAE5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7148</Words>
  <Characters>40744</Characters>
  <Application>Microsoft Macintosh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Lopes</dc:creator>
  <cp:keywords/>
  <dc:description/>
  <cp:lastModifiedBy>Rita Lopes</cp:lastModifiedBy>
  <cp:revision>10</cp:revision>
  <cp:lastPrinted>2016-01-06T18:51:00Z</cp:lastPrinted>
  <dcterms:created xsi:type="dcterms:W3CDTF">2016-02-07T02:30:00Z</dcterms:created>
  <dcterms:modified xsi:type="dcterms:W3CDTF">2016-02-14T16:19:00Z</dcterms:modified>
</cp:coreProperties>
</file>