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8C7" w:rsidRPr="00E11B3D" w:rsidRDefault="00AB19B5" w:rsidP="00565A24">
      <w:pPr>
        <w:pStyle w:val="SemEspaamento"/>
        <w:jc w:val="right"/>
        <w:rPr>
          <w:rFonts w:cs="Times New Roman"/>
          <w:noProof/>
          <w:lang w:val="en"/>
        </w:rPr>
      </w:pPr>
      <w:r w:rsidRPr="00E11B3D">
        <w:rPr>
          <w:noProof/>
          <w:lang w:eastAsia="pt-PT"/>
        </w:rPr>
        <w:drawing>
          <wp:inline distT="0" distB="0" distL="0" distR="0" wp14:anchorId="4FE506BF" wp14:editId="2040AE92">
            <wp:extent cx="2055495" cy="549275"/>
            <wp:effectExtent l="0" t="0" r="1905" b="3175"/>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5495" cy="549275"/>
                    </a:xfrm>
                    <a:prstGeom prst="rect">
                      <a:avLst/>
                    </a:prstGeom>
                  </pic:spPr>
                </pic:pic>
              </a:graphicData>
            </a:graphic>
          </wp:inline>
        </w:drawing>
      </w:r>
    </w:p>
    <w:p w:rsidR="002538C7" w:rsidRPr="00E11B3D" w:rsidRDefault="002538C7" w:rsidP="002538C7">
      <w:pPr>
        <w:spacing w:before="120" w:after="120" w:line="360" w:lineRule="auto"/>
        <w:rPr>
          <w:rFonts w:cs="Times New Roman"/>
          <w:b/>
          <w:noProof/>
          <w:lang w:val="en"/>
        </w:rPr>
      </w:pPr>
    </w:p>
    <w:p w:rsidR="002538C7" w:rsidRPr="00E11B3D" w:rsidRDefault="002538C7" w:rsidP="002538C7">
      <w:pPr>
        <w:spacing w:before="120" w:after="120" w:line="360" w:lineRule="auto"/>
        <w:rPr>
          <w:rFonts w:cs="Times New Roman"/>
          <w:b/>
          <w:noProof/>
          <w:lang w:val="en"/>
        </w:rPr>
      </w:pPr>
    </w:p>
    <w:p w:rsidR="002538C7" w:rsidRPr="00E11B3D" w:rsidRDefault="002538C7" w:rsidP="002538C7">
      <w:pPr>
        <w:spacing w:before="120" w:after="120" w:line="360" w:lineRule="auto"/>
        <w:rPr>
          <w:rFonts w:cs="Times New Roman"/>
          <w:b/>
          <w:noProof/>
          <w:lang w:val="en"/>
        </w:rPr>
      </w:pPr>
    </w:p>
    <w:tbl>
      <w:tblPr>
        <w:tblStyle w:val="Tabelacomgrelha"/>
        <w:tblW w:w="4460" w:type="dxa"/>
        <w:jc w:val="right"/>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tblGrid>
      <w:tr w:rsidR="00AB19B5" w:rsidRPr="00E11B3D" w:rsidTr="00AB19B5">
        <w:trPr>
          <w:trHeight w:val="375"/>
          <w:jc w:val="right"/>
        </w:trPr>
        <w:tc>
          <w:tcPr>
            <w:tcW w:w="4460" w:type="dxa"/>
            <w:shd w:val="clear" w:color="auto" w:fill="F2F2F2" w:themeFill="background1" w:themeFillShade="F2"/>
            <w:vAlign w:val="center"/>
          </w:tcPr>
          <w:p w:rsidR="00AB19B5" w:rsidRPr="00E11B3D" w:rsidRDefault="00AB19B5">
            <w:pPr>
              <w:jc w:val="right"/>
            </w:pPr>
          </w:p>
          <w:p w:rsidR="00AB19B5" w:rsidRPr="00E11B3D" w:rsidRDefault="00AB19B5">
            <w:pPr>
              <w:jc w:val="both"/>
            </w:pPr>
          </w:p>
          <w:p w:rsidR="00AB19B5" w:rsidRPr="00E11B3D" w:rsidRDefault="00AB19B5">
            <w:pPr>
              <w:jc w:val="both"/>
            </w:pPr>
            <w:proofErr w:type="spellStart"/>
            <w:r w:rsidRPr="00E11B3D">
              <w:t>Millenium</w:t>
            </w:r>
            <w:proofErr w:type="spellEnd"/>
            <w:r w:rsidRPr="00E11B3D">
              <w:t xml:space="preserve">, </w:t>
            </w:r>
            <w:r w:rsidR="003D2E23" w:rsidRPr="00E11B3D">
              <w:t>(</w:t>
            </w:r>
            <w:r w:rsidRPr="00E11B3D">
              <w:t xml:space="preserve">), </w:t>
            </w:r>
          </w:p>
          <w:p w:rsidR="00AB19B5" w:rsidRPr="00E11B3D" w:rsidRDefault="00AB19B5">
            <w:pPr>
              <w:jc w:val="both"/>
            </w:pPr>
          </w:p>
          <w:p w:rsidR="00AB19B5" w:rsidRPr="00E11B3D" w:rsidRDefault="00AB19B5">
            <w:pPr>
              <w:jc w:val="both"/>
              <w:rPr>
                <w:lang w:val="en-US"/>
              </w:rPr>
            </w:pPr>
          </w:p>
        </w:tc>
      </w:tr>
    </w:tbl>
    <w:p w:rsidR="00AC25B4" w:rsidRPr="00E11B3D" w:rsidRDefault="00AC25B4" w:rsidP="00AC25B4">
      <w:pPr>
        <w:spacing w:after="0" w:line="240" w:lineRule="auto"/>
        <w:jc w:val="both"/>
        <w:rPr>
          <w:rFonts w:ascii="Times New Roman" w:hAnsi="Times New Roman" w:cs="Times New Roman"/>
          <w:b/>
        </w:rPr>
      </w:pPr>
    </w:p>
    <w:p w:rsidR="00565A24" w:rsidRPr="00E11B3D" w:rsidRDefault="00565A24" w:rsidP="00AC25B4">
      <w:pPr>
        <w:pStyle w:val="Cabealho2"/>
        <w:spacing w:line="240" w:lineRule="auto"/>
        <w:jc w:val="center"/>
        <w:rPr>
          <w:rFonts w:ascii="Times New Roman" w:hAnsi="Times New Roman" w:cs="Times New Roman"/>
          <w:sz w:val="22"/>
          <w:szCs w:val="22"/>
        </w:rPr>
      </w:pPr>
    </w:p>
    <w:p w:rsidR="00AC25B4" w:rsidRPr="00E11B3D" w:rsidRDefault="00AC25B4" w:rsidP="00AC25B4">
      <w:pPr>
        <w:pStyle w:val="Cabealho2"/>
        <w:spacing w:line="240" w:lineRule="auto"/>
        <w:jc w:val="center"/>
        <w:rPr>
          <w:rFonts w:ascii="Times New Roman" w:hAnsi="Times New Roman" w:cs="Times New Roman"/>
          <w:sz w:val="22"/>
          <w:szCs w:val="22"/>
        </w:rPr>
      </w:pPr>
      <w:r w:rsidRPr="00E11B3D">
        <w:rPr>
          <w:rFonts w:ascii="Times New Roman" w:hAnsi="Times New Roman" w:cs="Times New Roman"/>
          <w:sz w:val="22"/>
          <w:szCs w:val="22"/>
        </w:rPr>
        <w:t>ORIGINAL ARTICLE</w:t>
      </w:r>
    </w:p>
    <w:p w:rsidR="002538C7" w:rsidRDefault="002538C7" w:rsidP="002538C7">
      <w:pPr>
        <w:spacing w:before="120" w:after="120" w:line="360" w:lineRule="auto"/>
        <w:rPr>
          <w:rFonts w:cs="Times New Roman"/>
          <w:b/>
          <w:noProof/>
        </w:rPr>
      </w:pPr>
    </w:p>
    <w:p w:rsidR="00197639" w:rsidRPr="00E11B3D" w:rsidRDefault="00197639" w:rsidP="002538C7">
      <w:pPr>
        <w:spacing w:before="120" w:after="120" w:line="360" w:lineRule="auto"/>
        <w:rPr>
          <w:rFonts w:cs="Times New Roman"/>
          <w:b/>
          <w:noProof/>
        </w:rPr>
      </w:pPr>
    </w:p>
    <w:p w:rsidR="00040F06" w:rsidRPr="00E2236F" w:rsidRDefault="00E2236F" w:rsidP="002538C7">
      <w:pPr>
        <w:spacing w:after="0" w:line="360" w:lineRule="auto"/>
        <w:jc w:val="both"/>
        <w:rPr>
          <w:rFonts w:ascii="Calibri" w:eastAsia="Calibri" w:hAnsi="Calibri" w:cs="Times New Roman"/>
          <w:b/>
          <w:caps/>
        </w:rPr>
      </w:pPr>
      <w:r w:rsidRPr="00E2236F">
        <w:rPr>
          <w:rFonts w:ascii="Calibri" w:eastAsia="Calibri" w:hAnsi="Calibri" w:cs="Times New Roman"/>
          <w:b/>
          <w:caps/>
        </w:rPr>
        <w:t>Caracterização físico-química e sensorial de compotas de frutas de S. Tomé e Príncipe</w:t>
      </w:r>
    </w:p>
    <w:p w:rsidR="00040F06" w:rsidRPr="00E2236F" w:rsidRDefault="00E2236F" w:rsidP="00040F06">
      <w:pPr>
        <w:spacing w:after="0" w:line="360" w:lineRule="auto"/>
        <w:jc w:val="both"/>
        <w:rPr>
          <w:rFonts w:ascii="Calibri" w:eastAsia="Calibri" w:hAnsi="Calibri" w:cs="Times New Roman"/>
          <w:b/>
          <w:caps/>
          <w:lang w:val="en-US"/>
        </w:rPr>
      </w:pPr>
      <w:r w:rsidRPr="00E2236F">
        <w:rPr>
          <w:rFonts w:ascii="Calibri" w:eastAsia="Calibri" w:hAnsi="Calibri" w:cs="Times New Roman"/>
          <w:b/>
          <w:caps/>
          <w:lang w:val="en-US"/>
        </w:rPr>
        <w:t>Physic-chemical and sensory characterization of fruit jams of S. Tomé and Príncipe</w:t>
      </w:r>
    </w:p>
    <w:p w:rsidR="00040F06" w:rsidRPr="00E2236F" w:rsidRDefault="00E2236F" w:rsidP="00040F06">
      <w:pPr>
        <w:spacing w:after="0" w:line="360" w:lineRule="auto"/>
        <w:jc w:val="both"/>
        <w:rPr>
          <w:rFonts w:ascii="Calibri" w:eastAsia="Calibri" w:hAnsi="Calibri" w:cs="Times New Roman"/>
          <w:b/>
          <w:caps/>
        </w:rPr>
      </w:pPr>
      <w:r w:rsidRPr="00E2236F">
        <w:rPr>
          <w:rFonts w:ascii="Calibri" w:eastAsia="Calibri" w:hAnsi="Calibri" w:cs="Times New Roman"/>
          <w:b/>
          <w:caps/>
        </w:rPr>
        <w:t>Caracterización fisicoquímica y sensorial de mermeladas de frutas de S. Tomé y Príncipe</w:t>
      </w:r>
    </w:p>
    <w:p w:rsidR="003C4FCB" w:rsidRPr="00E11B3D" w:rsidRDefault="003C4FCB"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3C4FCB" w:rsidRPr="00E11B3D" w:rsidRDefault="0071022A" w:rsidP="003C4FCB">
      <w:pPr>
        <w:spacing w:after="0" w:line="360" w:lineRule="auto"/>
        <w:jc w:val="both"/>
        <w:outlineLvl w:val="1"/>
        <w:rPr>
          <w:rFonts w:ascii="Calibri" w:eastAsia="Times New Roman" w:hAnsi="Calibri" w:cs="Times New Roman"/>
          <w:b/>
          <w:bCs/>
        </w:rPr>
      </w:pPr>
      <w:r w:rsidRPr="00E11B3D">
        <w:rPr>
          <w:rFonts w:ascii="Calibri" w:eastAsia="Times New Roman" w:hAnsi="Calibri" w:cs="Times New Roman"/>
          <w:b/>
          <w:bCs/>
        </w:rPr>
        <w:t>RESUMO</w:t>
      </w:r>
    </w:p>
    <w:p w:rsidR="0071022A" w:rsidRPr="00E11B3D" w:rsidRDefault="003C4FCB" w:rsidP="003C4FCB">
      <w:pPr>
        <w:spacing w:after="0" w:line="360" w:lineRule="auto"/>
        <w:jc w:val="both"/>
        <w:rPr>
          <w:rFonts w:ascii="Calibri" w:eastAsia="Calibri" w:hAnsi="Calibri" w:cs="Times New Roman"/>
        </w:rPr>
      </w:pPr>
      <w:r w:rsidRPr="00E11B3D">
        <w:rPr>
          <w:rFonts w:ascii="Calibri" w:eastAsia="Calibri" w:hAnsi="Calibri" w:cs="Times New Roman"/>
          <w:b/>
        </w:rPr>
        <w:t>Introdução:</w:t>
      </w:r>
      <w:r w:rsidRPr="00E11B3D">
        <w:rPr>
          <w:rFonts w:ascii="Calibri" w:eastAsia="Calibri" w:hAnsi="Calibri" w:cs="Times New Roman"/>
        </w:rPr>
        <w:t xml:space="preserve"> </w:t>
      </w:r>
      <w:r w:rsidR="00E2236F" w:rsidRPr="00E2236F">
        <w:rPr>
          <w:rFonts w:ascii="Calibri" w:eastAsia="Calibri" w:hAnsi="Calibri" w:cs="Times New Roman"/>
        </w:rPr>
        <w:t xml:space="preserve">São Tomé e Príncipe </w:t>
      </w:r>
      <w:proofErr w:type="gramStart"/>
      <w:r w:rsidR="00E2236F" w:rsidRPr="00E2236F">
        <w:rPr>
          <w:rFonts w:ascii="Calibri" w:eastAsia="Calibri" w:hAnsi="Calibri" w:cs="Times New Roman"/>
        </w:rPr>
        <w:t>tem</w:t>
      </w:r>
      <w:proofErr w:type="gramEnd"/>
      <w:r w:rsidR="00E2236F" w:rsidRPr="00E2236F">
        <w:rPr>
          <w:rFonts w:ascii="Calibri" w:eastAsia="Calibri" w:hAnsi="Calibri" w:cs="Times New Roman"/>
        </w:rPr>
        <w:t xml:space="preserve"> uma grande variedade de árvores frutíferas, sendo a maioria das frutas consumida fresca. Em certos períodos do ano, os frutos estão disponíveis em quantidades significativas, não sendo comum usar o excedente. Assim, o excedente de frutas pode ser usado na preparação de outros produtos, para aumentar a diversidade de produtos e permitir o consumo anual desses frutos sazonais.</w:t>
      </w:r>
    </w:p>
    <w:p w:rsidR="00040F06" w:rsidRPr="00E2236F" w:rsidRDefault="0071022A" w:rsidP="003C4FCB">
      <w:pPr>
        <w:spacing w:after="0" w:line="360" w:lineRule="auto"/>
        <w:jc w:val="both"/>
        <w:rPr>
          <w:rFonts w:ascii="Calibri" w:eastAsia="Calibri" w:hAnsi="Calibri" w:cs="Times New Roman"/>
        </w:rPr>
      </w:pPr>
      <w:proofErr w:type="spellStart"/>
      <w:r w:rsidRPr="00E11B3D">
        <w:rPr>
          <w:rFonts w:ascii="Calibri" w:eastAsia="Calibri" w:hAnsi="Calibri" w:cs="Times New Roman"/>
          <w:b/>
        </w:rPr>
        <w:t>Objetivos</w:t>
      </w:r>
      <w:proofErr w:type="spellEnd"/>
      <w:r w:rsidRPr="00E11B3D">
        <w:rPr>
          <w:rFonts w:ascii="Calibri" w:eastAsia="Calibri" w:hAnsi="Calibri" w:cs="Times New Roman"/>
          <w:b/>
        </w:rPr>
        <w:t xml:space="preserve">: </w:t>
      </w:r>
      <w:r w:rsidR="00E2236F" w:rsidRPr="00E2236F">
        <w:rPr>
          <w:rFonts w:ascii="Calibri" w:eastAsia="Calibri" w:hAnsi="Calibri" w:cs="Times New Roman"/>
        </w:rPr>
        <w:t>Valorizar a produção de frutos de S. Tomé e Príncipe.</w:t>
      </w:r>
    </w:p>
    <w:p w:rsidR="00040F06" w:rsidRPr="00E11B3D" w:rsidRDefault="003C4FCB" w:rsidP="003C4FCB">
      <w:pPr>
        <w:spacing w:after="0" w:line="360" w:lineRule="auto"/>
        <w:jc w:val="both"/>
        <w:rPr>
          <w:rFonts w:ascii="Calibri" w:eastAsia="Calibri" w:hAnsi="Calibri" w:cs="Times New Roman"/>
        </w:rPr>
      </w:pPr>
      <w:r w:rsidRPr="00E11B3D">
        <w:rPr>
          <w:rFonts w:ascii="Calibri" w:eastAsia="Calibri" w:hAnsi="Calibri" w:cs="Times New Roman"/>
          <w:b/>
        </w:rPr>
        <w:t>Métodos:</w:t>
      </w:r>
      <w:r w:rsidRPr="00E11B3D">
        <w:rPr>
          <w:rFonts w:ascii="Calibri" w:eastAsia="Calibri" w:hAnsi="Calibri" w:cs="Times New Roman"/>
        </w:rPr>
        <w:t xml:space="preserve"> </w:t>
      </w:r>
      <w:r w:rsidR="00E2236F" w:rsidRPr="00E2236F">
        <w:rPr>
          <w:rFonts w:ascii="Calibri" w:eastAsia="Calibri" w:hAnsi="Calibri" w:cs="Times New Roman"/>
        </w:rPr>
        <w:t>Elaboração de compotas de banana, cajá-manga, goiaba (escura e clara) e mamão, com diferentes teores de açúcar, e posteriormente proceder à sua caracterização físico-química (cor, pH, teor de humidade e acidez) e sensorial, através de testes de preferência e aceitabilidade.</w:t>
      </w:r>
    </w:p>
    <w:p w:rsidR="00040F06" w:rsidRPr="00E11B3D" w:rsidRDefault="003C4FCB" w:rsidP="003C4FCB">
      <w:pPr>
        <w:spacing w:after="0" w:line="360" w:lineRule="auto"/>
        <w:jc w:val="both"/>
        <w:rPr>
          <w:rFonts w:ascii="Calibri" w:eastAsia="Calibri" w:hAnsi="Calibri" w:cs="Times New Roman"/>
        </w:rPr>
      </w:pPr>
      <w:r w:rsidRPr="00E11B3D">
        <w:rPr>
          <w:rFonts w:ascii="Calibri" w:eastAsia="Calibri" w:hAnsi="Calibri" w:cs="Times New Roman"/>
          <w:b/>
        </w:rPr>
        <w:t>Resultados:</w:t>
      </w:r>
      <w:r w:rsidRPr="00E11B3D">
        <w:rPr>
          <w:rFonts w:ascii="Calibri" w:eastAsia="Calibri" w:hAnsi="Calibri" w:cs="Times New Roman"/>
        </w:rPr>
        <w:t xml:space="preserve"> </w:t>
      </w:r>
      <w:r w:rsidR="00E2236F" w:rsidRPr="00E2236F">
        <w:rPr>
          <w:rFonts w:ascii="Calibri" w:eastAsia="Calibri" w:hAnsi="Calibri" w:cs="Times New Roman"/>
        </w:rPr>
        <w:t>As compotas preparadas apresentaram diferentes cores e valores de acidez, humidade e cinzas, demonstrando a possibilidade de elaboração de diferentes produtos pela modificação da formulação. Quanto à preferência das compotas, 60% dos consumidores preferiram as menos doces no caso da banana e goiaba (clara), enquanto mais de 67% dos participantes preferiram a compota de cajá- manga mais doce. Quanto à goiaba escura e papaia, as percentagens foram semelhantes para ambos os teores de açúcar. Para todos os atributos analisados (aparência, cor, sabor, acidez, doçura e avaliação global), a maioria dos participantes gostou ligeiramente de todas as compotas.</w:t>
      </w:r>
    </w:p>
    <w:p w:rsidR="00040F06" w:rsidRPr="00E11B3D" w:rsidRDefault="0071022A" w:rsidP="003C4FCB">
      <w:pPr>
        <w:spacing w:after="0" w:line="360" w:lineRule="auto"/>
        <w:jc w:val="both"/>
        <w:rPr>
          <w:rFonts w:ascii="Calibri" w:eastAsia="Calibri" w:hAnsi="Calibri" w:cs="Times New Roman"/>
        </w:rPr>
      </w:pPr>
      <w:r w:rsidRPr="00E11B3D">
        <w:rPr>
          <w:rFonts w:ascii="Calibri" w:eastAsia="Calibri" w:hAnsi="Calibri" w:cs="Times New Roman"/>
          <w:b/>
        </w:rPr>
        <w:t>Conclusões</w:t>
      </w:r>
      <w:r w:rsidR="003C4FCB" w:rsidRPr="00E11B3D">
        <w:rPr>
          <w:rFonts w:ascii="Calibri" w:eastAsia="Calibri" w:hAnsi="Calibri" w:cs="Times New Roman"/>
          <w:b/>
        </w:rPr>
        <w:t>:</w:t>
      </w:r>
      <w:r w:rsidR="003C4FCB" w:rsidRPr="00E11B3D">
        <w:rPr>
          <w:rFonts w:ascii="Calibri" w:eastAsia="Calibri" w:hAnsi="Calibri" w:cs="Times New Roman"/>
        </w:rPr>
        <w:t xml:space="preserve"> </w:t>
      </w:r>
      <w:r w:rsidR="00E2236F" w:rsidRPr="00E2236F">
        <w:rPr>
          <w:rFonts w:ascii="Calibri" w:eastAsia="Calibri" w:hAnsi="Calibri" w:cs="Times New Roman"/>
        </w:rPr>
        <w:t>A produção de compotas em S. Tomé e Príncipe pode ser uma actividade promissora.</w:t>
      </w:r>
    </w:p>
    <w:p w:rsidR="003C4FCB" w:rsidRPr="00E11B3D" w:rsidRDefault="002044C9" w:rsidP="003C4FCB">
      <w:pPr>
        <w:spacing w:after="0" w:line="360" w:lineRule="auto"/>
        <w:jc w:val="both"/>
        <w:rPr>
          <w:rFonts w:ascii="Calibri" w:eastAsia="Calibri" w:hAnsi="Calibri" w:cs="Times New Roman"/>
        </w:rPr>
      </w:pPr>
      <w:r w:rsidRPr="00E11B3D">
        <w:rPr>
          <w:rFonts w:ascii="Calibri" w:eastAsia="Times New Roman" w:hAnsi="Calibri" w:cs="Times New Roman"/>
          <w:b/>
          <w:bCs/>
        </w:rPr>
        <w:t>Palavras-chave</w:t>
      </w:r>
      <w:r w:rsidR="003C4FCB" w:rsidRPr="00E11B3D">
        <w:rPr>
          <w:rFonts w:ascii="Calibri" w:eastAsia="Times New Roman" w:hAnsi="Calibri" w:cs="Times New Roman"/>
          <w:b/>
          <w:bCs/>
        </w:rPr>
        <w:t>:</w:t>
      </w:r>
      <w:r w:rsidR="003C4FCB" w:rsidRPr="00E11B3D">
        <w:rPr>
          <w:rFonts w:ascii="Calibri" w:eastAsia="Calibri" w:hAnsi="Calibri" w:cs="Times New Roman"/>
          <w:b/>
        </w:rPr>
        <w:t xml:space="preserve"> </w:t>
      </w:r>
      <w:r w:rsidR="00E2236F" w:rsidRPr="00E2236F">
        <w:rPr>
          <w:rFonts w:ascii="Calibri" w:eastAsia="Calibri" w:hAnsi="Calibri" w:cs="Times New Roman"/>
        </w:rPr>
        <w:t>Compotas; banana; cajá-manga; goiaba; mamão.</w:t>
      </w:r>
    </w:p>
    <w:p w:rsidR="00040F06" w:rsidRPr="00E11B3D" w:rsidRDefault="00040F06" w:rsidP="003C4FCB">
      <w:pPr>
        <w:spacing w:after="0" w:line="360" w:lineRule="auto"/>
        <w:jc w:val="both"/>
        <w:rPr>
          <w:rFonts w:ascii="Calibri" w:eastAsia="Calibri" w:hAnsi="Calibri" w:cs="Times New Roman"/>
        </w:rPr>
      </w:pPr>
    </w:p>
    <w:p w:rsidR="003C4FCB" w:rsidRPr="00E2236F" w:rsidRDefault="00AC6AF1" w:rsidP="003C4FCB">
      <w:pPr>
        <w:spacing w:after="0" w:line="360" w:lineRule="auto"/>
        <w:jc w:val="both"/>
        <w:outlineLvl w:val="1"/>
        <w:rPr>
          <w:rFonts w:ascii="Calibri" w:eastAsia="Times New Roman" w:hAnsi="Calibri" w:cs="Times New Roman"/>
          <w:b/>
          <w:bCs/>
          <w:lang w:val="en-US"/>
        </w:rPr>
      </w:pPr>
      <w:r w:rsidRPr="00E2236F">
        <w:rPr>
          <w:rFonts w:ascii="Calibri" w:eastAsia="Times New Roman" w:hAnsi="Calibri" w:cs="Times New Roman"/>
          <w:b/>
          <w:bCs/>
          <w:lang w:val="en-US"/>
        </w:rPr>
        <w:t>ABSTRACT</w:t>
      </w:r>
    </w:p>
    <w:p w:rsidR="00040F06" w:rsidRPr="00E2236F" w:rsidRDefault="003C4FCB" w:rsidP="003C4FCB">
      <w:pPr>
        <w:spacing w:after="0" w:line="360" w:lineRule="auto"/>
        <w:jc w:val="both"/>
        <w:rPr>
          <w:rFonts w:ascii="Calibri" w:eastAsia="Calibri" w:hAnsi="Calibri" w:cs="Times New Roman"/>
          <w:lang w:val="en-US"/>
        </w:rPr>
      </w:pPr>
      <w:r w:rsidRPr="00E2236F">
        <w:rPr>
          <w:rFonts w:ascii="Calibri" w:eastAsia="Calibri" w:hAnsi="Calibri" w:cs="Times New Roman"/>
          <w:b/>
          <w:lang w:val="en-US"/>
        </w:rPr>
        <w:t>Introduction:</w:t>
      </w:r>
      <w:r w:rsidRPr="00E2236F">
        <w:rPr>
          <w:rFonts w:ascii="Calibri" w:eastAsia="Calibri" w:hAnsi="Calibri" w:cs="Times New Roman"/>
          <w:i/>
          <w:lang w:val="en-US"/>
        </w:rPr>
        <w:t xml:space="preserve"> </w:t>
      </w:r>
      <w:r w:rsidR="00E2236F" w:rsidRPr="00E2236F">
        <w:rPr>
          <w:rFonts w:ascii="Calibri" w:eastAsia="Calibri" w:hAnsi="Calibri" w:cs="Times New Roman"/>
          <w:lang w:val="en-US"/>
        </w:rPr>
        <w:t xml:space="preserve">São Tomé and Príncipe </w:t>
      </w:r>
      <w:proofErr w:type="gramStart"/>
      <w:r w:rsidR="00E2236F" w:rsidRPr="00E2236F">
        <w:rPr>
          <w:rFonts w:ascii="Calibri" w:eastAsia="Calibri" w:hAnsi="Calibri" w:cs="Times New Roman"/>
          <w:lang w:val="en-US"/>
        </w:rPr>
        <w:t>has</w:t>
      </w:r>
      <w:proofErr w:type="gramEnd"/>
      <w:r w:rsidR="00E2236F" w:rsidRPr="00E2236F">
        <w:rPr>
          <w:rFonts w:ascii="Calibri" w:eastAsia="Calibri" w:hAnsi="Calibri" w:cs="Times New Roman"/>
          <w:lang w:val="en-US"/>
        </w:rPr>
        <w:t xml:space="preserve"> a wide variety of fruit trees, being most of the fruits consumed in fresh. In certain periods of the year, fruits are available at significant amounts; however, it is not common to use the surplus of those fruits. Thus, this excess may be used in the preparation of other fruit based products, in order to increase product diversity and allow the annual consumption of these seasonal fruits.</w:t>
      </w:r>
    </w:p>
    <w:p w:rsidR="00040F06" w:rsidRPr="00E2236F" w:rsidRDefault="0071022A" w:rsidP="003C4FCB">
      <w:pPr>
        <w:spacing w:after="0" w:line="360" w:lineRule="auto"/>
        <w:jc w:val="both"/>
        <w:rPr>
          <w:rFonts w:ascii="Calibri" w:eastAsia="Calibri" w:hAnsi="Calibri" w:cs="Times New Roman"/>
          <w:lang w:val="en-US"/>
        </w:rPr>
      </w:pPr>
      <w:proofErr w:type="spellStart"/>
      <w:r w:rsidRPr="00E2236F">
        <w:rPr>
          <w:rFonts w:ascii="Calibri" w:eastAsia="Calibri" w:hAnsi="Calibri" w:cs="Times New Roman"/>
          <w:b/>
          <w:lang w:val="en-US"/>
        </w:rPr>
        <w:t>Objetives</w:t>
      </w:r>
      <w:proofErr w:type="spellEnd"/>
      <w:r w:rsidRPr="00E2236F">
        <w:rPr>
          <w:rFonts w:ascii="Calibri" w:eastAsia="Calibri" w:hAnsi="Calibri" w:cs="Times New Roman"/>
          <w:b/>
          <w:lang w:val="en-US"/>
        </w:rPr>
        <w:t xml:space="preserve">: </w:t>
      </w:r>
      <w:proofErr w:type="spellStart"/>
      <w:r w:rsidR="00E2236F" w:rsidRPr="00E2236F">
        <w:rPr>
          <w:rFonts w:ascii="Calibri" w:eastAsia="Calibri" w:hAnsi="Calibri" w:cs="Times New Roman"/>
          <w:lang w:val="en-US"/>
        </w:rPr>
        <w:t>Valorise</w:t>
      </w:r>
      <w:proofErr w:type="spellEnd"/>
      <w:r w:rsidR="00E2236F" w:rsidRPr="00E2236F">
        <w:rPr>
          <w:rFonts w:ascii="Calibri" w:eastAsia="Calibri" w:hAnsi="Calibri" w:cs="Times New Roman"/>
          <w:lang w:val="en-US"/>
        </w:rPr>
        <w:t xml:space="preserve"> fruits’ production in S. Tomé and Príncipe.</w:t>
      </w:r>
    </w:p>
    <w:p w:rsidR="00040F06" w:rsidRPr="00E2236F" w:rsidRDefault="003C4FCB" w:rsidP="003C4FCB">
      <w:pPr>
        <w:spacing w:after="0" w:line="360" w:lineRule="auto"/>
        <w:jc w:val="both"/>
        <w:rPr>
          <w:rFonts w:ascii="Calibri" w:eastAsia="Calibri" w:hAnsi="Calibri" w:cs="Times New Roman"/>
          <w:lang w:val="en-US"/>
        </w:rPr>
      </w:pPr>
      <w:r w:rsidRPr="00E2236F">
        <w:rPr>
          <w:rFonts w:ascii="Calibri" w:eastAsia="Calibri" w:hAnsi="Calibri" w:cs="Times New Roman"/>
          <w:b/>
          <w:lang w:val="en-US"/>
        </w:rPr>
        <w:t>Methods:</w:t>
      </w:r>
      <w:r w:rsidRPr="00E2236F">
        <w:rPr>
          <w:rFonts w:ascii="Calibri" w:eastAsia="Calibri" w:hAnsi="Calibri" w:cs="Times New Roman"/>
          <w:lang w:val="en-US"/>
        </w:rPr>
        <w:t xml:space="preserve"> </w:t>
      </w:r>
      <w:r w:rsidR="00E2236F" w:rsidRPr="00E2236F">
        <w:rPr>
          <w:rFonts w:ascii="Calibri" w:eastAsia="Calibri" w:hAnsi="Calibri" w:cs="Times New Roman"/>
          <w:lang w:val="en-US"/>
        </w:rPr>
        <w:t xml:space="preserve">Preparation of jams of banana, </w:t>
      </w:r>
      <w:proofErr w:type="spellStart"/>
      <w:r w:rsidR="00E2236F" w:rsidRPr="00E2236F">
        <w:rPr>
          <w:rFonts w:ascii="Calibri" w:eastAsia="Calibri" w:hAnsi="Calibri" w:cs="Times New Roman"/>
          <w:lang w:val="en-US"/>
        </w:rPr>
        <w:t>ambarella</w:t>
      </w:r>
      <w:proofErr w:type="spellEnd"/>
      <w:r w:rsidR="00E2236F" w:rsidRPr="00E2236F">
        <w:rPr>
          <w:rFonts w:ascii="Calibri" w:eastAsia="Calibri" w:hAnsi="Calibri" w:cs="Times New Roman"/>
          <w:lang w:val="en-US"/>
        </w:rPr>
        <w:t>, guava (dark and light) and papaya, with two levels of sugar, and perform their physic-chemical characterization (color, pH, moisture and acidity). Furthermore, sensory analysis was also done, through preference and acceptability tests.</w:t>
      </w:r>
    </w:p>
    <w:p w:rsidR="00040F06" w:rsidRPr="00E2236F" w:rsidRDefault="003C4FCB" w:rsidP="003C4FCB">
      <w:pPr>
        <w:spacing w:after="0" w:line="360" w:lineRule="auto"/>
        <w:jc w:val="both"/>
        <w:rPr>
          <w:rFonts w:ascii="Calibri" w:eastAsia="Calibri" w:hAnsi="Calibri" w:cs="Times New Roman"/>
          <w:lang w:val="en-US"/>
        </w:rPr>
      </w:pPr>
      <w:r w:rsidRPr="00E2236F">
        <w:rPr>
          <w:rFonts w:ascii="Calibri" w:eastAsia="Calibri" w:hAnsi="Calibri" w:cs="Times New Roman"/>
          <w:b/>
          <w:lang w:val="en-US"/>
        </w:rPr>
        <w:lastRenderedPageBreak/>
        <w:t>Results:</w:t>
      </w:r>
      <w:r w:rsidRPr="00E2236F">
        <w:rPr>
          <w:rFonts w:ascii="Calibri" w:eastAsia="Calibri" w:hAnsi="Calibri" w:cs="Times New Roman"/>
          <w:lang w:val="en-US"/>
        </w:rPr>
        <w:t xml:space="preserve"> </w:t>
      </w:r>
      <w:r w:rsidR="00E2236F" w:rsidRPr="00E2236F">
        <w:rPr>
          <w:rFonts w:ascii="Calibri" w:eastAsia="Calibri" w:hAnsi="Calibri" w:cs="Times New Roman"/>
          <w:lang w:val="en-US"/>
        </w:rPr>
        <w:t xml:space="preserve">The jams prepared had different </w:t>
      </w:r>
      <w:proofErr w:type="spellStart"/>
      <w:r w:rsidR="00E2236F" w:rsidRPr="00E2236F">
        <w:rPr>
          <w:rFonts w:ascii="Calibri" w:eastAsia="Calibri" w:hAnsi="Calibri" w:cs="Times New Roman"/>
          <w:lang w:val="en-US"/>
        </w:rPr>
        <w:t>colours</w:t>
      </w:r>
      <w:proofErr w:type="spellEnd"/>
      <w:r w:rsidR="00E2236F" w:rsidRPr="00E2236F">
        <w:rPr>
          <w:rFonts w:ascii="Calibri" w:eastAsia="Calibri" w:hAnsi="Calibri" w:cs="Times New Roman"/>
          <w:lang w:val="en-US"/>
        </w:rPr>
        <w:t xml:space="preserve">, acidity values, and moisture and ash contents, demonstrating the possibility of producing different products by changing the formulation. Regarding jams preference, 60% of the consumers preferred the less sweet in the case of banana and guava (light), whereas, over 67% of the </w:t>
      </w:r>
      <w:proofErr w:type="spellStart"/>
      <w:r w:rsidR="00E2236F" w:rsidRPr="00E2236F">
        <w:rPr>
          <w:rFonts w:ascii="Calibri" w:eastAsia="Calibri" w:hAnsi="Calibri" w:cs="Times New Roman"/>
          <w:lang w:val="en-US"/>
        </w:rPr>
        <w:t>panellists</w:t>
      </w:r>
      <w:proofErr w:type="spellEnd"/>
      <w:r w:rsidR="00E2236F" w:rsidRPr="00E2236F">
        <w:rPr>
          <w:rFonts w:ascii="Calibri" w:eastAsia="Calibri" w:hAnsi="Calibri" w:cs="Times New Roman"/>
          <w:lang w:val="en-US"/>
        </w:rPr>
        <w:t xml:space="preserve"> preferred the sweetest </w:t>
      </w:r>
      <w:proofErr w:type="spellStart"/>
      <w:r w:rsidR="00E2236F" w:rsidRPr="00E2236F">
        <w:rPr>
          <w:rFonts w:ascii="Calibri" w:eastAsia="Calibri" w:hAnsi="Calibri" w:cs="Times New Roman"/>
          <w:lang w:val="en-US"/>
        </w:rPr>
        <w:t>ambarella</w:t>
      </w:r>
      <w:proofErr w:type="spellEnd"/>
      <w:r w:rsidR="00E2236F" w:rsidRPr="00E2236F">
        <w:rPr>
          <w:rFonts w:ascii="Calibri" w:eastAsia="Calibri" w:hAnsi="Calibri" w:cs="Times New Roman"/>
          <w:lang w:val="en-US"/>
        </w:rPr>
        <w:t xml:space="preserve"> jam. Concerning dark guava and papaya, the percentages were similar for both sugar contents. For all attributes </w:t>
      </w:r>
      <w:proofErr w:type="spellStart"/>
      <w:r w:rsidR="00E2236F" w:rsidRPr="00E2236F">
        <w:rPr>
          <w:rFonts w:ascii="Calibri" w:eastAsia="Calibri" w:hAnsi="Calibri" w:cs="Times New Roman"/>
          <w:lang w:val="en-US"/>
        </w:rPr>
        <w:t>analysed</w:t>
      </w:r>
      <w:proofErr w:type="spellEnd"/>
      <w:r w:rsidR="00E2236F" w:rsidRPr="00E2236F">
        <w:rPr>
          <w:rFonts w:ascii="Calibri" w:eastAsia="Calibri" w:hAnsi="Calibri" w:cs="Times New Roman"/>
          <w:lang w:val="en-US"/>
        </w:rPr>
        <w:t xml:space="preserve"> (appearance, </w:t>
      </w:r>
      <w:proofErr w:type="spellStart"/>
      <w:r w:rsidR="00E2236F" w:rsidRPr="00E2236F">
        <w:rPr>
          <w:rFonts w:ascii="Calibri" w:eastAsia="Calibri" w:hAnsi="Calibri" w:cs="Times New Roman"/>
          <w:lang w:val="en-US"/>
        </w:rPr>
        <w:t>colour</w:t>
      </w:r>
      <w:proofErr w:type="spellEnd"/>
      <w:r w:rsidR="00E2236F" w:rsidRPr="00E2236F">
        <w:rPr>
          <w:rFonts w:ascii="Calibri" w:eastAsia="Calibri" w:hAnsi="Calibri" w:cs="Times New Roman"/>
          <w:lang w:val="en-US"/>
        </w:rPr>
        <w:t xml:space="preserve">, taste, acidity, sweetness and global evaluation), most of the </w:t>
      </w:r>
      <w:proofErr w:type="spellStart"/>
      <w:r w:rsidR="00E2236F" w:rsidRPr="00E2236F">
        <w:rPr>
          <w:rFonts w:ascii="Calibri" w:eastAsia="Calibri" w:hAnsi="Calibri" w:cs="Times New Roman"/>
          <w:lang w:val="en-US"/>
        </w:rPr>
        <w:t>panellists</w:t>
      </w:r>
      <w:proofErr w:type="spellEnd"/>
      <w:r w:rsidR="00E2236F" w:rsidRPr="00E2236F">
        <w:rPr>
          <w:rFonts w:ascii="Calibri" w:eastAsia="Calibri" w:hAnsi="Calibri" w:cs="Times New Roman"/>
          <w:lang w:val="en-US"/>
        </w:rPr>
        <w:t xml:space="preserve"> liked slightly all jams.</w:t>
      </w:r>
    </w:p>
    <w:p w:rsidR="00040F06" w:rsidRPr="00E2236F" w:rsidRDefault="003C4FCB" w:rsidP="003C4FCB">
      <w:pPr>
        <w:spacing w:after="0" w:line="360" w:lineRule="auto"/>
        <w:jc w:val="both"/>
        <w:rPr>
          <w:rFonts w:ascii="Calibri" w:eastAsia="Calibri" w:hAnsi="Calibri" w:cs="Times New Roman"/>
          <w:lang w:val="en-US"/>
        </w:rPr>
      </w:pPr>
      <w:r w:rsidRPr="00E2236F">
        <w:rPr>
          <w:rFonts w:ascii="Calibri" w:eastAsia="Calibri" w:hAnsi="Calibri" w:cs="Times New Roman"/>
          <w:b/>
          <w:lang w:val="en-US"/>
        </w:rPr>
        <w:t>Conclusion:</w:t>
      </w:r>
      <w:r w:rsidRPr="00E2236F">
        <w:rPr>
          <w:rFonts w:ascii="Calibri" w:eastAsia="Calibri" w:hAnsi="Calibri" w:cs="Times New Roman"/>
          <w:lang w:val="en-US"/>
        </w:rPr>
        <w:t xml:space="preserve"> </w:t>
      </w:r>
      <w:r w:rsidR="00E2236F" w:rsidRPr="00E2236F">
        <w:rPr>
          <w:rFonts w:ascii="Calibri" w:eastAsia="Calibri" w:hAnsi="Calibri" w:cs="Times New Roman"/>
          <w:lang w:val="en-US"/>
        </w:rPr>
        <w:t>Jams production in S. Tomé and Príncipe may be a promising activity.</w:t>
      </w:r>
    </w:p>
    <w:p w:rsidR="003C4FCB" w:rsidRPr="00E2236F" w:rsidRDefault="003C4FCB" w:rsidP="003C4FCB">
      <w:pPr>
        <w:spacing w:after="0" w:line="360" w:lineRule="auto"/>
        <w:jc w:val="both"/>
        <w:rPr>
          <w:rFonts w:ascii="Calibri" w:eastAsia="Calibri" w:hAnsi="Calibri" w:cs="Times New Roman"/>
          <w:b/>
          <w:lang w:val="es-ES_tradnl"/>
        </w:rPr>
      </w:pPr>
      <w:proofErr w:type="spellStart"/>
      <w:r w:rsidRPr="00E2236F">
        <w:rPr>
          <w:rFonts w:ascii="Calibri" w:eastAsia="Times New Roman" w:hAnsi="Calibri" w:cs="Times New Roman"/>
          <w:b/>
          <w:bCs/>
          <w:lang w:val="es-ES_tradnl"/>
        </w:rPr>
        <w:t>Keywords</w:t>
      </w:r>
      <w:proofErr w:type="spellEnd"/>
      <w:r w:rsidRPr="00E2236F">
        <w:rPr>
          <w:rFonts w:ascii="Calibri" w:eastAsia="Times New Roman" w:hAnsi="Calibri" w:cs="Times New Roman"/>
          <w:b/>
          <w:bCs/>
          <w:lang w:val="es-ES_tradnl"/>
        </w:rPr>
        <w:t>:</w:t>
      </w:r>
      <w:r w:rsidRPr="00E2236F">
        <w:rPr>
          <w:rFonts w:ascii="Calibri" w:eastAsia="Calibri" w:hAnsi="Calibri" w:cs="Times New Roman"/>
          <w:b/>
          <w:lang w:val="es-ES_tradnl"/>
        </w:rPr>
        <w:t xml:space="preserve"> </w:t>
      </w:r>
      <w:proofErr w:type="spellStart"/>
      <w:r w:rsidR="00E2236F" w:rsidRPr="00E2236F">
        <w:rPr>
          <w:rFonts w:ascii="Calibri" w:eastAsia="Calibri" w:hAnsi="Calibri" w:cs="Times New Roman"/>
          <w:lang w:val="es-ES_tradnl"/>
        </w:rPr>
        <w:t>Jams</w:t>
      </w:r>
      <w:proofErr w:type="spellEnd"/>
      <w:r w:rsidR="00E2236F" w:rsidRPr="00E2236F">
        <w:rPr>
          <w:rFonts w:ascii="Calibri" w:eastAsia="Calibri" w:hAnsi="Calibri" w:cs="Times New Roman"/>
          <w:lang w:val="es-ES_tradnl"/>
        </w:rPr>
        <w:t xml:space="preserve">; banana; </w:t>
      </w:r>
      <w:proofErr w:type="spellStart"/>
      <w:r w:rsidR="00E2236F" w:rsidRPr="00E2236F">
        <w:rPr>
          <w:rFonts w:ascii="Calibri" w:eastAsia="Calibri" w:hAnsi="Calibri" w:cs="Times New Roman"/>
          <w:lang w:val="es-ES_tradnl"/>
        </w:rPr>
        <w:t>ambarella</w:t>
      </w:r>
      <w:proofErr w:type="spellEnd"/>
      <w:r w:rsidR="00E2236F" w:rsidRPr="00E2236F">
        <w:rPr>
          <w:rFonts w:ascii="Calibri" w:eastAsia="Calibri" w:hAnsi="Calibri" w:cs="Times New Roman"/>
          <w:lang w:val="es-ES_tradnl"/>
        </w:rPr>
        <w:t xml:space="preserve">; </w:t>
      </w:r>
      <w:proofErr w:type="spellStart"/>
      <w:r w:rsidR="00E2236F" w:rsidRPr="00E2236F">
        <w:rPr>
          <w:rFonts w:ascii="Calibri" w:eastAsia="Calibri" w:hAnsi="Calibri" w:cs="Times New Roman"/>
          <w:lang w:val="es-ES_tradnl"/>
        </w:rPr>
        <w:t>guava</w:t>
      </w:r>
      <w:proofErr w:type="spellEnd"/>
      <w:r w:rsidR="00E2236F" w:rsidRPr="00E2236F">
        <w:rPr>
          <w:rFonts w:ascii="Calibri" w:eastAsia="Calibri" w:hAnsi="Calibri" w:cs="Times New Roman"/>
          <w:lang w:val="es-ES_tradnl"/>
        </w:rPr>
        <w:t>; papaya.</w:t>
      </w:r>
    </w:p>
    <w:p w:rsidR="00040F06" w:rsidRPr="00E2236F" w:rsidRDefault="00040F06" w:rsidP="003C4FCB">
      <w:pPr>
        <w:spacing w:after="0" w:line="360" w:lineRule="auto"/>
        <w:jc w:val="both"/>
        <w:rPr>
          <w:rFonts w:ascii="Calibri" w:eastAsia="Calibri" w:hAnsi="Calibri" w:cs="Times New Roman"/>
          <w:lang w:val="es-ES_tradnl"/>
        </w:rPr>
      </w:pPr>
    </w:p>
    <w:p w:rsidR="003C4FCB" w:rsidRPr="00E2236F" w:rsidRDefault="00BD6117" w:rsidP="003C4FCB">
      <w:pPr>
        <w:spacing w:after="0" w:line="360" w:lineRule="auto"/>
        <w:jc w:val="both"/>
        <w:outlineLvl w:val="1"/>
        <w:rPr>
          <w:rFonts w:ascii="Calibri" w:eastAsia="Times New Roman" w:hAnsi="Calibri" w:cs="Times New Roman"/>
          <w:b/>
          <w:bCs/>
          <w:lang w:val="es-ES_tradnl"/>
        </w:rPr>
      </w:pPr>
      <w:r w:rsidRPr="00E2236F">
        <w:rPr>
          <w:rFonts w:ascii="Calibri" w:eastAsia="Times New Roman" w:hAnsi="Calibri" w:cs="Times New Roman"/>
          <w:b/>
          <w:bCs/>
          <w:lang w:val="es-ES_tradnl"/>
        </w:rPr>
        <w:t>RESUMEN</w:t>
      </w:r>
    </w:p>
    <w:p w:rsidR="00040F06" w:rsidRPr="00E2236F" w:rsidRDefault="003C4FCB" w:rsidP="003C4FCB">
      <w:pPr>
        <w:spacing w:after="0" w:line="360" w:lineRule="auto"/>
        <w:jc w:val="both"/>
        <w:rPr>
          <w:rFonts w:ascii="Calibri" w:eastAsia="Calibri" w:hAnsi="Calibri" w:cs="Times New Roman"/>
          <w:lang w:val="es-ES_tradnl"/>
        </w:rPr>
      </w:pPr>
      <w:r w:rsidRPr="00E2236F">
        <w:rPr>
          <w:rFonts w:ascii="Calibri" w:eastAsia="Calibri" w:hAnsi="Calibri" w:cs="Times New Roman"/>
          <w:b/>
          <w:lang w:val="es-ES_tradnl"/>
        </w:rPr>
        <w:t>Introducción:</w:t>
      </w:r>
      <w:r w:rsidRPr="00E2236F">
        <w:rPr>
          <w:rFonts w:ascii="Calibri" w:eastAsia="Calibri" w:hAnsi="Calibri" w:cs="Times New Roman"/>
          <w:lang w:val="es-ES_tradnl"/>
        </w:rPr>
        <w:t xml:space="preserve"> </w:t>
      </w:r>
      <w:r w:rsidR="00E2236F" w:rsidRPr="00E2236F">
        <w:rPr>
          <w:rFonts w:ascii="Calibri" w:eastAsia="Calibri" w:hAnsi="Calibri" w:cs="Times New Roman"/>
          <w:lang w:val="es-ES_tradnl"/>
        </w:rPr>
        <w:t>S. Tomé y Príncipe tiene una gran variedad de árboles frutales, siendo la mayoría de las frutas comidas en fresco. En ciertos períodos del año, los frutos están disponibles en cantidades significativas, no siendo común el uso de los excedentes. Por lo tanto, este excedente se puede utilizar en la preparación de otros productos y permitir el consumo anual de la fruta de temporada.</w:t>
      </w:r>
    </w:p>
    <w:p w:rsidR="00040F06" w:rsidRPr="00E2236F" w:rsidRDefault="0071022A" w:rsidP="003C4FCB">
      <w:pPr>
        <w:spacing w:after="0" w:line="360" w:lineRule="auto"/>
        <w:jc w:val="both"/>
        <w:rPr>
          <w:rFonts w:ascii="Calibri" w:eastAsia="Calibri" w:hAnsi="Calibri" w:cs="Times New Roman"/>
          <w:lang w:val="es-ES_tradnl"/>
        </w:rPr>
      </w:pPr>
      <w:r w:rsidRPr="00E2236F">
        <w:rPr>
          <w:rFonts w:ascii="Calibri" w:eastAsia="Calibri" w:hAnsi="Calibri" w:cs="Times New Roman"/>
          <w:b/>
          <w:lang w:val="es-ES_tradnl"/>
        </w:rPr>
        <w:t>Objetivos:</w:t>
      </w:r>
      <w:r w:rsidRPr="00E2236F">
        <w:rPr>
          <w:rFonts w:ascii="Calibri" w:eastAsia="Calibri" w:hAnsi="Calibri" w:cs="Times New Roman"/>
          <w:lang w:val="es-ES_tradnl"/>
        </w:rPr>
        <w:t xml:space="preserve"> </w:t>
      </w:r>
      <w:r w:rsidR="00E2236F" w:rsidRPr="00E2236F">
        <w:rPr>
          <w:rFonts w:ascii="Calibri" w:eastAsia="Calibri" w:hAnsi="Calibri" w:cs="Times New Roman"/>
          <w:lang w:val="es-ES_tradnl"/>
        </w:rPr>
        <w:t>Valorar la producción de frutos en S. Tomé y Príncipe.</w:t>
      </w:r>
    </w:p>
    <w:p w:rsidR="00040F06" w:rsidRPr="00E2236F" w:rsidRDefault="003C4FCB" w:rsidP="003C4FCB">
      <w:pPr>
        <w:spacing w:after="0" w:line="360" w:lineRule="auto"/>
        <w:jc w:val="both"/>
        <w:rPr>
          <w:rFonts w:ascii="Calibri" w:eastAsia="Calibri" w:hAnsi="Calibri" w:cs="Times New Roman"/>
          <w:lang w:val="es-ES_tradnl"/>
        </w:rPr>
      </w:pPr>
      <w:r w:rsidRPr="00E2236F">
        <w:rPr>
          <w:rFonts w:ascii="Calibri" w:eastAsia="Calibri" w:hAnsi="Calibri" w:cs="Times New Roman"/>
          <w:b/>
          <w:lang w:val="es-ES_tradnl"/>
        </w:rPr>
        <w:t>Métodos:</w:t>
      </w:r>
      <w:r w:rsidRPr="00E2236F">
        <w:rPr>
          <w:rFonts w:ascii="Calibri" w:eastAsia="Calibri" w:hAnsi="Calibri" w:cs="Times New Roman"/>
          <w:lang w:val="es-ES_tradnl"/>
        </w:rPr>
        <w:t xml:space="preserve"> </w:t>
      </w:r>
      <w:r w:rsidR="00E2236F" w:rsidRPr="00E2236F">
        <w:rPr>
          <w:rFonts w:ascii="Calibri" w:eastAsia="Calibri" w:hAnsi="Calibri" w:cs="Times New Roman"/>
          <w:lang w:val="es-ES_tradnl"/>
        </w:rPr>
        <w:t>Preparación de mermelada de plátano, caja-mango, guayaba (clara y oscura) y papaya con distintos contenidos de azúcar, y proceder à su caracterización físico-química (color, pH, contenido de humedad y acidez) y sensorial, a través de pruebas de preferencia y aceptabilidad.</w:t>
      </w:r>
    </w:p>
    <w:p w:rsidR="00040F06" w:rsidRPr="00E2236F" w:rsidRDefault="003C4FCB" w:rsidP="003C4FCB">
      <w:pPr>
        <w:spacing w:after="0" w:line="360" w:lineRule="auto"/>
        <w:jc w:val="both"/>
        <w:rPr>
          <w:rFonts w:ascii="Calibri" w:eastAsia="Calibri" w:hAnsi="Calibri" w:cs="Times New Roman"/>
          <w:lang w:val="es-ES_tradnl"/>
        </w:rPr>
      </w:pPr>
      <w:r w:rsidRPr="00E2236F">
        <w:rPr>
          <w:rFonts w:ascii="Calibri" w:eastAsia="Calibri" w:hAnsi="Calibri" w:cs="Times New Roman"/>
          <w:b/>
          <w:lang w:val="es-ES_tradnl"/>
        </w:rPr>
        <w:t>Resultados:</w:t>
      </w:r>
      <w:r w:rsidRPr="00E2236F">
        <w:rPr>
          <w:rFonts w:ascii="Calibri" w:eastAsia="Calibri" w:hAnsi="Calibri" w:cs="Times New Roman"/>
          <w:lang w:val="es-ES_tradnl"/>
        </w:rPr>
        <w:t xml:space="preserve"> </w:t>
      </w:r>
      <w:r w:rsidR="00E2236F" w:rsidRPr="00E2236F">
        <w:rPr>
          <w:rFonts w:ascii="Calibri" w:eastAsia="Calibri" w:hAnsi="Calibri" w:cs="Times New Roman"/>
          <w:lang w:val="es-ES_tradnl"/>
        </w:rPr>
        <w:t>Las mermeladas preparadas tenían diferentes colores y valores de acidez, humedad y cenizas, lo que demuestra la posibilidad de producir diferentes productos. En relación à la preferencia de las mermeladas, 60% de los consumidores prefiere la menos dulce en el caso del plátano y guayaba (clara), mientras más del 67% de los participantes prefiere la mermelada de caja-mango más dulce. En cuanto a la guayaba oscura y papaya, los porcentajes fueron similares para ambos niveles de azúcar. Para todos los atributos analizados (aspecto, color, sabor, acidez, dulzor y evaluación global), la mayoría de los participantes les gustó un poco todas las mermeladas.</w:t>
      </w:r>
    </w:p>
    <w:p w:rsidR="003C4FCB" w:rsidRPr="00E2236F" w:rsidRDefault="003C4FCB" w:rsidP="003C4FCB">
      <w:pPr>
        <w:spacing w:after="0" w:line="360" w:lineRule="auto"/>
        <w:jc w:val="both"/>
        <w:rPr>
          <w:rFonts w:ascii="Calibri" w:eastAsia="Calibri" w:hAnsi="Calibri" w:cs="Times New Roman"/>
          <w:lang w:val="es-ES_tradnl"/>
        </w:rPr>
      </w:pPr>
      <w:proofErr w:type="spellStart"/>
      <w:r w:rsidRPr="00E2236F">
        <w:rPr>
          <w:rFonts w:ascii="Calibri" w:eastAsia="Calibri" w:hAnsi="Calibri" w:cs="Times New Roman"/>
          <w:b/>
          <w:lang w:val="es-ES_tradnl"/>
        </w:rPr>
        <w:t>Conclusión</w:t>
      </w:r>
      <w:r w:rsidR="0071022A" w:rsidRPr="00E2236F">
        <w:rPr>
          <w:rFonts w:ascii="Calibri" w:eastAsia="Calibri" w:hAnsi="Calibri" w:cs="Times New Roman"/>
          <w:b/>
          <w:lang w:val="es-ES_tradnl"/>
        </w:rPr>
        <w:t>s</w:t>
      </w:r>
      <w:proofErr w:type="spellEnd"/>
      <w:r w:rsidRPr="00E2236F">
        <w:rPr>
          <w:rFonts w:ascii="Calibri" w:eastAsia="Calibri" w:hAnsi="Calibri" w:cs="Times New Roman"/>
          <w:b/>
          <w:lang w:val="es-ES_tradnl"/>
        </w:rPr>
        <w:t>:</w:t>
      </w:r>
      <w:r w:rsidRPr="00E2236F">
        <w:rPr>
          <w:rFonts w:ascii="Calibri" w:eastAsia="Calibri" w:hAnsi="Calibri" w:cs="Times New Roman"/>
          <w:lang w:val="es-ES_tradnl"/>
        </w:rPr>
        <w:t xml:space="preserve"> </w:t>
      </w:r>
      <w:r w:rsidR="00E2236F" w:rsidRPr="00E2236F">
        <w:rPr>
          <w:rFonts w:ascii="Calibri" w:eastAsia="Calibri" w:hAnsi="Calibri" w:cs="Times New Roman"/>
          <w:lang w:val="es-ES_tradnl"/>
        </w:rPr>
        <w:t>La producción de mermeladas en S. Tomé y Príncipe puede ser una actividad prometedora.</w:t>
      </w:r>
    </w:p>
    <w:p w:rsidR="00040F06" w:rsidRPr="00E2236F" w:rsidRDefault="00040F06" w:rsidP="003C4FCB">
      <w:pPr>
        <w:spacing w:after="0" w:line="360" w:lineRule="auto"/>
        <w:jc w:val="both"/>
        <w:rPr>
          <w:rFonts w:ascii="Calibri" w:eastAsia="Calibri" w:hAnsi="Calibri" w:cs="Times New Roman"/>
          <w:lang w:val="es-ES_tradnl"/>
        </w:rPr>
      </w:pPr>
    </w:p>
    <w:p w:rsidR="003C4FCB" w:rsidRPr="00E2236F" w:rsidRDefault="003C4FCB" w:rsidP="003C4FCB">
      <w:pPr>
        <w:spacing w:after="0" w:line="360" w:lineRule="auto"/>
        <w:jc w:val="both"/>
        <w:rPr>
          <w:rFonts w:ascii="Calibri" w:eastAsia="Calibri" w:hAnsi="Calibri" w:cs="Times New Roman"/>
          <w:lang w:val="es-ES_tradnl"/>
        </w:rPr>
      </w:pPr>
      <w:r w:rsidRPr="00E2236F">
        <w:rPr>
          <w:rFonts w:ascii="Calibri" w:eastAsia="Calibri" w:hAnsi="Calibri" w:cs="Times New Roman"/>
          <w:b/>
          <w:lang w:val="es-ES_tradnl"/>
        </w:rPr>
        <w:t>Palabras Clave</w:t>
      </w:r>
      <w:r w:rsidRPr="00E2236F">
        <w:rPr>
          <w:rFonts w:ascii="Calibri" w:eastAsia="Times New Roman" w:hAnsi="Calibri" w:cs="Times New Roman"/>
          <w:b/>
          <w:bCs/>
          <w:lang w:val="es-ES_tradnl"/>
        </w:rPr>
        <w:t>:</w:t>
      </w:r>
      <w:r w:rsidRPr="00E2236F">
        <w:rPr>
          <w:rFonts w:ascii="Calibri" w:eastAsia="Calibri" w:hAnsi="Calibri" w:cs="Times New Roman"/>
          <w:lang w:val="es-ES_tradnl"/>
        </w:rPr>
        <w:t xml:space="preserve"> </w:t>
      </w:r>
      <w:r w:rsidR="00E2236F" w:rsidRPr="00E2236F">
        <w:rPr>
          <w:rFonts w:ascii="Calibri" w:eastAsia="Calibri" w:hAnsi="Calibri" w:cs="Times New Roman"/>
          <w:lang w:val="es-ES_tradnl"/>
        </w:rPr>
        <w:t>Mermeladas; plátano; caja-mango; guayaba; papaya.</w:t>
      </w:r>
    </w:p>
    <w:p w:rsidR="003C4FCB" w:rsidRPr="00E2236F" w:rsidRDefault="003C4FCB" w:rsidP="003C4FCB">
      <w:pPr>
        <w:spacing w:after="0" w:line="360" w:lineRule="auto"/>
        <w:jc w:val="both"/>
        <w:rPr>
          <w:rFonts w:ascii="Calibri" w:eastAsia="Calibri" w:hAnsi="Calibri" w:cs="Times New Roman"/>
          <w:lang w:val="es-ES_tradnl"/>
        </w:rPr>
      </w:pPr>
    </w:p>
    <w:p w:rsidR="003C4FCB" w:rsidRPr="00E2236F" w:rsidRDefault="003C4FCB" w:rsidP="003C4FCB">
      <w:pPr>
        <w:spacing w:after="0" w:line="360" w:lineRule="auto"/>
        <w:jc w:val="both"/>
        <w:rPr>
          <w:rFonts w:ascii="Calibri" w:eastAsia="Calibri" w:hAnsi="Calibri" w:cs="Times New Roman"/>
          <w:lang w:val="es-ES_tradnl"/>
        </w:rPr>
      </w:pPr>
      <w:r w:rsidRPr="00E2236F">
        <w:rPr>
          <w:rFonts w:ascii="Calibri" w:eastAsia="Calibri" w:hAnsi="Calibri" w:cs="Times New Roman"/>
          <w:lang w:val="es-ES_tradnl"/>
        </w:rPr>
        <w:br w:type="page"/>
      </w:r>
    </w:p>
    <w:p w:rsidR="001F7792" w:rsidRPr="00E2236F" w:rsidRDefault="001F7792" w:rsidP="003C4FCB">
      <w:pPr>
        <w:spacing w:after="0" w:line="360" w:lineRule="auto"/>
        <w:jc w:val="both"/>
        <w:outlineLvl w:val="1"/>
        <w:rPr>
          <w:rFonts w:ascii="Calibri" w:eastAsia="Times New Roman" w:hAnsi="Calibri" w:cs="Times New Roman"/>
          <w:b/>
          <w:bCs/>
          <w:lang w:val="es-ES_tradnl"/>
        </w:rPr>
      </w:pPr>
    </w:p>
    <w:p w:rsidR="003C4FCB" w:rsidRPr="00E2236F" w:rsidRDefault="0071022A" w:rsidP="003C4FCB">
      <w:pPr>
        <w:spacing w:after="0" w:line="360" w:lineRule="auto"/>
        <w:jc w:val="both"/>
        <w:outlineLvl w:val="1"/>
        <w:rPr>
          <w:rFonts w:ascii="Calibri" w:eastAsia="Times New Roman" w:hAnsi="Calibri" w:cs="Times New Roman"/>
          <w:b/>
          <w:bCs/>
          <w:lang w:val="en-US"/>
        </w:rPr>
      </w:pPr>
      <w:r w:rsidRPr="00E2236F">
        <w:rPr>
          <w:rFonts w:ascii="Calibri" w:eastAsia="Times New Roman" w:hAnsi="Calibri" w:cs="Times New Roman"/>
          <w:b/>
          <w:bCs/>
          <w:lang w:val="en-US"/>
        </w:rPr>
        <w:t>INTRODUCTION</w:t>
      </w:r>
    </w:p>
    <w:p w:rsidR="00E2236F" w:rsidRPr="00E2236F" w:rsidRDefault="00E2236F" w:rsidP="00E2236F">
      <w:pPr>
        <w:spacing w:after="0" w:line="360" w:lineRule="auto"/>
        <w:jc w:val="both"/>
        <w:outlineLvl w:val="1"/>
        <w:rPr>
          <w:rFonts w:ascii="Calibri" w:eastAsia="Times New Roman" w:hAnsi="Calibri" w:cs="Times New Roman"/>
          <w:bCs/>
          <w:lang w:val="en-US"/>
        </w:rPr>
      </w:pPr>
      <w:r w:rsidRPr="00E2236F">
        <w:rPr>
          <w:rFonts w:ascii="Calibri" w:eastAsia="Times New Roman" w:hAnsi="Calibri" w:cs="Times New Roman"/>
          <w:bCs/>
          <w:lang w:val="en-US"/>
        </w:rPr>
        <w:t xml:space="preserve">S. Tomé and Príncipe is a small country with two islands, São Tomé and Príncipe, located in Gulf of Guinea. The climate is equatorial type, </w:t>
      </w:r>
      <w:proofErr w:type="spellStart"/>
      <w:r w:rsidRPr="00E2236F">
        <w:rPr>
          <w:rFonts w:ascii="Calibri" w:eastAsia="Times New Roman" w:hAnsi="Calibri" w:cs="Times New Roman"/>
          <w:bCs/>
          <w:lang w:val="en-US"/>
        </w:rPr>
        <w:t>favourable</w:t>
      </w:r>
      <w:proofErr w:type="spellEnd"/>
      <w:r w:rsidRPr="00E2236F">
        <w:rPr>
          <w:rFonts w:ascii="Calibri" w:eastAsia="Times New Roman" w:hAnsi="Calibri" w:cs="Times New Roman"/>
          <w:bCs/>
          <w:lang w:val="en-US"/>
        </w:rPr>
        <w:t xml:space="preserve"> to the development and production of a wide variety of fruit trees. With rare exceptions, the majority of fruits is of seasonal occurrence and is consumed fresh. Thus, in certain periods of the year fruits are in significant amounts unlike others, where fruit is not available. In S. Tomé and Príncipe it is not common to use the surplus of fruits in the abundance period; however, during this period there is high availability of raw material for preparing other fruit based products that may increase product diversity and allow the annual consumption of these seasonal fruits.</w:t>
      </w:r>
    </w:p>
    <w:p w:rsidR="00E2236F" w:rsidRPr="00E2236F" w:rsidRDefault="00E2236F" w:rsidP="00E2236F">
      <w:pPr>
        <w:spacing w:after="0" w:line="360" w:lineRule="auto"/>
        <w:jc w:val="both"/>
        <w:outlineLvl w:val="1"/>
        <w:rPr>
          <w:rFonts w:ascii="Calibri" w:eastAsia="Times New Roman" w:hAnsi="Calibri" w:cs="Times New Roman"/>
          <w:bCs/>
          <w:lang w:val="en-US"/>
        </w:rPr>
      </w:pPr>
      <w:r w:rsidRPr="00E2236F">
        <w:rPr>
          <w:rFonts w:ascii="Calibri" w:eastAsia="Times New Roman" w:hAnsi="Calibri" w:cs="Times New Roman"/>
          <w:bCs/>
          <w:lang w:val="en-US"/>
        </w:rPr>
        <w:t>Among fruits with the highest distribution and importance in S. Tomé and Príncipe, banana (</w:t>
      </w:r>
      <w:r w:rsidRPr="00E2236F">
        <w:rPr>
          <w:rFonts w:ascii="Calibri" w:eastAsia="Times New Roman" w:hAnsi="Calibri" w:cs="Times New Roman"/>
          <w:bCs/>
          <w:i/>
          <w:lang w:val="en-US"/>
        </w:rPr>
        <w:t>Musa</w:t>
      </w:r>
      <w:r w:rsidRPr="00E2236F">
        <w:rPr>
          <w:rFonts w:ascii="Calibri" w:eastAsia="Times New Roman" w:hAnsi="Calibri" w:cs="Times New Roman"/>
          <w:bCs/>
          <w:lang w:val="en-US"/>
        </w:rPr>
        <w:t xml:space="preserve"> spp.), papaya (</w:t>
      </w:r>
      <w:proofErr w:type="spellStart"/>
      <w:r w:rsidRPr="00E2236F">
        <w:rPr>
          <w:rFonts w:ascii="Calibri" w:eastAsia="Times New Roman" w:hAnsi="Calibri" w:cs="Times New Roman"/>
          <w:bCs/>
          <w:i/>
          <w:lang w:val="en-US"/>
        </w:rPr>
        <w:t>Carica</w:t>
      </w:r>
      <w:proofErr w:type="spellEnd"/>
      <w:r w:rsidRPr="00E2236F">
        <w:rPr>
          <w:rFonts w:ascii="Calibri" w:eastAsia="Times New Roman" w:hAnsi="Calibri" w:cs="Times New Roman"/>
          <w:bCs/>
          <w:i/>
          <w:lang w:val="en-US"/>
        </w:rPr>
        <w:t xml:space="preserve"> papaya</w:t>
      </w:r>
      <w:r w:rsidRPr="00E2236F">
        <w:rPr>
          <w:rFonts w:ascii="Calibri" w:eastAsia="Times New Roman" w:hAnsi="Calibri" w:cs="Times New Roman"/>
          <w:bCs/>
          <w:lang w:val="en-US"/>
        </w:rPr>
        <w:t xml:space="preserve">), </w:t>
      </w:r>
      <w:proofErr w:type="spellStart"/>
      <w:r w:rsidRPr="00E2236F">
        <w:rPr>
          <w:rFonts w:ascii="Calibri" w:eastAsia="Times New Roman" w:hAnsi="Calibri" w:cs="Times New Roman"/>
          <w:bCs/>
          <w:lang w:val="en-US"/>
        </w:rPr>
        <w:t>ambarella</w:t>
      </w:r>
      <w:proofErr w:type="spellEnd"/>
      <w:r w:rsidRPr="00E2236F">
        <w:rPr>
          <w:rFonts w:ascii="Calibri" w:eastAsia="Times New Roman" w:hAnsi="Calibri" w:cs="Times New Roman"/>
          <w:bCs/>
          <w:lang w:val="en-US"/>
        </w:rPr>
        <w:t xml:space="preserve"> (</w:t>
      </w:r>
      <w:proofErr w:type="spellStart"/>
      <w:r w:rsidRPr="00E2236F">
        <w:rPr>
          <w:rFonts w:ascii="Calibri" w:eastAsia="Times New Roman" w:hAnsi="Calibri" w:cs="Times New Roman"/>
          <w:bCs/>
          <w:i/>
          <w:lang w:val="en-US"/>
        </w:rPr>
        <w:t>Spondias</w:t>
      </w:r>
      <w:proofErr w:type="spellEnd"/>
      <w:r w:rsidRPr="00E2236F">
        <w:rPr>
          <w:rFonts w:ascii="Calibri" w:eastAsia="Times New Roman" w:hAnsi="Calibri" w:cs="Times New Roman"/>
          <w:bCs/>
          <w:i/>
          <w:lang w:val="en-US"/>
        </w:rPr>
        <w:t xml:space="preserve"> </w:t>
      </w:r>
      <w:proofErr w:type="spellStart"/>
      <w:r w:rsidRPr="00E2236F">
        <w:rPr>
          <w:rFonts w:ascii="Calibri" w:eastAsia="Times New Roman" w:hAnsi="Calibri" w:cs="Times New Roman"/>
          <w:bCs/>
          <w:i/>
          <w:lang w:val="en-US"/>
        </w:rPr>
        <w:t>dulcis</w:t>
      </w:r>
      <w:proofErr w:type="spellEnd"/>
      <w:r w:rsidRPr="00E2236F">
        <w:rPr>
          <w:rFonts w:ascii="Calibri" w:eastAsia="Times New Roman" w:hAnsi="Calibri" w:cs="Times New Roman"/>
          <w:bCs/>
          <w:lang w:val="en-US"/>
        </w:rPr>
        <w:t xml:space="preserve"> (syn. </w:t>
      </w:r>
      <w:proofErr w:type="spellStart"/>
      <w:r w:rsidRPr="00E2236F">
        <w:rPr>
          <w:rFonts w:ascii="Calibri" w:eastAsia="Times New Roman" w:hAnsi="Calibri" w:cs="Times New Roman"/>
          <w:bCs/>
          <w:i/>
          <w:lang w:val="en-US"/>
        </w:rPr>
        <w:t>Spondias</w:t>
      </w:r>
      <w:proofErr w:type="spellEnd"/>
      <w:r w:rsidRPr="00E2236F">
        <w:rPr>
          <w:rFonts w:ascii="Calibri" w:eastAsia="Times New Roman" w:hAnsi="Calibri" w:cs="Times New Roman"/>
          <w:bCs/>
          <w:i/>
          <w:lang w:val="en-US"/>
        </w:rPr>
        <w:t xml:space="preserve"> </w:t>
      </w:r>
      <w:proofErr w:type="spellStart"/>
      <w:proofErr w:type="gramStart"/>
      <w:r w:rsidRPr="00E2236F">
        <w:rPr>
          <w:rFonts w:ascii="Calibri" w:eastAsia="Times New Roman" w:hAnsi="Calibri" w:cs="Times New Roman"/>
          <w:bCs/>
          <w:i/>
          <w:lang w:val="en-US"/>
        </w:rPr>
        <w:t>cytherea</w:t>
      </w:r>
      <w:proofErr w:type="spellEnd"/>
      <w:proofErr w:type="gramEnd"/>
      <w:r w:rsidRPr="00E2236F">
        <w:rPr>
          <w:rFonts w:ascii="Calibri" w:eastAsia="Times New Roman" w:hAnsi="Calibri" w:cs="Times New Roman"/>
          <w:bCs/>
          <w:lang w:val="en-US"/>
        </w:rPr>
        <w:t>)) and guava (</w:t>
      </w:r>
      <w:proofErr w:type="spellStart"/>
      <w:r w:rsidRPr="00E2236F">
        <w:rPr>
          <w:rFonts w:ascii="Calibri" w:eastAsia="Times New Roman" w:hAnsi="Calibri" w:cs="Times New Roman"/>
          <w:bCs/>
          <w:i/>
          <w:lang w:val="en-US"/>
        </w:rPr>
        <w:t>Psidium</w:t>
      </w:r>
      <w:proofErr w:type="spellEnd"/>
      <w:r w:rsidRPr="00E2236F">
        <w:rPr>
          <w:rFonts w:ascii="Calibri" w:eastAsia="Times New Roman" w:hAnsi="Calibri" w:cs="Times New Roman"/>
          <w:bCs/>
          <w:i/>
          <w:lang w:val="en-US"/>
        </w:rPr>
        <w:t xml:space="preserve"> </w:t>
      </w:r>
      <w:proofErr w:type="spellStart"/>
      <w:r w:rsidRPr="00E2236F">
        <w:rPr>
          <w:rFonts w:ascii="Calibri" w:eastAsia="Times New Roman" w:hAnsi="Calibri" w:cs="Times New Roman"/>
          <w:bCs/>
          <w:i/>
          <w:lang w:val="en-US"/>
        </w:rPr>
        <w:t>guajava</w:t>
      </w:r>
      <w:proofErr w:type="spellEnd"/>
      <w:r w:rsidRPr="00E2236F">
        <w:rPr>
          <w:rFonts w:ascii="Calibri" w:eastAsia="Times New Roman" w:hAnsi="Calibri" w:cs="Times New Roman"/>
          <w:bCs/>
          <w:lang w:val="en-US"/>
        </w:rPr>
        <w:t xml:space="preserve">) must be highlighted. </w:t>
      </w:r>
      <w:proofErr w:type="spellStart"/>
      <w:r w:rsidRPr="00E2236F">
        <w:rPr>
          <w:rFonts w:ascii="Calibri" w:eastAsia="Times New Roman" w:hAnsi="Calibri" w:cs="Times New Roman"/>
          <w:bCs/>
          <w:lang w:val="en-US"/>
        </w:rPr>
        <w:t>Ambarella</w:t>
      </w:r>
      <w:proofErr w:type="spellEnd"/>
      <w:r w:rsidRPr="00E2236F">
        <w:rPr>
          <w:rFonts w:ascii="Calibri" w:eastAsia="Times New Roman" w:hAnsi="Calibri" w:cs="Times New Roman"/>
          <w:bCs/>
          <w:lang w:val="en-US"/>
        </w:rPr>
        <w:t xml:space="preserve"> and guava are seasonal fruits, whereas papaya and banana can be eaten at any time of year. So far, some studies conducted in jams and jellies of tropical fruits have already been made. Concerning banana, jellies have been prepared from banana peel (Lee, </w:t>
      </w:r>
      <w:proofErr w:type="spellStart"/>
      <w:r w:rsidRPr="00E2236F">
        <w:rPr>
          <w:rFonts w:ascii="Calibri" w:eastAsia="Times New Roman" w:hAnsi="Calibri" w:cs="Times New Roman"/>
          <w:bCs/>
          <w:lang w:val="en-US"/>
        </w:rPr>
        <w:t>Yeom</w:t>
      </w:r>
      <w:proofErr w:type="spellEnd"/>
      <w:r w:rsidRPr="00E2236F">
        <w:rPr>
          <w:rFonts w:ascii="Calibri" w:eastAsia="Times New Roman" w:hAnsi="Calibri" w:cs="Times New Roman"/>
          <w:bCs/>
          <w:lang w:val="en-US"/>
        </w:rPr>
        <w:t xml:space="preserve">, Ha, &amp; Bae, 2010; Borges et al. 2011), due to its richness in pectin. Regarding </w:t>
      </w:r>
      <w:proofErr w:type="spellStart"/>
      <w:r w:rsidRPr="00E2236F">
        <w:rPr>
          <w:rFonts w:ascii="Calibri" w:eastAsia="Times New Roman" w:hAnsi="Calibri" w:cs="Times New Roman"/>
          <w:bCs/>
          <w:lang w:val="en-US"/>
        </w:rPr>
        <w:t>ambarella</w:t>
      </w:r>
      <w:proofErr w:type="spellEnd"/>
      <w:r w:rsidRPr="00E2236F">
        <w:rPr>
          <w:rFonts w:ascii="Calibri" w:eastAsia="Times New Roman" w:hAnsi="Calibri" w:cs="Times New Roman"/>
          <w:bCs/>
          <w:lang w:val="en-US"/>
        </w:rPr>
        <w:t>, Lago-</w:t>
      </w:r>
      <w:proofErr w:type="spellStart"/>
      <w:r w:rsidRPr="00E2236F">
        <w:rPr>
          <w:rFonts w:ascii="Calibri" w:eastAsia="Times New Roman" w:hAnsi="Calibri" w:cs="Times New Roman"/>
          <w:bCs/>
          <w:lang w:val="en-US"/>
        </w:rPr>
        <w:t>Vanzela</w:t>
      </w:r>
      <w:proofErr w:type="spellEnd"/>
      <w:r w:rsidRPr="00E2236F">
        <w:rPr>
          <w:rFonts w:ascii="Calibri" w:eastAsia="Times New Roman" w:hAnsi="Calibri" w:cs="Times New Roman"/>
          <w:bCs/>
          <w:lang w:val="en-US"/>
        </w:rPr>
        <w:t xml:space="preserve"> et al. (2011) observed that jelly prepared from skin showed satisfactory acceptance. Relatively to guava, two kinds are found in S. Tomé, namely, dark and light. Guava is usually consumed fresh or in the form of jam, called “</w:t>
      </w:r>
      <w:proofErr w:type="spellStart"/>
      <w:r w:rsidRPr="00E2236F">
        <w:rPr>
          <w:rFonts w:ascii="Calibri" w:eastAsia="Times New Roman" w:hAnsi="Calibri" w:cs="Times New Roman"/>
          <w:bCs/>
          <w:lang w:val="en-US"/>
        </w:rPr>
        <w:t>goiabada</w:t>
      </w:r>
      <w:proofErr w:type="spellEnd"/>
      <w:r w:rsidRPr="00E2236F">
        <w:rPr>
          <w:rFonts w:ascii="Calibri" w:eastAsia="Times New Roman" w:hAnsi="Calibri" w:cs="Times New Roman"/>
          <w:bCs/>
          <w:lang w:val="en-US"/>
        </w:rPr>
        <w:t xml:space="preserve">”. Also common are candies, jellies and juices; however, in S. Tomé and Príncipe these forms are uncommon. Regarding guava, there are few studies published on this topic until now. López, </w:t>
      </w:r>
      <w:proofErr w:type="spellStart"/>
      <w:r w:rsidRPr="00E2236F">
        <w:rPr>
          <w:rFonts w:ascii="Calibri" w:eastAsia="Times New Roman" w:hAnsi="Calibri" w:cs="Times New Roman"/>
          <w:bCs/>
          <w:lang w:val="en-US"/>
        </w:rPr>
        <w:t>Ramírez</w:t>
      </w:r>
      <w:proofErr w:type="spellEnd"/>
      <w:r w:rsidRPr="00E2236F">
        <w:rPr>
          <w:rFonts w:ascii="Calibri" w:eastAsia="Times New Roman" w:hAnsi="Calibri" w:cs="Times New Roman"/>
          <w:bCs/>
          <w:lang w:val="en-US"/>
        </w:rPr>
        <w:t xml:space="preserve">, &amp; Farinas (2000) characterized guava jams of different batches of three brands sold in Venezuela, finding significant differences between batches of each brand in relation to acidity, total soluble solids, reducing sugars and </w:t>
      </w:r>
      <w:proofErr w:type="spellStart"/>
      <w:r w:rsidRPr="00E2236F">
        <w:rPr>
          <w:rFonts w:ascii="Calibri" w:eastAsia="Times New Roman" w:hAnsi="Calibri" w:cs="Times New Roman"/>
          <w:bCs/>
          <w:lang w:val="en-US"/>
        </w:rPr>
        <w:t>colour</w:t>
      </w:r>
      <w:proofErr w:type="spellEnd"/>
      <w:r w:rsidRPr="00E2236F">
        <w:rPr>
          <w:rFonts w:ascii="Calibri" w:eastAsia="Times New Roman" w:hAnsi="Calibri" w:cs="Times New Roman"/>
          <w:bCs/>
          <w:lang w:val="en-US"/>
        </w:rPr>
        <w:t xml:space="preserve">, suggesting a lack of control in the preparation of guava jam. Fernandes et al. (2013) sensory characterized guava jellies prepared with brown sugar and refined sugar, finding that </w:t>
      </w:r>
      <w:proofErr w:type="spellStart"/>
      <w:r w:rsidRPr="00E2236F">
        <w:rPr>
          <w:rFonts w:ascii="Calibri" w:eastAsia="Times New Roman" w:hAnsi="Calibri" w:cs="Times New Roman"/>
          <w:bCs/>
          <w:lang w:val="en-US"/>
        </w:rPr>
        <w:t>colour</w:t>
      </w:r>
      <w:proofErr w:type="spellEnd"/>
      <w:r w:rsidRPr="00E2236F">
        <w:rPr>
          <w:rFonts w:ascii="Calibri" w:eastAsia="Times New Roman" w:hAnsi="Calibri" w:cs="Times New Roman"/>
          <w:bCs/>
          <w:lang w:val="en-US"/>
        </w:rPr>
        <w:t xml:space="preserve"> and sweetness are important attributes in jellies choice by consumer. Regarding papaya and due to its quick ripening and ability to reduce blood cholesterol, </w:t>
      </w:r>
      <w:proofErr w:type="spellStart"/>
      <w:r w:rsidRPr="00E2236F">
        <w:rPr>
          <w:rFonts w:ascii="Calibri" w:eastAsia="Times New Roman" w:hAnsi="Calibri" w:cs="Times New Roman"/>
          <w:bCs/>
          <w:lang w:val="en-US"/>
        </w:rPr>
        <w:t>Rajarathnam</w:t>
      </w:r>
      <w:proofErr w:type="spellEnd"/>
      <w:r w:rsidRPr="00E2236F">
        <w:rPr>
          <w:rFonts w:ascii="Calibri" w:eastAsia="Times New Roman" w:hAnsi="Calibri" w:cs="Times New Roman"/>
          <w:bCs/>
          <w:lang w:val="en-US"/>
        </w:rPr>
        <w:t xml:space="preserve"> (2010) suggests the preparation of papaya based products. </w:t>
      </w:r>
    </w:p>
    <w:p w:rsidR="002044C9" w:rsidRPr="00E2236F" w:rsidRDefault="00E2236F" w:rsidP="00E2236F">
      <w:pPr>
        <w:spacing w:after="0" w:line="360" w:lineRule="auto"/>
        <w:jc w:val="both"/>
        <w:outlineLvl w:val="1"/>
        <w:rPr>
          <w:rFonts w:ascii="Calibri" w:eastAsia="Times New Roman" w:hAnsi="Calibri" w:cs="Times New Roman"/>
          <w:bCs/>
          <w:lang w:val="en-US"/>
        </w:rPr>
      </w:pPr>
      <w:r w:rsidRPr="00E2236F">
        <w:rPr>
          <w:rFonts w:ascii="Calibri" w:eastAsia="Times New Roman" w:hAnsi="Calibri" w:cs="Times New Roman"/>
          <w:bCs/>
          <w:lang w:val="en-US"/>
        </w:rPr>
        <w:t xml:space="preserve">Although there are already some studies made in jellies of banana, </w:t>
      </w:r>
      <w:proofErr w:type="spellStart"/>
      <w:r w:rsidRPr="00E2236F">
        <w:rPr>
          <w:rFonts w:ascii="Calibri" w:eastAsia="Times New Roman" w:hAnsi="Calibri" w:cs="Times New Roman"/>
          <w:bCs/>
          <w:lang w:val="en-US"/>
        </w:rPr>
        <w:t>ambarella</w:t>
      </w:r>
      <w:proofErr w:type="spellEnd"/>
      <w:r w:rsidRPr="00E2236F">
        <w:rPr>
          <w:rFonts w:ascii="Calibri" w:eastAsia="Times New Roman" w:hAnsi="Calibri" w:cs="Times New Roman"/>
          <w:bCs/>
          <w:lang w:val="en-US"/>
        </w:rPr>
        <w:t xml:space="preserve"> and guava, few works have been made on jams of these fruits and no study has been done so far on tropical fruits of S. Tomé and Príncipe. Thus, in the present work we intended to: (</w:t>
      </w:r>
      <w:proofErr w:type="spellStart"/>
      <w:r w:rsidRPr="00E2236F">
        <w:rPr>
          <w:rFonts w:ascii="Calibri" w:eastAsia="Times New Roman" w:hAnsi="Calibri" w:cs="Times New Roman"/>
          <w:bCs/>
          <w:lang w:val="en-US"/>
        </w:rPr>
        <w:t>i</w:t>
      </w:r>
      <w:proofErr w:type="spellEnd"/>
      <w:r w:rsidRPr="00E2236F">
        <w:rPr>
          <w:rFonts w:ascii="Calibri" w:eastAsia="Times New Roman" w:hAnsi="Calibri" w:cs="Times New Roman"/>
          <w:bCs/>
          <w:lang w:val="en-US"/>
        </w:rPr>
        <w:t xml:space="preserve">) perform the physic-chemical characterization of four types of tropical fruits, namely, banana, </w:t>
      </w:r>
      <w:proofErr w:type="spellStart"/>
      <w:r w:rsidRPr="00E2236F">
        <w:rPr>
          <w:rFonts w:ascii="Calibri" w:eastAsia="Times New Roman" w:hAnsi="Calibri" w:cs="Times New Roman"/>
          <w:bCs/>
          <w:lang w:val="en-US"/>
        </w:rPr>
        <w:t>ambarella</w:t>
      </w:r>
      <w:proofErr w:type="spellEnd"/>
      <w:r w:rsidRPr="00E2236F">
        <w:rPr>
          <w:rFonts w:ascii="Calibri" w:eastAsia="Times New Roman" w:hAnsi="Calibri" w:cs="Times New Roman"/>
          <w:bCs/>
          <w:lang w:val="en-US"/>
        </w:rPr>
        <w:t xml:space="preserve">, guava (dark and light) and papaya of S. Tomé and Príncipe; (ii) prepare fruit jams with different sugar contents; and (iii) characterize them in </w:t>
      </w:r>
      <w:proofErr w:type="spellStart"/>
      <w:r w:rsidRPr="00E2236F">
        <w:rPr>
          <w:rFonts w:ascii="Calibri" w:eastAsia="Times New Roman" w:hAnsi="Calibri" w:cs="Times New Roman"/>
          <w:bCs/>
          <w:lang w:val="en-US"/>
        </w:rPr>
        <w:t>physico</w:t>
      </w:r>
      <w:proofErr w:type="spellEnd"/>
      <w:r w:rsidRPr="00E2236F">
        <w:rPr>
          <w:rFonts w:ascii="Calibri" w:eastAsia="Times New Roman" w:hAnsi="Calibri" w:cs="Times New Roman"/>
          <w:bCs/>
          <w:lang w:val="en-US"/>
        </w:rPr>
        <w:t>-chemical and organoleptic terms.</w:t>
      </w:r>
    </w:p>
    <w:p w:rsidR="009D1689" w:rsidRPr="00E11B3D" w:rsidRDefault="009D1689" w:rsidP="009D1689">
      <w:pPr>
        <w:rPr>
          <w:lang w:val="en-US"/>
        </w:rPr>
      </w:pPr>
    </w:p>
    <w:p w:rsidR="003C4FCB" w:rsidRPr="00E11B3D" w:rsidRDefault="005C7CA4" w:rsidP="00E2236F">
      <w:pPr>
        <w:pStyle w:val="PargrafodaLista"/>
        <w:numPr>
          <w:ilvl w:val="0"/>
          <w:numId w:val="3"/>
        </w:numPr>
        <w:spacing w:after="0" w:line="360" w:lineRule="auto"/>
        <w:jc w:val="both"/>
        <w:rPr>
          <w:rFonts w:ascii="Calibri" w:eastAsia="Times New Roman" w:hAnsi="Calibri" w:cs="Times New Roman"/>
          <w:b/>
          <w:spacing w:val="5"/>
          <w:kern w:val="28"/>
          <w:lang w:val="en-US"/>
        </w:rPr>
      </w:pPr>
      <w:r w:rsidRPr="00E11B3D">
        <w:rPr>
          <w:rFonts w:ascii="Calibri" w:eastAsia="Times New Roman" w:hAnsi="Calibri" w:cs="Times New Roman"/>
          <w:b/>
          <w:spacing w:val="5"/>
          <w:kern w:val="28"/>
          <w:lang w:val="en-US"/>
        </w:rPr>
        <w:lastRenderedPageBreak/>
        <w:t>ME</w:t>
      </w:r>
      <w:r w:rsidR="006429E5" w:rsidRPr="00E11B3D">
        <w:rPr>
          <w:rFonts w:ascii="Calibri" w:eastAsia="Times New Roman" w:hAnsi="Calibri" w:cs="Times New Roman"/>
          <w:b/>
          <w:spacing w:val="5"/>
          <w:kern w:val="28"/>
          <w:lang w:val="en-US"/>
        </w:rPr>
        <w:t>THODS</w:t>
      </w:r>
    </w:p>
    <w:p w:rsidR="001F7792" w:rsidRPr="00E11B3D" w:rsidRDefault="001F7792" w:rsidP="001F7792">
      <w:pPr>
        <w:pStyle w:val="PargrafodaLista"/>
        <w:spacing w:after="0" w:line="360" w:lineRule="auto"/>
        <w:jc w:val="both"/>
        <w:rPr>
          <w:rFonts w:ascii="Calibri" w:eastAsia="Times New Roman" w:hAnsi="Calibri" w:cs="Times New Roman"/>
          <w:b/>
          <w:spacing w:val="5"/>
          <w:kern w:val="28"/>
          <w:lang w:val="en-US"/>
        </w:rPr>
      </w:pPr>
    </w:p>
    <w:p w:rsidR="003C4FCB" w:rsidRPr="00E11B3D" w:rsidRDefault="006429E5" w:rsidP="00A3495E">
      <w:pPr>
        <w:pStyle w:val="PargrafodaLista"/>
        <w:numPr>
          <w:ilvl w:val="1"/>
          <w:numId w:val="5"/>
        </w:numPr>
        <w:spacing w:after="0" w:line="360" w:lineRule="auto"/>
        <w:jc w:val="both"/>
        <w:rPr>
          <w:rFonts w:ascii="Calibri" w:eastAsia="Times New Roman" w:hAnsi="Calibri" w:cs="Times New Roman"/>
          <w:b/>
          <w:iCs/>
          <w:spacing w:val="15"/>
          <w:lang w:val="en-US"/>
        </w:rPr>
      </w:pPr>
      <w:r w:rsidRPr="00E11B3D">
        <w:rPr>
          <w:rFonts w:ascii="Calibri" w:eastAsia="Times New Roman" w:hAnsi="Calibri" w:cs="Times New Roman"/>
          <w:b/>
          <w:iCs/>
          <w:spacing w:val="15"/>
          <w:lang w:val="en-US"/>
        </w:rPr>
        <w:t>Sample</w:t>
      </w:r>
    </w:p>
    <w:p w:rsidR="00627923" w:rsidRPr="00DC7F9C" w:rsidRDefault="00DC7F9C" w:rsidP="003C4FCB">
      <w:pPr>
        <w:spacing w:after="0" w:line="360" w:lineRule="auto"/>
        <w:jc w:val="both"/>
        <w:rPr>
          <w:rFonts w:ascii="Calibri" w:eastAsia="Calibri" w:hAnsi="Calibri" w:cs="Times New Roman"/>
          <w:lang w:val="en-US"/>
        </w:rPr>
      </w:pPr>
      <w:r w:rsidRPr="00DC7F9C">
        <w:rPr>
          <w:rFonts w:cstheme="minorHAnsi"/>
          <w:lang w:val="en-GB"/>
        </w:rPr>
        <w:t xml:space="preserve">Banana, </w:t>
      </w:r>
      <w:proofErr w:type="spellStart"/>
      <w:r w:rsidRPr="00DC7F9C">
        <w:rPr>
          <w:rFonts w:cstheme="minorHAnsi"/>
          <w:lang w:val="en-GB"/>
        </w:rPr>
        <w:t>ambarella</w:t>
      </w:r>
      <w:proofErr w:type="spellEnd"/>
      <w:r w:rsidRPr="00DC7F9C">
        <w:rPr>
          <w:rFonts w:cstheme="minorHAnsi"/>
          <w:lang w:val="en-GB"/>
        </w:rPr>
        <w:t xml:space="preserve">, guava (light and dark) and papaya were harvested at the proper state of maturity in various localities of the district of </w:t>
      </w:r>
      <w:proofErr w:type="spellStart"/>
      <w:r w:rsidRPr="00DC7F9C">
        <w:rPr>
          <w:rFonts w:cstheme="minorHAnsi"/>
          <w:lang w:val="en-GB"/>
        </w:rPr>
        <w:t>Mé-Zochi</w:t>
      </w:r>
      <w:proofErr w:type="spellEnd"/>
      <w:r w:rsidRPr="00DC7F9C">
        <w:rPr>
          <w:rFonts w:cstheme="minorHAnsi"/>
          <w:lang w:val="en-GB"/>
        </w:rPr>
        <w:t xml:space="preserve"> of S. Tomé and Príncipe: 30 </w:t>
      </w:r>
      <w:proofErr w:type="spellStart"/>
      <w:r w:rsidRPr="00DC7F9C">
        <w:rPr>
          <w:rFonts w:cstheme="minorHAnsi"/>
          <w:lang w:val="en-GB"/>
        </w:rPr>
        <w:t>ambarellas</w:t>
      </w:r>
      <w:proofErr w:type="spellEnd"/>
      <w:r w:rsidRPr="00DC7F9C">
        <w:rPr>
          <w:rFonts w:cstheme="minorHAnsi"/>
          <w:lang w:val="en-GB"/>
        </w:rPr>
        <w:t xml:space="preserve"> were collected in Trinity Chapel, 30 light guavas in </w:t>
      </w:r>
      <w:proofErr w:type="spellStart"/>
      <w:r w:rsidRPr="00DC7F9C">
        <w:rPr>
          <w:rFonts w:cstheme="minorHAnsi"/>
          <w:lang w:val="en-GB"/>
        </w:rPr>
        <w:t>Bobô</w:t>
      </w:r>
      <w:proofErr w:type="spellEnd"/>
      <w:r w:rsidRPr="00DC7F9C">
        <w:rPr>
          <w:rFonts w:cstheme="minorHAnsi"/>
          <w:lang w:val="en-GB"/>
        </w:rPr>
        <w:t xml:space="preserve"> </w:t>
      </w:r>
      <w:proofErr w:type="spellStart"/>
      <w:r w:rsidRPr="00DC7F9C">
        <w:rPr>
          <w:rFonts w:cstheme="minorHAnsi"/>
          <w:lang w:val="en-GB"/>
        </w:rPr>
        <w:t>Forro</w:t>
      </w:r>
      <w:proofErr w:type="spellEnd"/>
      <w:r w:rsidRPr="00DC7F9C">
        <w:rPr>
          <w:rFonts w:cstheme="minorHAnsi"/>
          <w:lang w:val="en-GB"/>
        </w:rPr>
        <w:t xml:space="preserve">, and 30 dark guavas, 10 papaya and 21 bananas in </w:t>
      </w:r>
      <w:proofErr w:type="spellStart"/>
      <w:r w:rsidRPr="00DC7F9C">
        <w:rPr>
          <w:rFonts w:cstheme="minorHAnsi"/>
          <w:lang w:val="en-GB"/>
        </w:rPr>
        <w:t>Gramechele</w:t>
      </w:r>
      <w:proofErr w:type="spellEnd"/>
      <w:r w:rsidRPr="00DC7F9C">
        <w:rPr>
          <w:rFonts w:cstheme="minorHAnsi"/>
          <w:lang w:val="en-GB"/>
        </w:rPr>
        <w:t xml:space="preserve"> at Quinta das </w:t>
      </w:r>
      <w:proofErr w:type="spellStart"/>
      <w:r w:rsidRPr="00DC7F9C">
        <w:rPr>
          <w:rFonts w:cstheme="minorHAnsi"/>
          <w:lang w:val="en-GB"/>
        </w:rPr>
        <w:t>Palmeiras</w:t>
      </w:r>
      <w:proofErr w:type="spellEnd"/>
      <w:r w:rsidRPr="00DC7F9C">
        <w:rPr>
          <w:rFonts w:cstheme="minorHAnsi"/>
          <w:lang w:val="en-GB"/>
        </w:rPr>
        <w:t>. After harvest, the fruits were transported to the laboratory under refrigeration. Upon arrival, the fruits were washed with deionized water and stored under refrigeration (24 hours max.) until analysis.</w:t>
      </w:r>
    </w:p>
    <w:p w:rsidR="00DC7F9C" w:rsidRPr="00DC7F9C" w:rsidRDefault="00DC7F9C" w:rsidP="00DC7F9C">
      <w:pPr>
        <w:pStyle w:val="PargrafodaLista"/>
        <w:numPr>
          <w:ilvl w:val="1"/>
          <w:numId w:val="5"/>
        </w:numPr>
        <w:spacing w:after="0" w:line="360" w:lineRule="auto"/>
        <w:jc w:val="both"/>
        <w:rPr>
          <w:rFonts w:ascii="Calibri" w:eastAsia="Times New Roman" w:hAnsi="Calibri" w:cs="Times New Roman"/>
          <w:b/>
          <w:iCs/>
          <w:spacing w:val="15"/>
          <w:lang w:val="en-US"/>
        </w:rPr>
      </w:pPr>
      <w:r w:rsidRPr="00DC7F9C">
        <w:rPr>
          <w:rFonts w:ascii="Calibri" w:eastAsia="Times New Roman" w:hAnsi="Calibri" w:cs="Times New Roman"/>
          <w:b/>
          <w:iCs/>
          <w:spacing w:val="15"/>
          <w:lang w:val="en-US"/>
        </w:rPr>
        <w:t>Physical characterization of fruits</w:t>
      </w:r>
    </w:p>
    <w:p w:rsidR="00DC7F9C" w:rsidRPr="00DC7F9C" w:rsidRDefault="00DC7F9C" w:rsidP="00DC7F9C">
      <w:pPr>
        <w:spacing w:after="0" w:line="360" w:lineRule="auto"/>
        <w:jc w:val="both"/>
        <w:rPr>
          <w:rFonts w:cstheme="minorHAnsi"/>
          <w:lang w:val="en-GB"/>
        </w:rPr>
      </w:pPr>
      <w:r w:rsidRPr="00DC7F9C">
        <w:rPr>
          <w:rFonts w:cstheme="minorHAnsi"/>
          <w:lang w:val="en-GB"/>
        </w:rPr>
        <w:t xml:space="preserve">The axial dimensions of fruits were measured with a calliper and ruler. In </w:t>
      </w:r>
      <w:proofErr w:type="spellStart"/>
      <w:r w:rsidRPr="00DC7F9C">
        <w:rPr>
          <w:rFonts w:cstheme="minorHAnsi"/>
          <w:lang w:val="en-GB"/>
        </w:rPr>
        <w:t>ambarella</w:t>
      </w:r>
      <w:proofErr w:type="spellEnd"/>
      <w:r w:rsidRPr="00DC7F9C">
        <w:rPr>
          <w:rFonts w:cstheme="minorHAnsi"/>
          <w:lang w:val="en-GB"/>
        </w:rPr>
        <w:t>, papaya and guavas, the height and width of fruits were determined. In the case of banana the diameter at the middle of the fruit and length were measured. All fruits were weighed on an analytical balance (Kern, ACJ 220-4M, Germany). Finally, the various constituents of fruits (peel, pulp and seeds) were separated and weighted (with the exception of banana that seeds and pulp were not separated).</w:t>
      </w:r>
    </w:p>
    <w:p w:rsidR="00DC7F9C" w:rsidRPr="00DC7F9C" w:rsidRDefault="00DC7F9C" w:rsidP="00DC7F9C">
      <w:pPr>
        <w:pStyle w:val="PargrafodaLista"/>
        <w:numPr>
          <w:ilvl w:val="1"/>
          <w:numId w:val="5"/>
        </w:numPr>
        <w:spacing w:after="0" w:line="360" w:lineRule="auto"/>
        <w:jc w:val="both"/>
        <w:rPr>
          <w:rFonts w:ascii="Calibri" w:eastAsia="Times New Roman" w:hAnsi="Calibri" w:cs="Times New Roman"/>
          <w:b/>
          <w:iCs/>
          <w:spacing w:val="15"/>
          <w:lang w:val="en-US"/>
        </w:rPr>
      </w:pPr>
      <w:r w:rsidRPr="00DC7F9C">
        <w:rPr>
          <w:rFonts w:ascii="Calibri" w:eastAsia="Times New Roman" w:hAnsi="Calibri" w:cs="Times New Roman"/>
          <w:b/>
          <w:iCs/>
          <w:spacing w:val="15"/>
          <w:lang w:val="en-US"/>
        </w:rPr>
        <w:t>Preparation of the jams</w:t>
      </w:r>
    </w:p>
    <w:p w:rsidR="00DC7F9C" w:rsidRPr="00DC7F9C" w:rsidRDefault="00DC7F9C" w:rsidP="00DC7F9C">
      <w:pPr>
        <w:spacing w:after="0" w:line="360" w:lineRule="auto"/>
        <w:jc w:val="both"/>
        <w:rPr>
          <w:rFonts w:cstheme="minorHAnsi"/>
          <w:lang w:val="en-GB"/>
        </w:rPr>
      </w:pPr>
      <w:r w:rsidRPr="00DC7F9C">
        <w:rPr>
          <w:rFonts w:cstheme="minorHAnsi"/>
          <w:lang w:val="en-GB"/>
        </w:rPr>
        <w:t>For each type of fruit, two types of jams were prepared, namely: (</w:t>
      </w:r>
      <w:proofErr w:type="spellStart"/>
      <w:r w:rsidRPr="00DC7F9C">
        <w:rPr>
          <w:rFonts w:cstheme="minorHAnsi"/>
          <w:lang w:val="en-GB"/>
        </w:rPr>
        <w:t>i</w:t>
      </w:r>
      <w:proofErr w:type="spellEnd"/>
      <w:r w:rsidRPr="00DC7F9C">
        <w:rPr>
          <w:rFonts w:cstheme="minorHAnsi"/>
          <w:lang w:val="en-GB"/>
        </w:rPr>
        <w:t>) 1 kg of fruit pulp + 600 g of sugar (sucrose); and (ii) 1 kg of pulp + 800 g of sugar, following the requirements of the Portuguese Law-Decree No. 230/2003. After mixing the pulp with sugar, the mixture was let to boil until obtaining a jam with the desired consistency.</w:t>
      </w:r>
    </w:p>
    <w:p w:rsidR="00DC7F9C" w:rsidRPr="00DC7F9C" w:rsidRDefault="00DC7F9C" w:rsidP="00DC7F9C">
      <w:pPr>
        <w:pStyle w:val="PargrafodaLista"/>
        <w:numPr>
          <w:ilvl w:val="1"/>
          <w:numId w:val="5"/>
        </w:numPr>
        <w:spacing w:after="0" w:line="360" w:lineRule="auto"/>
        <w:jc w:val="both"/>
        <w:rPr>
          <w:rFonts w:ascii="Calibri" w:eastAsia="Times New Roman" w:hAnsi="Calibri" w:cs="Times New Roman"/>
          <w:b/>
          <w:iCs/>
          <w:spacing w:val="15"/>
          <w:lang w:val="en-US"/>
        </w:rPr>
      </w:pPr>
      <w:r w:rsidRPr="00DC7F9C">
        <w:rPr>
          <w:rFonts w:ascii="Calibri" w:eastAsia="Times New Roman" w:hAnsi="Calibri" w:cs="Times New Roman"/>
          <w:b/>
          <w:iCs/>
          <w:spacing w:val="15"/>
          <w:lang w:val="en-US"/>
        </w:rPr>
        <w:t>Physic-chemical characterization of the jams</w:t>
      </w:r>
    </w:p>
    <w:p w:rsidR="00DC7F9C" w:rsidRPr="00DC7F9C" w:rsidRDefault="00DC7F9C" w:rsidP="00DC7F9C">
      <w:pPr>
        <w:spacing w:after="0" w:line="360" w:lineRule="auto"/>
        <w:jc w:val="both"/>
        <w:rPr>
          <w:rFonts w:cstheme="minorHAnsi"/>
          <w:lang w:val="en-GB"/>
        </w:rPr>
      </w:pPr>
      <w:r w:rsidRPr="00DC7F9C">
        <w:rPr>
          <w:rFonts w:cstheme="minorHAnsi"/>
          <w:lang w:val="en-GB"/>
        </w:rPr>
        <w:t xml:space="preserve">In all jams the following parameters were evaluated: colour, ash, pH, moisture and acidity. The colour was evaluated with a colorimeter Minolta CR-400 (Japan) in the </w:t>
      </w:r>
      <w:proofErr w:type="spellStart"/>
      <w:r w:rsidRPr="00DC7F9C">
        <w:rPr>
          <w:rFonts w:cstheme="minorHAnsi"/>
          <w:lang w:val="en-GB"/>
        </w:rPr>
        <w:t>CIELab</w:t>
      </w:r>
      <w:proofErr w:type="spellEnd"/>
      <w:r w:rsidRPr="00DC7F9C">
        <w:rPr>
          <w:rFonts w:cstheme="minorHAnsi"/>
          <w:lang w:val="en-GB"/>
        </w:rPr>
        <w:t xml:space="preserve"> mode (</w:t>
      </w:r>
      <w:r w:rsidRPr="00DC7F9C">
        <w:rPr>
          <w:rFonts w:cstheme="minorHAnsi"/>
          <w:i/>
          <w:lang w:val="en-GB"/>
        </w:rPr>
        <w:t>L</w:t>
      </w:r>
      <w:r w:rsidRPr="00DC7F9C">
        <w:rPr>
          <w:rFonts w:cstheme="minorHAnsi"/>
          <w:lang w:val="en-GB"/>
        </w:rPr>
        <w:t xml:space="preserve">*, </w:t>
      </w:r>
      <w:r w:rsidRPr="00DC7F9C">
        <w:rPr>
          <w:rFonts w:cstheme="minorHAnsi"/>
          <w:i/>
          <w:lang w:val="en-GB"/>
        </w:rPr>
        <w:t>a</w:t>
      </w:r>
      <w:r w:rsidRPr="00DC7F9C">
        <w:rPr>
          <w:rFonts w:cstheme="minorHAnsi"/>
          <w:lang w:val="en-GB"/>
        </w:rPr>
        <w:t xml:space="preserve">* and </w:t>
      </w:r>
      <w:r w:rsidRPr="00DC7F9C">
        <w:rPr>
          <w:rFonts w:cstheme="minorHAnsi"/>
          <w:i/>
          <w:lang w:val="en-GB"/>
        </w:rPr>
        <w:t>b</w:t>
      </w:r>
      <w:r w:rsidRPr="00DC7F9C">
        <w:rPr>
          <w:rFonts w:cstheme="minorHAnsi"/>
          <w:lang w:val="en-GB"/>
        </w:rPr>
        <w:t xml:space="preserve">* coordinates). </w:t>
      </w:r>
      <w:r w:rsidRPr="00DC7F9C">
        <w:rPr>
          <w:rFonts w:cstheme="minorHAnsi"/>
          <w:i/>
          <w:lang w:val="en-GB"/>
        </w:rPr>
        <w:t>L</w:t>
      </w:r>
      <w:r w:rsidRPr="00DC7F9C">
        <w:rPr>
          <w:rFonts w:cstheme="minorHAnsi"/>
          <w:lang w:val="en-GB"/>
        </w:rPr>
        <w:t xml:space="preserve">* (lightness) varies between 0 (completely black) to 100 (completely white), </w:t>
      </w:r>
      <w:r w:rsidRPr="00DC7F9C">
        <w:rPr>
          <w:rFonts w:cstheme="minorHAnsi"/>
          <w:i/>
          <w:lang w:val="en-GB"/>
        </w:rPr>
        <w:t>a</w:t>
      </w:r>
      <w:r w:rsidRPr="00DC7F9C">
        <w:rPr>
          <w:rFonts w:cstheme="minorHAnsi"/>
          <w:lang w:val="en-GB"/>
        </w:rPr>
        <w:t xml:space="preserve">* -100 (green) to +100 (red), and </w:t>
      </w:r>
      <w:r w:rsidRPr="00DC7F9C">
        <w:rPr>
          <w:rFonts w:cstheme="minorHAnsi"/>
          <w:i/>
          <w:lang w:val="en-GB"/>
        </w:rPr>
        <w:t>b</w:t>
      </w:r>
      <w:r w:rsidRPr="00DC7F9C">
        <w:rPr>
          <w:rFonts w:cstheme="minorHAnsi"/>
          <w:lang w:val="en-GB"/>
        </w:rPr>
        <w:t xml:space="preserve">* -100 (blue) to +100 (yellow). </w:t>
      </w:r>
      <w:proofErr w:type="gramStart"/>
      <w:r w:rsidRPr="00DC7F9C">
        <w:rPr>
          <w:rFonts w:cstheme="minorHAnsi"/>
          <w:lang w:val="en-GB"/>
        </w:rPr>
        <w:t>pH</w:t>
      </w:r>
      <w:proofErr w:type="gramEnd"/>
      <w:r w:rsidRPr="00DC7F9C">
        <w:rPr>
          <w:rFonts w:cstheme="minorHAnsi"/>
          <w:lang w:val="en-GB"/>
        </w:rPr>
        <w:t xml:space="preserve"> was measured directly with a potentiometer (</w:t>
      </w:r>
      <w:proofErr w:type="spellStart"/>
      <w:r w:rsidRPr="00DC7F9C">
        <w:rPr>
          <w:rFonts w:cstheme="minorHAnsi"/>
          <w:lang w:val="en-GB"/>
        </w:rPr>
        <w:t>Jenway</w:t>
      </w:r>
      <w:proofErr w:type="spellEnd"/>
      <w:r w:rsidRPr="00DC7F9C">
        <w:rPr>
          <w:rFonts w:cstheme="minorHAnsi"/>
          <w:lang w:val="en-GB"/>
        </w:rPr>
        <w:t xml:space="preserve">, model 370 pH Meter, England). Moisture was determined by weight loss at 105 ºC to constant weight and ash by the AOAC Method 940.26 (AOAC, 1940). Acidity (% citric acid) was determined by titrimetric analysis with </w:t>
      </w:r>
      <w:proofErr w:type="spellStart"/>
      <w:r w:rsidRPr="00DC7F9C">
        <w:rPr>
          <w:rFonts w:cstheme="minorHAnsi"/>
          <w:lang w:val="en-GB"/>
        </w:rPr>
        <w:t>NaOH</w:t>
      </w:r>
      <w:proofErr w:type="spellEnd"/>
      <w:r w:rsidRPr="00DC7F9C">
        <w:rPr>
          <w:rFonts w:cstheme="minorHAnsi"/>
          <w:lang w:val="en-GB"/>
        </w:rPr>
        <w:t xml:space="preserve"> 0.1 M (Eq. 1):</w:t>
      </w:r>
    </w:p>
    <w:p w:rsidR="00DC7F9C" w:rsidRPr="00DC7F9C" w:rsidRDefault="00DC7F9C" w:rsidP="00DC7F9C">
      <w:pPr>
        <w:pStyle w:val="PargrafodaLista"/>
        <w:spacing w:after="0" w:line="360" w:lineRule="auto"/>
        <w:ind w:left="0"/>
        <w:jc w:val="both"/>
        <w:rPr>
          <w:rFonts w:cstheme="minorHAnsi"/>
          <w:sz w:val="20"/>
          <w:szCs w:val="20"/>
          <w:lang w:val="en-GB"/>
        </w:rPr>
      </w:pPr>
      <w:r w:rsidRPr="00DC7F9C">
        <w:rPr>
          <w:lang w:val="en-GB"/>
        </w:rPr>
        <w:object w:dxaOrig="93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45pt;height:32.55pt" o:ole="">
            <v:imagedata r:id="rId10" o:title=""/>
          </v:shape>
          <o:OLEObject Type="Embed" ProgID="Equation.3" ShapeID="_x0000_i1025" DrawAspect="Content" ObjectID="_1551808605" r:id="rId11"/>
        </w:object>
      </w:r>
      <w:r w:rsidRPr="00DC7F9C">
        <w:rPr>
          <w:rFonts w:cstheme="minorHAnsi"/>
          <w:sz w:val="20"/>
          <w:szCs w:val="20"/>
          <w:lang w:val="en-GB"/>
        </w:rPr>
        <w:t>(1)</w:t>
      </w:r>
    </w:p>
    <w:p w:rsidR="00DC7F9C" w:rsidRPr="00DC7F9C" w:rsidRDefault="00DC7F9C" w:rsidP="00DC7F9C">
      <w:pPr>
        <w:pStyle w:val="PargrafodaLista"/>
        <w:spacing w:after="0" w:line="360" w:lineRule="auto"/>
        <w:ind w:left="360"/>
        <w:jc w:val="both"/>
        <w:rPr>
          <w:rFonts w:cstheme="minorHAnsi"/>
          <w:sz w:val="20"/>
          <w:szCs w:val="20"/>
          <w:lang w:val="en-GB"/>
        </w:rPr>
      </w:pPr>
    </w:p>
    <w:p w:rsidR="00DC7F9C" w:rsidRPr="00DC7F9C" w:rsidRDefault="00DC7F9C" w:rsidP="00DC7F9C">
      <w:pPr>
        <w:pStyle w:val="PargrafodaLista"/>
        <w:numPr>
          <w:ilvl w:val="1"/>
          <w:numId w:val="5"/>
        </w:numPr>
        <w:spacing w:after="0" w:line="360" w:lineRule="auto"/>
        <w:jc w:val="both"/>
        <w:rPr>
          <w:rFonts w:ascii="Calibri" w:eastAsia="Times New Roman" w:hAnsi="Calibri" w:cs="Times New Roman"/>
          <w:b/>
          <w:iCs/>
          <w:spacing w:val="15"/>
          <w:lang w:val="en-US"/>
        </w:rPr>
      </w:pPr>
      <w:r w:rsidRPr="00DC7F9C">
        <w:rPr>
          <w:rFonts w:ascii="Calibri" w:eastAsia="Times New Roman" w:hAnsi="Calibri" w:cs="Times New Roman"/>
          <w:b/>
          <w:iCs/>
          <w:spacing w:val="15"/>
          <w:lang w:val="en-US"/>
        </w:rPr>
        <w:t>Sensory analysis</w:t>
      </w:r>
    </w:p>
    <w:p w:rsidR="00DC7F9C" w:rsidRPr="00DC7F9C" w:rsidRDefault="00DC7F9C" w:rsidP="00DC7F9C">
      <w:pPr>
        <w:spacing w:after="0" w:line="360" w:lineRule="auto"/>
        <w:jc w:val="both"/>
        <w:rPr>
          <w:rFonts w:cstheme="minorHAnsi"/>
          <w:lang w:val="en-GB"/>
        </w:rPr>
      </w:pPr>
      <w:r w:rsidRPr="00DC7F9C">
        <w:rPr>
          <w:rFonts w:cstheme="minorHAnsi"/>
          <w:lang w:val="en-GB"/>
        </w:rPr>
        <w:t xml:space="preserve">In order to evaluate the preference and acceptance of the jams prepared, a consumers’ panel was used. The sensory analysis took place in consecutive days, due to the high number of samples. In each day the jams with the two sugar contents of the same fruit were analysed. Each jam was </w:t>
      </w:r>
      <w:r w:rsidRPr="00DC7F9C">
        <w:rPr>
          <w:rFonts w:cstheme="minorHAnsi"/>
          <w:lang w:val="en-GB"/>
        </w:rPr>
        <w:lastRenderedPageBreak/>
        <w:t>identified with a random number with three digits, being given approximately 15 g to each panellist. The panellists were asked to indicate the preferred jam, following its evaluation in terms of acceptance. A 9-point hedonic scale was used: 1–disliked extremely, 2-disliked very much, 3–disliked moderately, 4–disliked slightly, 5–neither liked nor disliked, 6-liked slightly, 7-liked moderately, 8–liked very much, 9–liked extremely. The attributes evaluated were appearance, colour, taste, acidity, sweetness and overall evaluation.</w:t>
      </w:r>
    </w:p>
    <w:p w:rsidR="00DC7F9C" w:rsidRPr="00DC7F9C" w:rsidRDefault="00DC7F9C" w:rsidP="00DC7F9C">
      <w:pPr>
        <w:pStyle w:val="PargrafodaLista"/>
        <w:spacing w:after="0" w:line="360" w:lineRule="auto"/>
        <w:ind w:left="360"/>
        <w:jc w:val="both"/>
        <w:rPr>
          <w:rFonts w:cstheme="minorHAnsi"/>
          <w:sz w:val="20"/>
          <w:szCs w:val="20"/>
          <w:lang w:val="en-GB"/>
        </w:rPr>
      </w:pPr>
    </w:p>
    <w:p w:rsidR="00DC7F9C" w:rsidRPr="00DC7F9C" w:rsidRDefault="00DC7F9C" w:rsidP="00DC7F9C">
      <w:pPr>
        <w:pStyle w:val="PargrafodaLista"/>
        <w:numPr>
          <w:ilvl w:val="1"/>
          <w:numId w:val="5"/>
        </w:numPr>
        <w:spacing w:after="0" w:line="360" w:lineRule="auto"/>
        <w:jc w:val="both"/>
        <w:rPr>
          <w:rFonts w:ascii="Calibri" w:eastAsia="Times New Roman" w:hAnsi="Calibri" w:cs="Times New Roman"/>
          <w:b/>
          <w:iCs/>
          <w:spacing w:val="15"/>
          <w:lang w:val="en-US"/>
        </w:rPr>
      </w:pPr>
      <w:r w:rsidRPr="00DC7F9C">
        <w:rPr>
          <w:rFonts w:ascii="Calibri" w:eastAsia="Times New Roman" w:hAnsi="Calibri" w:cs="Times New Roman"/>
          <w:b/>
          <w:iCs/>
          <w:spacing w:val="15"/>
          <w:lang w:val="en-US"/>
        </w:rPr>
        <w:t>Statistical Analysis</w:t>
      </w:r>
    </w:p>
    <w:p w:rsidR="00E55FF9" w:rsidRPr="00DC7F9C" w:rsidRDefault="00DC7F9C" w:rsidP="00DC7F9C">
      <w:pPr>
        <w:spacing w:after="0" w:line="360" w:lineRule="auto"/>
        <w:jc w:val="both"/>
        <w:rPr>
          <w:rFonts w:ascii="Calibri" w:eastAsia="Calibri" w:hAnsi="Calibri" w:cs="Times New Roman"/>
          <w:lang w:val="en-US"/>
        </w:rPr>
      </w:pPr>
      <w:r w:rsidRPr="00DC7F9C">
        <w:rPr>
          <w:rFonts w:cstheme="minorHAnsi"/>
          <w:lang w:val="en-GB"/>
        </w:rPr>
        <w:t xml:space="preserve">Statistical analysis was performed in SPSS (v.19, SPSS Inc., Chicago) software. To evaluate the effect of fruit and sugar ratio on the physic-chemical properties of jams, a two-way ANOVA was </w:t>
      </w:r>
      <w:r w:rsidRPr="00DC7F9C">
        <w:rPr>
          <w:rFonts w:cstheme="minorHAnsi"/>
          <w:bCs/>
          <w:iCs/>
          <w:lang w:val="en-GB"/>
        </w:rPr>
        <w:t>carried out to determine if there were significant differences (</w:t>
      </w:r>
      <w:r w:rsidRPr="00DC7F9C">
        <w:rPr>
          <w:rFonts w:cstheme="minorHAnsi"/>
          <w:bCs/>
          <w:i/>
          <w:iCs/>
          <w:lang w:val="en-GB"/>
        </w:rPr>
        <w:t xml:space="preserve">p </w:t>
      </w:r>
      <w:r w:rsidRPr="00DC7F9C">
        <w:rPr>
          <w:rFonts w:cstheme="minorHAnsi"/>
          <w:bCs/>
          <w:iCs/>
          <w:lang w:val="en-GB"/>
        </w:rPr>
        <w:t>&lt; 0.05) between both samples</w:t>
      </w:r>
      <w:r w:rsidRPr="00DC7F9C">
        <w:rPr>
          <w:rFonts w:cstheme="minorHAnsi"/>
          <w:lang w:val="en-GB"/>
        </w:rPr>
        <w:t>. In the sensory analysis, the nonparametric Wilcoxon-Mann-Whitney test was applied in order to compare the sweetest and less sweet jams of each tropical fruit. In order to evaluate the role of gender on jams preference, the chi-square or Fisher's exact tests were applied.</w:t>
      </w:r>
    </w:p>
    <w:p w:rsidR="00E85BDC" w:rsidRPr="00E11B3D" w:rsidRDefault="00E85BDC" w:rsidP="00E85BDC">
      <w:pPr>
        <w:spacing w:after="0" w:line="360" w:lineRule="auto"/>
        <w:jc w:val="both"/>
        <w:rPr>
          <w:rFonts w:ascii="Calibri" w:eastAsia="Times New Roman" w:hAnsi="Calibri" w:cs="Times New Roman"/>
          <w:b/>
          <w:iCs/>
          <w:spacing w:val="15"/>
          <w:lang w:val="en-US"/>
        </w:rPr>
      </w:pPr>
    </w:p>
    <w:p w:rsidR="003C4FCB" w:rsidRPr="00DC7F9C" w:rsidRDefault="00322B52" w:rsidP="00A3495E">
      <w:pPr>
        <w:pStyle w:val="PargrafodaLista"/>
        <w:numPr>
          <w:ilvl w:val="0"/>
          <w:numId w:val="5"/>
        </w:numPr>
        <w:spacing w:after="0" w:line="360" w:lineRule="auto"/>
        <w:jc w:val="both"/>
        <w:rPr>
          <w:rFonts w:ascii="Calibri" w:eastAsia="Times New Roman" w:hAnsi="Calibri" w:cs="Times New Roman"/>
          <w:b/>
          <w:spacing w:val="5"/>
          <w:kern w:val="28"/>
        </w:rPr>
      </w:pPr>
      <w:r w:rsidRPr="00DC7F9C">
        <w:rPr>
          <w:rFonts w:ascii="Calibri" w:eastAsia="Times New Roman" w:hAnsi="Calibri" w:cs="Times New Roman"/>
          <w:b/>
          <w:spacing w:val="5"/>
          <w:kern w:val="28"/>
          <w:lang w:val="en-US"/>
        </w:rPr>
        <w:t>RESULTS</w:t>
      </w:r>
      <w:r w:rsidR="00DC7F9C" w:rsidRPr="00DC7F9C">
        <w:rPr>
          <w:rFonts w:ascii="Calibri" w:eastAsia="Times New Roman" w:hAnsi="Calibri" w:cs="Times New Roman"/>
          <w:b/>
          <w:spacing w:val="5"/>
          <w:kern w:val="28"/>
          <w:lang w:val="en-US"/>
        </w:rPr>
        <w:t xml:space="preserve"> AND </w:t>
      </w:r>
      <w:r w:rsidR="00543F68" w:rsidRPr="00DC7F9C">
        <w:rPr>
          <w:rFonts w:ascii="Calibri" w:eastAsia="Times New Roman" w:hAnsi="Calibri" w:cs="Times New Roman"/>
          <w:b/>
          <w:spacing w:val="5"/>
          <w:kern w:val="28"/>
        </w:rPr>
        <w:t>DISCUSSION</w:t>
      </w:r>
    </w:p>
    <w:p w:rsidR="00DC7F9C" w:rsidRPr="00DC7F9C" w:rsidRDefault="00DC7F9C" w:rsidP="00DC7F9C">
      <w:pPr>
        <w:pStyle w:val="PargrafodaLista"/>
        <w:numPr>
          <w:ilvl w:val="1"/>
          <w:numId w:val="5"/>
        </w:numPr>
        <w:spacing w:after="0" w:line="360" w:lineRule="auto"/>
        <w:jc w:val="both"/>
        <w:rPr>
          <w:rFonts w:ascii="Calibri" w:eastAsia="Times New Roman" w:hAnsi="Calibri" w:cs="Times New Roman"/>
          <w:b/>
          <w:iCs/>
          <w:spacing w:val="15"/>
          <w:lang w:val="en-US"/>
        </w:rPr>
      </w:pPr>
      <w:r w:rsidRPr="00DC7F9C">
        <w:rPr>
          <w:rFonts w:ascii="Calibri" w:eastAsia="Times New Roman" w:hAnsi="Calibri" w:cs="Times New Roman"/>
          <w:b/>
          <w:iCs/>
          <w:spacing w:val="15"/>
          <w:lang w:val="en-US"/>
        </w:rPr>
        <w:t>Physical characterization of fruits</w:t>
      </w:r>
    </w:p>
    <w:p w:rsidR="00DC7F9C" w:rsidRPr="00DC7F9C" w:rsidRDefault="00DC7F9C" w:rsidP="00DC7F9C">
      <w:pPr>
        <w:spacing w:after="0" w:line="360" w:lineRule="auto"/>
        <w:jc w:val="both"/>
        <w:rPr>
          <w:rFonts w:cstheme="minorHAnsi"/>
          <w:lang w:val="en-GB"/>
        </w:rPr>
      </w:pPr>
      <w:r w:rsidRPr="00DC7F9C">
        <w:rPr>
          <w:rFonts w:cstheme="minorHAnsi"/>
          <w:lang w:val="en-GB"/>
        </w:rPr>
        <w:t xml:space="preserve">The axial dimensions and weights of the skin, pulp and seeds of the tropical fruits are described in Table 1. Papaya had the highest weight, followed by banana and </w:t>
      </w:r>
      <w:proofErr w:type="spellStart"/>
      <w:r w:rsidRPr="00DC7F9C">
        <w:rPr>
          <w:rFonts w:cstheme="minorHAnsi"/>
          <w:lang w:val="en-GB"/>
        </w:rPr>
        <w:t>ambarella</w:t>
      </w:r>
      <w:proofErr w:type="spellEnd"/>
      <w:r w:rsidRPr="00DC7F9C">
        <w:rPr>
          <w:rFonts w:cstheme="minorHAnsi"/>
          <w:lang w:val="en-GB"/>
        </w:rPr>
        <w:t xml:space="preserve">. On contrary, guavas were the lightest fruits. Concerning seeds, </w:t>
      </w:r>
      <w:proofErr w:type="spellStart"/>
      <w:r w:rsidRPr="00DC7F9C">
        <w:rPr>
          <w:rFonts w:cstheme="minorHAnsi"/>
          <w:lang w:val="en-GB"/>
        </w:rPr>
        <w:t>ambarella</w:t>
      </w:r>
      <w:proofErr w:type="spellEnd"/>
      <w:r w:rsidRPr="00DC7F9C">
        <w:rPr>
          <w:rFonts w:cstheme="minorHAnsi"/>
          <w:lang w:val="en-GB"/>
        </w:rPr>
        <w:t xml:space="preserve"> and papaya were the only fruits that had seeds of considerable weight. Regarding axial dimensions, papaya was the fruit that presented the highest values of height and width. In terms of pulp yield, </w:t>
      </w:r>
      <w:proofErr w:type="spellStart"/>
      <w:r w:rsidRPr="00DC7F9C">
        <w:rPr>
          <w:rFonts w:cstheme="minorHAnsi"/>
          <w:lang w:val="en-GB"/>
        </w:rPr>
        <w:t>ambarella</w:t>
      </w:r>
      <w:proofErr w:type="spellEnd"/>
      <w:r w:rsidRPr="00DC7F9C">
        <w:rPr>
          <w:rFonts w:cstheme="minorHAnsi"/>
          <w:lang w:val="en-GB"/>
        </w:rPr>
        <w:t xml:space="preserve"> and dark guava were those that showed the highest values; however, it was found that all fruits showed a pulp yield higher than </w:t>
      </w:r>
      <w:proofErr w:type="gramStart"/>
      <w:r w:rsidRPr="00DC7F9C">
        <w:rPr>
          <w:rFonts w:cstheme="minorHAnsi"/>
          <w:lang w:val="en-GB"/>
        </w:rPr>
        <w:t>70%, demonstrating to be suitable for jams’ formulation.</w:t>
      </w:r>
      <w:proofErr w:type="gramEnd"/>
    </w:p>
    <w:p w:rsidR="00DC7F9C" w:rsidRPr="00DC7F9C" w:rsidRDefault="00DC7F9C" w:rsidP="00DC7F9C">
      <w:pPr>
        <w:pStyle w:val="PargrafodaLista"/>
        <w:spacing w:after="0" w:line="360" w:lineRule="auto"/>
        <w:ind w:left="360"/>
        <w:jc w:val="both"/>
        <w:rPr>
          <w:rFonts w:cstheme="minorHAnsi"/>
          <w:sz w:val="20"/>
          <w:szCs w:val="20"/>
          <w:lang w:val="en-GB"/>
        </w:rPr>
      </w:pPr>
    </w:p>
    <w:p w:rsidR="00DC7F9C" w:rsidRPr="00DC7F9C" w:rsidRDefault="00DC7F9C" w:rsidP="00DC7F9C">
      <w:pPr>
        <w:pStyle w:val="PargrafodaLista"/>
        <w:numPr>
          <w:ilvl w:val="1"/>
          <w:numId w:val="5"/>
        </w:numPr>
        <w:spacing w:after="0" w:line="360" w:lineRule="auto"/>
        <w:jc w:val="both"/>
        <w:rPr>
          <w:rFonts w:ascii="Calibri" w:eastAsia="Times New Roman" w:hAnsi="Calibri" w:cs="Times New Roman"/>
          <w:b/>
          <w:iCs/>
          <w:spacing w:val="15"/>
          <w:lang w:val="en-US"/>
        </w:rPr>
      </w:pPr>
      <w:r w:rsidRPr="00DC7F9C">
        <w:rPr>
          <w:rFonts w:ascii="Calibri" w:eastAsia="Times New Roman" w:hAnsi="Calibri" w:cs="Times New Roman"/>
          <w:b/>
          <w:iCs/>
          <w:spacing w:val="15"/>
          <w:lang w:val="en-US"/>
        </w:rPr>
        <w:t>Physic-chemical characterization of jams</w:t>
      </w:r>
    </w:p>
    <w:p w:rsidR="00DC7F9C" w:rsidRPr="00DC7F9C" w:rsidRDefault="00DC7F9C" w:rsidP="00DC7F9C">
      <w:pPr>
        <w:spacing w:after="0" w:line="360" w:lineRule="auto"/>
        <w:jc w:val="both"/>
        <w:rPr>
          <w:rFonts w:cstheme="minorHAnsi"/>
          <w:lang w:val="en-GB"/>
        </w:rPr>
      </w:pPr>
      <w:r w:rsidRPr="00DC7F9C">
        <w:rPr>
          <w:rFonts w:cstheme="minorHAnsi"/>
          <w:lang w:val="en-GB"/>
        </w:rPr>
        <w:t xml:space="preserve">Firstly it was found that the effect of sugar on the physic-chemical parameters analysed was influenced by the fruit used on jam formulation due to the significant interactions observed between the two factors. By analysing the different jams prepared (Table 2), </w:t>
      </w:r>
      <w:proofErr w:type="spellStart"/>
      <w:r w:rsidRPr="00DC7F9C">
        <w:rPr>
          <w:rFonts w:cstheme="minorHAnsi"/>
          <w:lang w:val="en-GB"/>
        </w:rPr>
        <w:t>ambarella</w:t>
      </w:r>
      <w:proofErr w:type="spellEnd"/>
      <w:r w:rsidRPr="00DC7F9C">
        <w:rPr>
          <w:rFonts w:cstheme="minorHAnsi"/>
          <w:lang w:val="en-GB"/>
        </w:rPr>
        <w:t xml:space="preserve"> jams presented the lowest pH values (2.59 and 2.62); however, no significant differences were found </w:t>
      </w:r>
      <w:proofErr w:type="gramStart"/>
      <w:r w:rsidRPr="00DC7F9C">
        <w:rPr>
          <w:rFonts w:cstheme="minorHAnsi"/>
          <w:lang w:val="en-GB"/>
        </w:rPr>
        <w:t>between</w:t>
      </w:r>
      <w:proofErr w:type="gramEnd"/>
      <w:r w:rsidRPr="00DC7F9C">
        <w:rPr>
          <w:rFonts w:cstheme="minorHAnsi"/>
          <w:lang w:val="en-GB"/>
        </w:rPr>
        <w:t xml:space="preserve"> jams prepared with the two sugar proportions. On contrary, among the two papaya jams (with the highest pH) significant differences were detected between them. Our pH values were similar to those determined by </w:t>
      </w:r>
      <w:proofErr w:type="spellStart"/>
      <w:r w:rsidRPr="00DC7F9C">
        <w:rPr>
          <w:rFonts w:cstheme="minorHAnsi"/>
          <w:lang w:val="en-GB"/>
        </w:rPr>
        <w:t>Mamede</w:t>
      </w:r>
      <w:proofErr w:type="spellEnd"/>
      <w:r w:rsidRPr="00DC7F9C">
        <w:rPr>
          <w:rFonts w:cstheme="minorHAnsi"/>
          <w:lang w:val="en-GB"/>
        </w:rPr>
        <w:t xml:space="preserve"> et al. (2013) in a dietetic </w:t>
      </w:r>
      <w:proofErr w:type="spellStart"/>
      <w:r w:rsidRPr="00DC7F9C">
        <w:rPr>
          <w:rFonts w:cstheme="minorHAnsi"/>
          <w:lang w:val="en-GB"/>
        </w:rPr>
        <w:t>ambarella</w:t>
      </w:r>
      <w:proofErr w:type="spellEnd"/>
      <w:r w:rsidRPr="00DC7F9C">
        <w:rPr>
          <w:rFonts w:cstheme="minorHAnsi"/>
          <w:lang w:val="en-GB"/>
        </w:rPr>
        <w:t xml:space="preserve"> jam (2.42 to 2.92); </w:t>
      </w:r>
      <w:proofErr w:type="spellStart"/>
      <w:r w:rsidRPr="00DC7F9C">
        <w:rPr>
          <w:rFonts w:cstheme="minorHAnsi"/>
          <w:lang w:val="en-GB"/>
        </w:rPr>
        <w:t>Marquina</w:t>
      </w:r>
      <w:proofErr w:type="spellEnd"/>
      <w:r w:rsidRPr="00DC7F9C">
        <w:rPr>
          <w:rFonts w:cstheme="minorHAnsi"/>
          <w:lang w:val="en-GB"/>
        </w:rPr>
        <w:t xml:space="preserve">, Araujo, </w:t>
      </w:r>
      <w:proofErr w:type="spellStart"/>
      <w:r w:rsidRPr="00DC7F9C">
        <w:rPr>
          <w:rFonts w:cstheme="minorHAnsi"/>
          <w:lang w:val="en-GB"/>
        </w:rPr>
        <w:t>Ruíz</w:t>
      </w:r>
      <w:proofErr w:type="spellEnd"/>
      <w:r w:rsidRPr="00DC7F9C">
        <w:rPr>
          <w:rFonts w:cstheme="minorHAnsi"/>
          <w:lang w:val="en-GB"/>
        </w:rPr>
        <w:t>, Rodríguez-</w:t>
      </w:r>
      <w:proofErr w:type="spellStart"/>
      <w:r w:rsidRPr="00DC7F9C">
        <w:rPr>
          <w:rFonts w:cstheme="minorHAnsi"/>
          <w:lang w:val="en-GB"/>
        </w:rPr>
        <w:t>Malaver</w:t>
      </w:r>
      <w:proofErr w:type="spellEnd"/>
      <w:r w:rsidRPr="00DC7F9C">
        <w:rPr>
          <w:rFonts w:cstheme="minorHAnsi"/>
          <w:lang w:val="en-GB"/>
        </w:rPr>
        <w:t xml:space="preserve">, &amp; </w:t>
      </w:r>
      <w:proofErr w:type="spellStart"/>
      <w:r w:rsidRPr="00DC7F9C">
        <w:rPr>
          <w:rFonts w:cstheme="minorHAnsi"/>
          <w:lang w:val="en-GB"/>
        </w:rPr>
        <w:t>Vit</w:t>
      </w:r>
      <w:proofErr w:type="spellEnd"/>
      <w:r w:rsidRPr="00DC7F9C">
        <w:rPr>
          <w:rFonts w:cstheme="minorHAnsi"/>
          <w:lang w:val="en-GB"/>
        </w:rPr>
        <w:t xml:space="preserve">, (2008) (3.80) and Correa et al. (2011) in guava jams prepared with sugar (4.02) and sweetener (3.75). Conversely, the pH values determined in this work for guava jams </w:t>
      </w:r>
      <w:r w:rsidRPr="00DC7F9C">
        <w:rPr>
          <w:rFonts w:cstheme="minorHAnsi"/>
          <w:lang w:val="en-GB"/>
        </w:rPr>
        <w:lastRenderedPageBreak/>
        <w:t xml:space="preserve">were slight higher than the value reported by López et al. (2000) (3.28) when analysing three commercial guava jams. According to </w:t>
      </w:r>
      <w:proofErr w:type="spellStart"/>
      <w:r w:rsidRPr="00DC7F9C">
        <w:rPr>
          <w:rFonts w:cstheme="minorHAnsi"/>
          <w:lang w:val="en-GB"/>
        </w:rPr>
        <w:t>Mamede</w:t>
      </w:r>
      <w:proofErr w:type="spellEnd"/>
      <w:r w:rsidRPr="00DC7F9C">
        <w:rPr>
          <w:rFonts w:cstheme="minorHAnsi"/>
          <w:lang w:val="en-GB"/>
        </w:rPr>
        <w:t xml:space="preserve"> et al. (2013), a pH of 3.2 is a reference value for gel formation and to obtain suitable consistency, since a pH lower than 3.2 will yield a jam with high consistency, whereas a high pH will decrease it. When considering this reference value, it was found that only the </w:t>
      </w:r>
      <w:proofErr w:type="spellStart"/>
      <w:r w:rsidRPr="00DC7F9C">
        <w:rPr>
          <w:rFonts w:cstheme="minorHAnsi"/>
          <w:lang w:val="en-GB"/>
        </w:rPr>
        <w:t>ambarella</w:t>
      </w:r>
      <w:proofErr w:type="spellEnd"/>
      <w:r w:rsidRPr="00DC7F9C">
        <w:rPr>
          <w:rFonts w:cstheme="minorHAnsi"/>
          <w:lang w:val="en-GB"/>
        </w:rPr>
        <w:t xml:space="preserve"> jams showed mean pH values lower than 3.2, explaining their firmness. On contrary, the banana and papaya jams showed lower consistency due to their high </w:t>
      </w:r>
      <w:proofErr w:type="spellStart"/>
      <w:r w:rsidRPr="00DC7F9C">
        <w:rPr>
          <w:rFonts w:cstheme="minorHAnsi"/>
          <w:lang w:val="en-GB"/>
        </w:rPr>
        <w:t>pH.</w:t>
      </w:r>
      <w:proofErr w:type="spellEnd"/>
      <w:r w:rsidRPr="00DC7F9C">
        <w:rPr>
          <w:rFonts w:cstheme="minorHAnsi"/>
          <w:lang w:val="en-GB"/>
        </w:rPr>
        <w:t xml:space="preserve"> </w:t>
      </w:r>
    </w:p>
    <w:p w:rsidR="00DC7F9C" w:rsidRPr="00DC7F9C" w:rsidRDefault="00DC7F9C" w:rsidP="00DC7F9C">
      <w:pPr>
        <w:spacing w:after="0" w:line="360" w:lineRule="auto"/>
        <w:jc w:val="both"/>
        <w:rPr>
          <w:rFonts w:cstheme="minorHAnsi"/>
          <w:lang w:val="en-GB"/>
        </w:rPr>
      </w:pPr>
      <w:r w:rsidRPr="00DC7F9C">
        <w:rPr>
          <w:rFonts w:cstheme="minorHAnsi"/>
          <w:lang w:val="en-GB"/>
        </w:rPr>
        <w:t xml:space="preserve">Regarding acidity, no significant differences were found between jams formulated with both sugar contents, with the exception of </w:t>
      </w:r>
      <w:proofErr w:type="spellStart"/>
      <w:r w:rsidRPr="00DC7F9C">
        <w:rPr>
          <w:rFonts w:cstheme="minorHAnsi"/>
          <w:lang w:val="en-GB"/>
        </w:rPr>
        <w:t>ambarella</w:t>
      </w:r>
      <w:proofErr w:type="spellEnd"/>
      <w:r w:rsidRPr="00DC7F9C">
        <w:rPr>
          <w:rFonts w:cstheme="minorHAnsi"/>
          <w:lang w:val="en-GB"/>
        </w:rPr>
        <w:t xml:space="preserve">. According to </w:t>
      </w:r>
      <w:proofErr w:type="spellStart"/>
      <w:r w:rsidRPr="00DC7F9C">
        <w:rPr>
          <w:rFonts w:cstheme="minorHAnsi"/>
          <w:lang w:val="en-GB"/>
        </w:rPr>
        <w:t>Mamede</w:t>
      </w:r>
      <w:proofErr w:type="spellEnd"/>
      <w:r w:rsidRPr="00DC7F9C">
        <w:rPr>
          <w:rFonts w:cstheme="minorHAnsi"/>
          <w:lang w:val="en-GB"/>
        </w:rPr>
        <w:t xml:space="preserve"> et al. (2013), acidity values greater than 1% will cause </w:t>
      </w:r>
      <w:proofErr w:type="spellStart"/>
      <w:r w:rsidRPr="00DC7F9C">
        <w:rPr>
          <w:rFonts w:cstheme="minorHAnsi"/>
          <w:lang w:val="en-GB"/>
        </w:rPr>
        <w:t>syneresis</w:t>
      </w:r>
      <w:proofErr w:type="spellEnd"/>
      <w:r w:rsidRPr="00DC7F9C">
        <w:rPr>
          <w:rFonts w:cstheme="minorHAnsi"/>
          <w:lang w:val="en-GB"/>
        </w:rPr>
        <w:t xml:space="preserve">. All jams prepared in our work had lower acidity values than </w:t>
      </w:r>
      <w:proofErr w:type="gramStart"/>
      <w:r w:rsidRPr="00DC7F9C">
        <w:rPr>
          <w:rFonts w:cstheme="minorHAnsi"/>
          <w:lang w:val="en-GB"/>
        </w:rPr>
        <w:t>1%, not being observed this phenomenon.</w:t>
      </w:r>
      <w:proofErr w:type="gramEnd"/>
      <w:r w:rsidRPr="00DC7F9C">
        <w:rPr>
          <w:rFonts w:cstheme="minorHAnsi"/>
          <w:lang w:val="en-GB"/>
        </w:rPr>
        <w:t xml:space="preserve"> Regarding guava jams, our acidity values were identical to the mean (0.59% of citric acid) determined by López et al. (2000) for three commercial guava jams, but higher than 0.12% determined for guava jams formulated with and without sugar by Correa et al. (2011). </w:t>
      </w:r>
    </w:p>
    <w:p w:rsidR="00DC7F9C" w:rsidRPr="00DC7F9C" w:rsidRDefault="00DC7F9C" w:rsidP="00DC7F9C">
      <w:pPr>
        <w:spacing w:after="0" w:line="360" w:lineRule="auto"/>
        <w:jc w:val="both"/>
        <w:rPr>
          <w:rFonts w:cstheme="minorHAnsi"/>
          <w:lang w:val="en-GB"/>
        </w:rPr>
      </w:pPr>
      <w:r w:rsidRPr="00DC7F9C">
        <w:rPr>
          <w:rFonts w:cstheme="minorHAnsi"/>
          <w:lang w:val="en-GB"/>
        </w:rPr>
        <w:t xml:space="preserve">Colour is another important parameter for future acceptability of the product. Banana jams were those that showed the highest L* values (Table 2). With the exception of </w:t>
      </w:r>
      <w:proofErr w:type="spellStart"/>
      <w:r w:rsidRPr="00DC7F9C">
        <w:rPr>
          <w:rFonts w:cstheme="minorHAnsi"/>
          <w:lang w:val="en-GB"/>
        </w:rPr>
        <w:t>ambarella</w:t>
      </w:r>
      <w:proofErr w:type="spellEnd"/>
      <w:r w:rsidRPr="00DC7F9C">
        <w:rPr>
          <w:rFonts w:cstheme="minorHAnsi"/>
          <w:lang w:val="en-GB"/>
        </w:rPr>
        <w:t xml:space="preserve">, the jams prepared with more sugar consistently reported lower L* values than those prepared with less sugar, due to sugar caramelization and subsequent formation of </w:t>
      </w:r>
      <w:proofErr w:type="spellStart"/>
      <w:r w:rsidRPr="00DC7F9C">
        <w:rPr>
          <w:rFonts w:cstheme="minorHAnsi"/>
          <w:lang w:val="en-GB"/>
        </w:rPr>
        <w:t>hydroxymethylfurfural</w:t>
      </w:r>
      <w:proofErr w:type="spellEnd"/>
      <w:r w:rsidRPr="00DC7F9C">
        <w:rPr>
          <w:rFonts w:cstheme="minorHAnsi"/>
          <w:lang w:val="en-GB"/>
        </w:rPr>
        <w:t xml:space="preserve"> that is an intermediate product, capable of undergoing polymerization and able to produce melanin, compound responsible for the darkening of the product (</w:t>
      </w:r>
      <w:proofErr w:type="spellStart"/>
      <w:r w:rsidRPr="00DC7F9C">
        <w:rPr>
          <w:rFonts w:cstheme="minorHAnsi"/>
          <w:lang w:val="en-GB"/>
        </w:rPr>
        <w:t>Mamede</w:t>
      </w:r>
      <w:proofErr w:type="spellEnd"/>
      <w:r w:rsidRPr="00DC7F9C">
        <w:rPr>
          <w:rFonts w:cstheme="minorHAnsi"/>
          <w:lang w:val="en-GB"/>
        </w:rPr>
        <w:t xml:space="preserve"> et al. 2013). Regarding a* parameter, the </w:t>
      </w:r>
      <w:proofErr w:type="spellStart"/>
      <w:r w:rsidRPr="00DC7F9C">
        <w:rPr>
          <w:rFonts w:cstheme="minorHAnsi"/>
          <w:lang w:val="en-GB"/>
        </w:rPr>
        <w:t>ambarella</w:t>
      </w:r>
      <w:proofErr w:type="spellEnd"/>
      <w:r w:rsidRPr="00DC7F9C">
        <w:rPr>
          <w:rFonts w:cstheme="minorHAnsi"/>
          <w:lang w:val="en-GB"/>
        </w:rPr>
        <w:t xml:space="preserve"> (1:0.8) and papaya (1:0.6) jams showed negative values, suggesting </w:t>
      </w:r>
      <w:proofErr w:type="gramStart"/>
      <w:r w:rsidRPr="00DC7F9C">
        <w:rPr>
          <w:rFonts w:cstheme="minorHAnsi"/>
          <w:lang w:val="en-GB"/>
        </w:rPr>
        <w:t>greenish</w:t>
      </w:r>
      <w:proofErr w:type="gramEnd"/>
      <w:r w:rsidRPr="00DC7F9C">
        <w:rPr>
          <w:rFonts w:cstheme="minorHAnsi"/>
          <w:lang w:val="en-GB"/>
        </w:rPr>
        <w:t xml:space="preserve"> colour. On contrary, the highest positive values were determined in dark guava, followed by light guava jams, due to their intense reddish colour. Moreover, the light and dark guava jams prepared with less sugar had a* values higher than jams with more sugar, as a result of the greater proportion of pulp present in the former jams. In terms of b*, this parameter was always higher than a* for all jams, indicating the importance of the yellow colour in the jams prepared. The papaya jams had the highest b* values, followed by light guava and banana. Generally, the jams with less amount of sugar (1:0.6) had significantly higher mean values of b* than those prepared with more sugar, due to the yellow colour of the fruit pulps.</w:t>
      </w:r>
    </w:p>
    <w:p w:rsidR="00DC7F9C" w:rsidRPr="00DC7F9C" w:rsidRDefault="00DC7F9C" w:rsidP="00DC7F9C">
      <w:pPr>
        <w:spacing w:after="0" w:line="360" w:lineRule="auto"/>
        <w:jc w:val="both"/>
        <w:rPr>
          <w:rFonts w:cstheme="minorHAnsi"/>
          <w:lang w:val="en-GB"/>
        </w:rPr>
      </w:pPr>
      <w:r w:rsidRPr="00DC7F9C">
        <w:rPr>
          <w:rFonts w:cstheme="minorHAnsi"/>
          <w:lang w:val="en-GB"/>
        </w:rPr>
        <w:t xml:space="preserve">The moisture contents varied between jams with different sugar contents, decreasing with sugar content (Table 2). Our values were higher than those reported by </w:t>
      </w:r>
      <w:proofErr w:type="spellStart"/>
      <w:r w:rsidRPr="00DC7F9C">
        <w:rPr>
          <w:rFonts w:cstheme="minorHAnsi"/>
          <w:lang w:val="en-GB"/>
        </w:rPr>
        <w:t>Mamede</w:t>
      </w:r>
      <w:proofErr w:type="spellEnd"/>
      <w:r w:rsidRPr="00DC7F9C">
        <w:rPr>
          <w:rFonts w:cstheme="minorHAnsi"/>
          <w:lang w:val="en-GB"/>
        </w:rPr>
        <w:t xml:space="preserve"> et al. (2013) for </w:t>
      </w:r>
      <w:proofErr w:type="spellStart"/>
      <w:r w:rsidRPr="00DC7F9C">
        <w:rPr>
          <w:rFonts w:cstheme="minorHAnsi"/>
          <w:lang w:val="en-GB"/>
        </w:rPr>
        <w:t>ambarella</w:t>
      </w:r>
      <w:proofErr w:type="spellEnd"/>
      <w:r w:rsidRPr="00DC7F9C">
        <w:rPr>
          <w:rFonts w:cstheme="minorHAnsi"/>
          <w:lang w:val="en-GB"/>
        </w:rPr>
        <w:t xml:space="preserve"> jams (26.27 to 31.98%), but lower to Correa et al. (2011) who determined mean moisture contents of 75.00 and 71.24% for guava jams prepared with and without sugar in their formulation, respectively. </w:t>
      </w:r>
      <w:proofErr w:type="spellStart"/>
      <w:r w:rsidRPr="00DC7F9C">
        <w:rPr>
          <w:rFonts w:cstheme="minorHAnsi"/>
          <w:lang w:val="en-GB"/>
        </w:rPr>
        <w:t>Marquina</w:t>
      </w:r>
      <w:proofErr w:type="spellEnd"/>
      <w:r w:rsidRPr="00DC7F9C">
        <w:rPr>
          <w:rFonts w:cstheme="minorHAnsi"/>
          <w:lang w:val="en-GB"/>
        </w:rPr>
        <w:t xml:space="preserve"> et al. (2008) also obtained lower mean moisture content for guava jams, 23.21%, than ours.</w:t>
      </w:r>
    </w:p>
    <w:p w:rsidR="00DC7F9C" w:rsidRPr="00DC7F9C" w:rsidRDefault="00DC7F9C" w:rsidP="00DC7F9C">
      <w:pPr>
        <w:spacing w:after="0" w:line="360" w:lineRule="auto"/>
        <w:jc w:val="both"/>
        <w:rPr>
          <w:rFonts w:cstheme="minorHAnsi"/>
          <w:lang w:val="en-GB"/>
        </w:rPr>
      </w:pPr>
      <w:r w:rsidRPr="00DC7F9C">
        <w:rPr>
          <w:rFonts w:cstheme="minorHAnsi"/>
          <w:lang w:val="en-GB"/>
        </w:rPr>
        <w:lastRenderedPageBreak/>
        <w:t xml:space="preserve">Concerning ash content (Table 2), the mineral content decreased with sugar concentration because refined sugar was used in jam formulation, being its mineral content low. Our ash contents were </w:t>
      </w:r>
      <w:proofErr w:type="gramStart"/>
      <w:r w:rsidRPr="00DC7F9C">
        <w:rPr>
          <w:rFonts w:cstheme="minorHAnsi"/>
          <w:lang w:val="en-GB"/>
        </w:rPr>
        <w:t>similar</w:t>
      </w:r>
      <w:proofErr w:type="gramEnd"/>
      <w:r w:rsidRPr="00DC7F9C">
        <w:rPr>
          <w:rFonts w:cstheme="minorHAnsi"/>
          <w:lang w:val="en-GB"/>
        </w:rPr>
        <w:t xml:space="preserve"> to </w:t>
      </w:r>
      <w:proofErr w:type="spellStart"/>
      <w:r w:rsidRPr="00DC7F9C">
        <w:rPr>
          <w:rFonts w:cstheme="minorHAnsi"/>
          <w:lang w:val="en-GB"/>
        </w:rPr>
        <w:t>Mamede</w:t>
      </w:r>
      <w:proofErr w:type="spellEnd"/>
      <w:r w:rsidRPr="00DC7F9C">
        <w:rPr>
          <w:rFonts w:cstheme="minorHAnsi"/>
          <w:lang w:val="en-GB"/>
        </w:rPr>
        <w:t xml:space="preserve"> et al. (2013) for </w:t>
      </w:r>
      <w:proofErr w:type="spellStart"/>
      <w:r w:rsidRPr="00DC7F9C">
        <w:rPr>
          <w:rFonts w:cstheme="minorHAnsi"/>
          <w:lang w:val="en-GB"/>
        </w:rPr>
        <w:t>ambarella</w:t>
      </w:r>
      <w:proofErr w:type="spellEnd"/>
      <w:r w:rsidRPr="00DC7F9C">
        <w:rPr>
          <w:rFonts w:cstheme="minorHAnsi"/>
          <w:lang w:val="en-GB"/>
        </w:rPr>
        <w:t xml:space="preserve"> jams, 0.2 and 0.3%. On contrary, Correa et al. (2011) and </w:t>
      </w:r>
      <w:proofErr w:type="spellStart"/>
      <w:r w:rsidRPr="00DC7F9C">
        <w:rPr>
          <w:rFonts w:cstheme="minorHAnsi"/>
          <w:lang w:val="en-GB"/>
        </w:rPr>
        <w:t>Marquina</w:t>
      </w:r>
      <w:proofErr w:type="spellEnd"/>
      <w:r w:rsidRPr="00DC7F9C">
        <w:rPr>
          <w:rFonts w:cstheme="minorHAnsi"/>
          <w:lang w:val="en-GB"/>
        </w:rPr>
        <w:t xml:space="preserve"> et al. (2008) found higher ash contents of 0.60 and 0.50%, respectively, for guava jams prepared with sugar than ours.</w:t>
      </w:r>
    </w:p>
    <w:p w:rsidR="00DC7F9C" w:rsidRPr="00DC7F9C" w:rsidRDefault="00DC7F9C" w:rsidP="00DC7F9C">
      <w:pPr>
        <w:pStyle w:val="PargrafodaLista"/>
        <w:spacing w:after="0" w:line="360" w:lineRule="auto"/>
        <w:ind w:left="360"/>
        <w:jc w:val="both"/>
        <w:rPr>
          <w:rFonts w:cstheme="minorHAnsi"/>
          <w:sz w:val="20"/>
          <w:szCs w:val="20"/>
          <w:lang w:val="en-GB"/>
        </w:rPr>
      </w:pPr>
    </w:p>
    <w:p w:rsidR="00DC7F9C" w:rsidRPr="00DC7F9C" w:rsidRDefault="00DC7F9C" w:rsidP="00DC7F9C">
      <w:pPr>
        <w:pStyle w:val="PargrafodaLista"/>
        <w:numPr>
          <w:ilvl w:val="1"/>
          <w:numId w:val="5"/>
        </w:numPr>
        <w:spacing w:after="0" w:line="360" w:lineRule="auto"/>
        <w:jc w:val="both"/>
        <w:rPr>
          <w:rFonts w:ascii="Calibri" w:eastAsia="Times New Roman" w:hAnsi="Calibri" w:cs="Times New Roman"/>
          <w:b/>
          <w:iCs/>
          <w:spacing w:val="15"/>
          <w:lang w:val="en-US"/>
        </w:rPr>
      </w:pPr>
      <w:r w:rsidRPr="00DC7F9C">
        <w:rPr>
          <w:rFonts w:ascii="Calibri" w:eastAsia="Times New Roman" w:hAnsi="Calibri" w:cs="Times New Roman"/>
          <w:b/>
          <w:iCs/>
          <w:spacing w:val="15"/>
          <w:lang w:val="en-US"/>
        </w:rPr>
        <w:t>Sensory analysis</w:t>
      </w:r>
    </w:p>
    <w:p w:rsidR="00DC7F9C" w:rsidRPr="00DC7F9C" w:rsidRDefault="00DC7F9C" w:rsidP="00DC7F9C">
      <w:pPr>
        <w:spacing w:after="0" w:line="360" w:lineRule="auto"/>
        <w:jc w:val="both"/>
        <w:rPr>
          <w:rFonts w:cstheme="minorHAnsi"/>
          <w:lang w:val="en-GB"/>
        </w:rPr>
      </w:pPr>
      <w:r w:rsidRPr="00DC7F9C">
        <w:rPr>
          <w:rFonts w:cstheme="minorHAnsi"/>
          <w:lang w:val="en-GB"/>
        </w:rPr>
        <w:t xml:space="preserve">It was observed that the choice of jam by sugar content was not dependent on gender (p &gt; 0.05). When considering the preference of the panellists by one of the two sugar contents of each jam, it was found that for banana and light guava more than 60% of consumers preferred the jams with less sugar (65 and 75%, respectively). On contrary, over 67% of the panellists preferred the sweetest </w:t>
      </w:r>
      <w:proofErr w:type="spellStart"/>
      <w:r w:rsidRPr="00DC7F9C">
        <w:rPr>
          <w:rFonts w:cstheme="minorHAnsi"/>
          <w:lang w:val="en-GB"/>
        </w:rPr>
        <w:t>ambarella</w:t>
      </w:r>
      <w:proofErr w:type="spellEnd"/>
      <w:r w:rsidRPr="00DC7F9C">
        <w:rPr>
          <w:rFonts w:cstheme="minorHAnsi"/>
          <w:lang w:val="en-GB"/>
        </w:rPr>
        <w:t xml:space="preserve"> jam. In the case of dark guava and papaya, the percentages of preference were similar for both jams, with slight preference for the less sweet in the case of dark guava (52%) and for the sweetest in the case of papaya (55%). The results obtained for dark guava jam were similar to those described by Fernandes et al. (2013) for guava jellies prepared with brown sugar and refined sugar, being the less sweet jelly the preferred. </w:t>
      </w:r>
    </w:p>
    <w:p w:rsidR="00DC7F9C" w:rsidRPr="00DC7F9C" w:rsidRDefault="00DC7F9C" w:rsidP="00DC7F9C">
      <w:pPr>
        <w:spacing w:after="0" w:line="360" w:lineRule="auto"/>
        <w:jc w:val="both"/>
        <w:rPr>
          <w:rFonts w:cstheme="minorHAnsi"/>
          <w:lang w:val="en-GB"/>
        </w:rPr>
      </w:pPr>
      <w:r w:rsidRPr="00DC7F9C">
        <w:rPr>
          <w:rFonts w:cstheme="minorHAnsi"/>
          <w:lang w:val="en-GB"/>
        </w:rPr>
        <w:t xml:space="preserve">Regarding jams acceptability (Table 3), no significant differences between both sugar levels for each fruit jam were observed for all parameters analysed. All jams had means greater than 6, indicating that the panellists liked slightly them. In terms of overall evaluation, the mean varied between 7.31 and 7.92, suggesting good future acceptance of these jams by consumers and indicating the potential of tropical fruit jams’ industry in S. Tomé and Príncipe. </w:t>
      </w:r>
    </w:p>
    <w:p w:rsidR="003C4FCB" w:rsidRPr="00DC7F9C" w:rsidRDefault="003C4FCB" w:rsidP="003C4FCB">
      <w:pPr>
        <w:spacing w:after="0" w:line="360" w:lineRule="auto"/>
        <w:jc w:val="both"/>
        <w:rPr>
          <w:rFonts w:ascii="Calibri" w:eastAsia="Calibri" w:hAnsi="Calibri" w:cs="Times New Roman"/>
          <w:lang w:val="en-GB"/>
        </w:rPr>
      </w:pPr>
    </w:p>
    <w:p w:rsidR="003C4FCB" w:rsidRPr="00E11B3D" w:rsidRDefault="00543F68" w:rsidP="003C4FCB">
      <w:pPr>
        <w:spacing w:after="0" w:line="360" w:lineRule="auto"/>
        <w:ind w:left="720" w:hanging="360"/>
        <w:contextualSpacing/>
        <w:jc w:val="both"/>
        <w:rPr>
          <w:rFonts w:ascii="Calibri" w:eastAsia="Times New Roman" w:hAnsi="Calibri" w:cs="Times New Roman"/>
          <w:b/>
          <w:spacing w:val="5"/>
          <w:kern w:val="28"/>
          <w:lang w:val="en-US"/>
        </w:rPr>
      </w:pPr>
      <w:r w:rsidRPr="00E11B3D">
        <w:rPr>
          <w:rFonts w:ascii="Calibri" w:eastAsia="Times New Roman" w:hAnsi="Calibri" w:cs="Times New Roman"/>
          <w:b/>
          <w:spacing w:val="5"/>
          <w:kern w:val="28"/>
          <w:lang w:val="en-US"/>
        </w:rPr>
        <w:t>CONCLUSIONS</w:t>
      </w:r>
    </w:p>
    <w:p w:rsidR="00802273" w:rsidRDefault="00DC7F9C" w:rsidP="003C4FCB">
      <w:pPr>
        <w:spacing w:after="0" w:line="360" w:lineRule="auto"/>
        <w:jc w:val="both"/>
        <w:rPr>
          <w:rFonts w:cstheme="minorHAnsi"/>
          <w:lang w:val="en-GB"/>
        </w:rPr>
      </w:pPr>
      <w:r w:rsidRPr="00DC7F9C">
        <w:rPr>
          <w:rFonts w:cstheme="minorHAnsi"/>
          <w:lang w:val="en-GB"/>
        </w:rPr>
        <w:t>Our results suggest that the formulation of jams from tropical fruits of S. Tomé and Príncipe can be an excellent option, allowing the introduction of new products in national and international markets.</w:t>
      </w:r>
    </w:p>
    <w:p w:rsidR="00DC7F9C" w:rsidRDefault="00DC7F9C" w:rsidP="003C4FCB">
      <w:pPr>
        <w:spacing w:after="0" w:line="360" w:lineRule="auto"/>
        <w:jc w:val="both"/>
        <w:rPr>
          <w:rFonts w:cstheme="minorHAnsi"/>
          <w:lang w:val="en-GB"/>
        </w:rPr>
      </w:pPr>
    </w:p>
    <w:p w:rsidR="00DC7F9C" w:rsidRPr="00DC7F9C" w:rsidRDefault="00DC7F9C" w:rsidP="003C4FCB">
      <w:pPr>
        <w:spacing w:after="0" w:line="360" w:lineRule="auto"/>
        <w:jc w:val="both"/>
        <w:rPr>
          <w:rFonts w:cstheme="minorHAnsi"/>
          <w:lang w:val="en-GB"/>
        </w:rPr>
      </w:pPr>
    </w:p>
    <w:p w:rsidR="00802273" w:rsidRPr="00E11B3D" w:rsidRDefault="00802273" w:rsidP="00802273">
      <w:pPr>
        <w:pBdr>
          <w:bottom w:val="single" w:sz="6" w:space="1" w:color="auto"/>
        </w:pBdr>
        <w:spacing w:before="120" w:after="120" w:line="360" w:lineRule="auto"/>
        <w:jc w:val="both"/>
        <w:rPr>
          <w:rFonts w:cs="Times New Roman"/>
          <w:b/>
          <w:lang w:val="en-GB"/>
        </w:rPr>
      </w:pPr>
      <w:r w:rsidRPr="00E11B3D">
        <w:rPr>
          <w:rFonts w:cs="Times New Roman"/>
          <w:b/>
          <w:lang w:val="en-GB"/>
        </w:rPr>
        <w:t>Acknowledgements</w:t>
      </w:r>
    </w:p>
    <w:p w:rsidR="003C4FCB" w:rsidRPr="005D4006" w:rsidRDefault="00DC7F9C" w:rsidP="003C4FCB">
      <w:pPr>
        <w:spacing w:after="0" w:line="360" w:lineRule="auto"/>
        <w:jc w:val="both"/>
        <w:rPr>
          <w:rFonts w:cstheme="minorHAnsi"/>
          <w:lang w:val="en-GB"/>
        </w:rPr>
      </w:pPr>
      <w:r w:rsidRPr="005D4006">
        <w:rPr>
          <w:rFonts w:cstheme="minorHAnsi"/>
          <w:lang w:val="en-GB"/>
        </w:rPr>
        <w:t>The authors are grateful to the Foundation for Science and Technology (FCT, Portugal) and FEDER under Programme PT2020 for financial support to CIMO (UID/AGR/00690/2013).</w:t>
      </w:r>
    </w:p>
    <w:p w:rsidR="00DC7F9C" w:rsidRPr="00E11B3D" w:rsidRDefault="00DC7F9C" w:rsidP="003C4FCB">
      <w:pPr>
        <w:spacing w:after="0" w:line="360" w:lineRule="auto"/>
        <w:jc w:val="both"/>
        <w:rPr>
          <w:rFonts w:ascii="Calibri" w:eastAsia="Calibri" w:hAnsi="Calibri" w:cs="Times New Roman"/>
          <w:lang w:val="en-US"/>
        </w:rPr>
      </w:pPr>
    </w:p>
    <w:p w:rsidR="003C4FCB" w:rsidRPr="00DC7F9C" w:rsidRDefault="00A07134" w:rsidP="003C4FCB">
      <w:pPr>
        <w:spacing w:after="0" w:line="360" w:lineRule="auto"/>
        <w:ind w:left="720" w:hanging="360"/>
        <w:contextualSpacing/>
        <w:jc w:val="both"/>
        <w:rPr>
          <w:rFonts w:ascii="Calibri" w:eastAsia="Times New Roman" w:hAnsi="Calibri" w:cs="Times New Roman"/>
          <w:b/>
          <w:spacing w:val="5"/>
          <w:kern w:val="28"/>
          <w:lang w:val="en-US"/>
        </w:rPr>
      </w:pPr>
      <w:r w:rsidRPr="00DC7F9C">
        <w:rPr>
          <w:rFonts w:ascii="Calibri" w:eastAsia="Times New Roman" w:hAnsi="Calibri" w:cs="Times New Roman"/>
          <w:b/>
          <w:spacing w:val="5"/>
          <w:kern w:val="28"/>
          <w:lang w:val="en-US"/>
        </w:rPr>
        <w:t>REFERENCES</w:t>
      </w:r>
    </w:p>
    <w:p w:rsidR="005D4006" w:rsidRPr="005D4006" w:rsidRDefault="005D4006" w:rsidP="005D4006">
      <w:pPr>
        <w:spacing w:line="360" w:lineRule="auto"/>
        <w:jc w:val="both"/>
        <w:rPr>
          <w:rFonts w:cstheme="minorHAnsi"/>
        </w:rPr>
      </w:pPr>
      <w:r w:rsidRPr="005D4006">
        <w:rPr>
          <w:rFonts w:cstheme="minorHAnsi"/>
          <w:lang w:val="en-GB"/>
        </w:rPr>
        <w:t xml:space="preserve">AOAC (1940): AOAC Official Method 940.26 - Ash of Fruits and Fruit Products. </w:t>
      </w:r>
      <w:r w:rsidRPr="005D4006">
        <w:rPr>
          <w:rFonts w:cstheme="minorHAnsi"/>
        </w:rPr>
        <w:t xml:space="preserve">Journal of AOAC </w:t>
      </w:r>
      <w:proofErr w:type="spellStart"/>
      <w:r w:rsidRPr="005D4006">
        <w:rPr>
          <w:rFonts w:cstheme="minorHAnsi"/>
        </w:rPr>
        <w:t>International</w:t>
      </w:r>
      <w:proofErr w:type="spellEnd"/>
      <w:r w:rsidRPr="005D4006">
        <w:rPr>
          <w:rFonts w:cstheme="minorHAnsi"/>
        </w:rPr>
        <w:t xml:space="preserve"> 23, 314.</w:t>
      </w:r>
    </w:p>
    <w:p w:rsidR="005D4006" w:rsidRPr="005D4006" w:rsidRDefault="005D4006" w:rsidP="005D4006">
      <w:pPr>
        <w:spacing w:line="360" w:lineRule="auto"/>
        <w:jc w:val="both"/>
        <w:rPr>
          <w:rFonts w:cstheme="minorHAnsi"/>
          <w:lang w:val="en-GB"/>
        </w:rPr>
      </w:pPr>
      <w:r w:rsidRPr="005D4006">
        <w:rPr>
          <w:rFonts w:cstheme="minorHAnsi"/>
        </w:rPr>
        <w:lastRenderedPageBreak/>
        <w:t xml:space="preserve">Borges, S. V., Valente, W. A., Figueiredo, L. P., Dias, M. V., Pereira, P. P., Pereira, A. G. T., &amp; Clemente R. R. (2011). </w:t>
      </w:r>
      <w:r w:rsidRPr="005D4006">
        <w:rPr>
          <w:rFonts w:cstheme="minorHAnsi"/>
          <w:lang w:val="en-GB"/>
        </w:rPr>
        <w:t xml:space="preserve">Quality </w:t>
      </w:r>
      <w:proofErr w:type="gramStart"/>
      <w:r w:rsidRPr="005D4006">
        <w:rPr>
          <w:rFonts w:cstheme="minorHAnsi"/>
          <w:lang w:val="en-GB"/>
        </w:rPr>
        <w:t>evaluation of banana skin extract</w:t>
      </w:r>
      <w:proofErr w:type="gramEnd"/>
      <w:r w:rsidRPr="005D4006">
        <w:rPr>
          <w:rFonts w:cstheme="minorHAnsi"/>
          <w:lang w:val="en-GB"/>
        </w:rPr>
        <w:t xml:space="preserve"> jellies. </w:t>
      </w:r>
      <w:r w:rsidRPr="005D4006">
        <w:rPr>
          <w:rFonts w:cstheme="minorHAnsi"/>
          <w:i/>
          <w:lang w:val="en-GB"/>
        </w:rPr>
        <w:t>Food Science and Technology International, 17</w:t>
      </w:r>
      <w:r w:rsidRPr="005D4006">
        <w:rPr>
          <w:rFonts w:cstheme="minorHAnsi"/>
          <w:lang w:val="en-GB"/>
        </w:rPr>
        <w:t>, 177-183.</w:t>
      </w:r>
      <w:r w:rsidRPr="005D4006">
        <w:rPr>
          <w:rFonts w:cstheme="minorHAnsi"/>
          <w:color w:val="000000"/>
          <w:shd w:val="clear" w:color="auto" w:fill="FFFFFF"/>
          <w:lang w:val="en-US"/>
        </w:rPr>
        <w:t xml:space="preserve"> </w:t>
      </w:r>
      <w:r w:rsidRPr="005D4006">
        <w:rPr>
          <w:rFonts w:cstheme="minorHAnsi"/>
          <w:lang w:val="en-US"/>
        </w:rPr>
        <w:t>http://dx.doi.org/10.1177/1082013210381945. </w:t>
      </w:r>
    </w:p>
    <w:p w:rsidR="005D4006" w:rsidRPr="005D4006" w:rsidRDefault="005D4006" w:rsidP="005D4006">
      <w:pPr>
        <w:spacing w:line="360" w:lineRule="auto"/>
        <w:jc w:val="both"/>
        <w:rPr>
          <w:rFonts w:cstheme="minorHAnsi"/>
          <w:lang w:val="en-US"/>
        </w:rPr>
      </w:pPr>
      <w:r w:rsidRPr="005D4006">
        <w:rPr>
          <w:rFonts w:cstheme="minorHAnsi"/>
        </w:rPr>
        <w:t xml:space="preserve">Correa, R. C. G., Sora, G. T. S., </w:t>
      </w:r>
      <w:proofErr w:type="spellStart"/>
      <w:r w:rsidRPr="005D4006">
        <w:rPr>
          <w:rFonts w:cstheme="minorHAnsi"/>
        </w:rPr>
        <w:t>Haminiuk</w:t>
      </w:r>
      <w:proofErr w:type="spellEnd"/>
      <w:r w:rsidRPr="005D4006">
        <w:rPr>
          <w:rFonts w:cstheme="minorHAnsi"/>
        </w:rPr>
        <w:t xml:space="preserve">, C. I. W., </w:t>
      </w:r>
      <w:proofErr w:type="spellStart"/>
      <w:r w:rsidRPr="005D4006">
        <w:rPr>
          <w:rFonts w:cstheme="minorHAnsi"/>
        </w:rPr>
        <w:t>Ambrosio-Ugri</w:t>
      </w:r>
      <w:proofErr w:type="spellEnd"/>
      <w:r w:rsidRPr="005D4006">
        <w:rPr>
          <w:rFonts w:cstheme="minorHAnsi"/>
        </w:rPr>
        <w:t xml:space="preserve">, M. C. B., Bergamasco, R., &amp; Vieira, A. M. S (2011). </w:t>
      </w:r>
      <w:proofErr w:type="spellStart"/>
      <w:r w:rsidRPr="005D4006">
        <w:rPr>
          <w:rFonts w:cstheme="minorHAnsi"/>
          <w:lang w:val="en-GB"/>
        </w:rPr>
        <w:t>Physico</w:t>
      </w:r>
      <w:proofErr w:type="spellEnd"/>
      <w:r w:rsidRPr="005D4006">
        <w:rPr>
          <w:rFonts w:cstheme="minorHAnsi"/>
          <w:lang w:val="en-GB"/>
        </w:rPr>
        <w:t xml:space="preserve">-chemical and sensorial evaluation of guava jam made without added sugar. </w:t>
      </w:r>
      <w:r w:rsidRPr="005D4006">
        <w:rPr>
          <w:rFonts w:cstheme="minorHAnsi"/>
          <w:i/>
          <w:lang w:val="en-US"/>
        </w:rPr>
        <w:t>Chemical Engineering Transactions</w:t>
      </w:r>
      <w:r w:rsidRPr="005D4006">
        <w:rPr>
          <w:rFonts w:cstheme="minorHAnsi"/>
          <w:b/>
          <w:lang w:val="en-US"/>
        </w:rPr>
        <w:t xml:space="preserve">, </w:t>
      </w:r>
      <w:r w:rsidRPr="005D4006">
        <w:rPr>
          <w:rFonts w:cstheme="minorHAnsi"/>
          <w:lang w:val="en-US"/>
        </w:rPr>
        <w:t>24, 505-510.</w:t>
      </w:r>
      <w:r w:rsidRPr="005D4006">
        <w:rPr>
          <w:rFonts w:cstheme="minorHAnsi"/>
          <w:color w:val="888888"/>
          <w:shd w:val="clear" w:color="auto" w:fill="FFFFFF"/>
          <w:lang w:val="en-GB"/>
        </w:rPr>
        <w:t xml:space="preserve"> </w:t>
      </w:r>
      <w:r w:rsidRPr="005D4006">
        <w:rPr>
          <w:rFonts w:cstheme="minorHAnsi"/>
          <w:lang w:val="en-US"/>
        </w:rPr>
        <w:t>http://dx.doi.org/</w:t>
      </w:r>
      <w:r w:rsidRPr="005D4006">
        <w:rPr>
          <w:rFonts w:cstheme="minorHAnsi"/>
          <w:lang w:val="en-GB"/>
        </w:rPr>
        <w:t>10.3303/CET1124085. </w:t>
      </w:r>
    </w:p>
    <w:p w:rsidR="005D4006" w:rsidRPr="005D4006" w:rsidRDefault="005D4006" w:rsidP="005D4006">
      <w:pPr>
        <w:spacing w:line="360" w:lineRule="auto"/>
        <w:jc w:val="both"/>
        <w:rPr>
          <w:rFonts w:cstheme="minorHAnsi"/>
        </w:rPr>
      </w:pPr>
      <w:proofErr w:type="gramStart"/>
      <w:r w:rsidRPr="005D4006">
        <w:rPr>
          <w:rFonts w:cstheme="minorHAnsi"/>
          <w:lang w:val="en-US"/>
        </w:rPr>
        <w:t xml:space="preserve">Fernandes, L. G. V., Braga, C. M. P., </w:t>
      </w:r>
      <w:proofErr w:type="spellStart"/>
      <w:r w:rsidRPr="005D4006">
        <w:rPr>
          <w:rFonts w:cstheme="minorHAnsi"/>
          <w:lang w:val="en-US"/>
        </w:rPr>
        <w:t>Kajishima</w:t>
      </w:r>
      <w:proofErr w:type="spellEnd"/>
      <w:r w:rsidRPr="005D4006">
        <w:rPr>
          <w:rFonts w:cstheme="minorHAnsi"/>
          <w:lang w:val="en-US"/>
        </w:rPr>
        <w:t xml:space="preserve">, S., </w:t>
      </w:r>
      <w:proofErr w:type="spellStart"/>
      <w:r w:rsidRPr="005D4006">
        <w:rPr>
          <w:rFonts w:cstheme="minorHAnsi"/>
          <w:lang w:val="en-US"/>
        </w:rPr>
        <w:t>Spoto</w:t>
      </w:r>
      <w:proofErr w:type="spellEnd"/>
      <w:r w:rsidRPr="005D4006">
        <w:rPr>
          <w:rFonts w:cstheme="minorHAnsi"/>
          <w:lang w:val="en-US"/>
        </w:rPr>
        <w:t xml:space="preserve">, M. H. F., Borges, M. T. M. R., &amp; </w:t>
      </w:r>
      <w:proofErr w:type="spellStart"/>
      <w:r w:rsidRPr="005D4006">
        <w:rPr>
          <w:rFonts w:cstheme="minorHAnsi"/>
          <w:lang w:val="en-US"/>
        </w:rPr>
        <w:t>Verruma-Bernardi</w:t>
      </w:r>
      <w:proofErr w:type="spellEnd"/>
      <w:r w:rsidRPr="005D4006">
        <w:rPr>
          <w:rFonts w:cstheme="minorHAnsi"/>
          <w:lang w:val="en-US"/>
        </w:rPr>
        <w:t>, M. R. (2013).</w:t>
      </w:r>
      <w:proofErr w:type="gramEnd"/>
      <w:r w:rsidRPr="005D4006">
        <w:rPr>
          <w:rFonts w:cstheme="minorHAnsi"/>
          <w:lang w:val="en-US"/>
        </w:rPr>
        <w:t xml:space="preserve"> </w:t>
      </w:r>
      <w:r w:rsidRPr="005D4006">
        <w:rPr>
          <w:rFonts w:cstheme="minorHAnsi"/>
        </w:rPr>
        <w:t xml:space="preserve">Caracterização físico-química e sensorial de geleias de goiaba preparadas com açúcar </w:t>
      </w:r>
      <w:proofErr w:type="gramStart"/>
      <w:r w:rsidRPr="005D4006">
        <w:rPr>
          <w:rFonts w:cstheme="minorHAnsi"/>
        </w:rPr>
        <w:t>mascavo</w:t>
      </w:r>
      <w:proofErr w:type="gramEnd"/>
      <w:r w:rsidRPr="005D4006">
        <w:rPr>
          <w:rFonts w:cstheme="minorHAnsi"/>
        </w:rPr>
        <w:t xml:space="preserve">. </w:t>
      </w:r>
      <w:r w:rsidRPr="005D4006">
        <w:rPr>
          <w:rFonts w:cstheme="minorHAnsi"/>
          <w:i/>
        </w:rPr>
        <w:t xml:space="preserve">Revista Brasileira de Produtos </w:t>
      </w:r>
      <w:proofErr w:type="spellStart"/>
      <w:r w:rsidRPr="005D4006">
        <w:rPr>
          <w:rFonts w:cstheme="minorHAnsi"/>
          <w:i/>
        </w:rPr>
        <w:t>Agroindustriais</w:t>
      </w:r>
      <w:proofErr w:type="spellEnd"/>
      <w:r w:rsidRPr="005D4006">
        <w:rPr>
          <w:rFonts w:cstheme="minorHAnsi"/>
          <w:i/>
        </w:rPr>
        <w:t>, 15</w:t>
      </w:r>
      <w:r w:rsidRPr="005D4006">
        <w:rPr>
          <w:rFonts w:cstheme="minorHAnsi"/>
        </w:rPr>
        <w:t xml:space="preserve">, 167-172. </w:t>
      </w:r>
      <w:proofErr w:type="gramStart"/>
      <w:r w:rsidRPr="005D4006">
        <w:rPr>
          <w:rFonts w:cstheme="minorHAnsi"/>
        </w:rPr>
        <w:t>http:</w:t>
      </w:r>
      <w:proofErr w:type="gramEnd"/>
      <w:r w:rsidRPr="005D4006">
        <w:rPr>
          <w:rFonts w:cstheme="minorHAnsi"/>
        </w:rPr>
        <w:t>//dx.doi.org/10.15871/1517-8595/rbpa.v15n2p167-172</w:t>
      </w:r>
    </w:p>
    <w:p w:rsidR="005D4006" w:rsidRPr="005D4006" w:rsidRDefault="005D4006" w:rsidP="005D4006">
      <w:pPr>
        <w:spacing w:line="360" w:lineRule="auto"/>
        <w:jc w:val="both"/>
        <w:rPr>
          <w:rFonts w:cstheme="minorHAnsi"/>
        </w:rPr>
      </w:pPr>
      <w:r w:rsidRPr="005D4006">
        <w:rPr>
          <w:rFonts w:cstheme="minorHAnsi"/>
        </w:rPr>
        <w:t>Lago-</w:t>
      </w:r>
      <w:proofErr w:type="spellStart"/>
      <w:r w:rsidRPr="005D4006">
        <w:rPr>
          <w:rFonts w:cstheme="minorHAnsi"/>
        </w:rPr>
        <w:t>Vanzela</w:t>
      </w:r>
      <w:proofErr w:type="spellEnd"/>
      <w:r w:rsidRPr="005D4006">
        <w:rPr>
          <w:rFonts w:cstheme="minorHAnsi"/>
        </w:rPr>
        <w:t xml:space="preserve">, E. S., </w:t>
      </w:r>
      <w:proofErr w:type="spellStart"/>
      <w:r w:rsidRPr="005D4006">
        <w:rPr>
          <w:rFonts w:cstheme="minorHAnsi"/>
        </w:rPr>
        <w:t>Ramin</w:t>
      </w:r>
      <w:proofErr w:type="spellEnd"/>
      <w:r w:rsidRPr="005D4006">
        <w:rPr>
          <w:rFonts w:cstheme="minorHAnsi"/>
        </w:rPr>
        <w:t xml:space="preserve">, P., </w:t>
      </w:r>
      <w:proofErr w:type="spellStart"/>
      <w:r w:rsidRPr="005D4006">
        <w:rPr>
          <w:rFonts w:cstheme="minorHAnsi"/>
        </w:rPr>
        <w:t>Umsza-Guez</w:t>
      </w:r>
      <w:proofErr w:type="spellEnd"/>
      <w:r w:rsidRPr="005D4006">
        <w:rPr>
          <w:rFonts w:cstheme="minorHAnsi"/>
        </w:rPr>
        <w:t xml:space="preserve">, M. A., Santos, G. V., Gomes, E., &amp; Da Silva, R. (2011). </w:t>
      </w:r>
      <w:r w:rsidRPr="005D4006">
        <w:rPr>
          <w:rFonts w:cstheme="minorHAnsi"/>
          <w:lang w:val="en-US"/>
        </w:rPr>
        <w:t>Chemical and sensory characteristics of pulp and peel “</w:t>
      </w:r>
      <w:proofErr w:type="spellStart"/>
      <w:r w:rsidRPr="005D4006">
        <w:rPr>
          <w:rFonts w:cstheme="minorHAnsi"/>
          <w:lang w:val="en-US"/>
        </w:rPr>
        <w:t>cajá</w:t>
      </w:r>
      <w:proofErr w:type="spellEnd"/>
      <w:r w:rsidRPr="005D4006">
        <w:rPr>
          <w:rFonts w:cstheme="minorHAnsi"/>
          <w:lang w:val="en-US"/>
        </w:rPr>
        <w:t>-manga” (</w:t>
      </w:r>
      <w:proofErr w:type="spellStart"/>
      <w:r w:rsidRPr="005D4006">
        <w:rPr>
          <w:rFonts w:cstheme="minorHAnsi"/>
          <w:i/>
          <w:lang w:val="en-US"/>
        </w:rPr>
        <w:t>Spondias</w:t>
      </w:r>
      <w:proofErr w:type="spellEnd"/>
      <w:r w:rsidRPr="005D4006">
        <w:rPr>
          <w:rFonts w:cstheme="minorHAnsi"/>
          <w:i/>
          <w:lang w:val="en-US"/>
        </w:rPr>
        <w:t xml:space="preserve"> </w:t>
      </w:r>
      <w:proofErr w:type="spellStart"/>
      <w:proofErr w:type="gramStart"/>
      <w:r w:rsidRPr="005D4006">
        <w:rPr>
          <w:rFonts w:cstheme="minorHAnsi"/>
          <w:i/>
          <w:lang w:val="en-US"/>
        </w:rPr>
        <w:t>cytherea</w:t>
      </w:r>
      <w:proofErr w:type="spellEnd"/>
      <w:proofErr w:type="gramEnd"/>
      <w:r w:rsidRPr="005D4006">
        <w:rPr>
          <w:rFonts w:cstheme="minorHAnsi"/>
          <w:lang w:val="en-US"/>
        </w:rPr>
        <w:t xml:space="preserve"> </w:t>
      </w:r>
      <w:proofErr w:type="spellStart"/>
      <w:r w:rsidRPr="005D4006">
        <w:rPr>
          <w:rFonts w:cstheme="minorHAnsi"/>
          <w:lang w:val="en-US"/>
        </w:rPr>
        <w:t>Sonn</w:t>
      </w:r>
      <w:proofErr w:type="spellEnd"/>
      <w:r w:rsidRPr="005D4006">
        <w:rPr>
          <w:rFonts w:cstheme="minorHAnsi"/>
          <w:lang w:val="en-US"/>
        </w:rPr>
        <w:t xml:space="preserve">.) jelly. </w:t>
      </w:r>
      <w:r w:rsidRPr="005D4006">
        <w:rPr>
          <w:rFonts w:cstheme="minorHAnsi"/>
          <w:i/>
        </w:rPr>
        <w:t>Ciência e Tecnologia de Alimentos, 31,</w:t>
      </w:r>
      <w:r w:rsidRPr="005D4006">
        <w:rPr>
          <w:rFonts w:cstheme="minorHAnsi"/>
        </w:rPr>
        <w:t xml:space="preserve"> 398-405. </w:t>
      </w:r>
      <w:proofErr w:type="gramStart"/>
      <w:r w:rsidRPr="005D4006">
        <w:rPr>
          <w:rFonts w:cstheme="minorHAnsi"/>
        </w:rPr>
        <w:t>http:</w:t>
      </w:r>
      <w:proofErr w:type="gramEnd"/>
      <w:r w:rsidRPr="005D4006">
        <w:rPr>
          <w:rFonts w:cstheme="minorHAnsi"/>
        </w:rPr>
        <w:t xml:space="preserve">//dx.doi.org/10.1590/S0101-20612011000200018 </w:t>
      </w:r>
    </w:p>
    <w:p w:rsidR="005D4006" w:rsidRPr="005D4006" w:rsidRDefault="005D4006" w:rsidP="005D4006">
      <w:pPr>
        <w:spacing w:line="360" w:lineRule="auto"/>
        <w:jc w:val="both"/>
        <w:rPr>
          <w:rFonts w:cstheme="minorHAnsi"/>
        </w:rPr>
      </w:pPr>
      <w:r w:rsidRPr="005D4006">
        <w:rPr>
          <w:rFonts w:cstheme="minorHAnsi"/>
          <w:lang w:val="en-US"/>
        </w:rPr>
        <w:t>Law-Decree</w:t>
      </w:r>
      <w:r w:rsidRPr="005D4006">
        <w:rPr>
          <w:rFonts w:cstheme="minorHAnsi"/>
          <w:smallCaps/>
          <w:lang w:val="en-GB"/>
        </w:rPr>
        <w:t xml:space="preserve"> </w:t>
      </w:r>
      <w:r w:rsidRPr="005D4006">
        <w:rPr>
          <w:rFonts w:cstheme="minorHAnsi"/>
          <w:lang w:val="en-GB"/>
        </w:rPr>
        <w:t>n</w:t>
      </w:r>
      <w:proofErr w:type="gramStart"/>
      <w:r w:rsidRPr="005D4006">
        <w:rPr>
          <w:rFonts w:cstheme="minorHAnsi"/>
          <w:lang w:val="en-GB"/>
        </w:rPr>
        <w:t>.º</w:t>
      </w:r>
      <w:proofErr w:type="gramEnd"/>
      <w:r w:rsidRPr="005D4006">
        <w:rPr>
          <w:rFonts w:cstheme="minorHAnsi"/>
          <w:lang w:val="en-GB"/>
        </w:rPr>
        <w:t xml:space="preserve"> 230/2003 of 27</w:t>
      </w:r>
      <w:r w:rsidRPr="005D4006">
        <w:rPr>
          <w:rFonts w:cstheme="minorHAnsi"/>
          <w:vertAlign w:val="superscript"/>
          <w:lang w:val="en-GB"/>
        </w:rPr>
        <w:t>th</w:t>
      </w:r>
      <w:r w:rsidRPr="005D4006">
        <w:rPr>
          <w:rFonts w:cstheme="minorHAnsi"/>
          <w:lang w:val="en-GB"/>
        </w:rPr>
        <w:t xml:space="preserve"> September. </w:t>
      </w:r>
      <w:r w:rsidRPr="005D4006">
        <w:rPr>
          <w:rFonts w:cstheme="minorHAnsi"/>
        </w:rPr>
        <w:t xml:space="preserve">Diário da República – I </w:t>
      </w:r>
      <w:proofErr w:type="spellStart"/>
      <w:r w:rsidRPr="005D4006">
        <w:rPr>
          <w:rFonts w:cstheme="minorHAnsi"/>
        </w:rPr>
        <w:t>Série-A</w:t>
      </w:r>
      <w:proofErr w:type="spellEnd"/>
      <w:r w:rsidRPr="005D4006">
        <w:rPr>
          <w:rFonts w:cstheme="minorHAnsi"/>
        </w:rPr>
        <w:t>, N.º 224, p. 6323-6327.</w:t>
      </w:r>
    </w:p>
    <w:p w:rsidR="005D4006" w:rsidRPr="005D4006" w:rsidRDefault="005D4006" w:rsidP="005D4006">
      <w:pPr>
        <w:spacing w:line="360" w:lineRule="auto"/>
        <w:jc w:val="both"/>
        <w:rPr>
          <w:rFonts w:cstheme="minorHAnsi"/>
          <w:lang w:val="en-US"/>
        </w:rPr>
      </w:pPr>
      <w:r w:rsidRPr="005D4006">
        <w:rPr>
          <w:rFonts w:cstheme="minorHAnsi"/>
          <w:lang w:val="en-GB"/>
        </w:rPr>
        <w:t xml:space="preserve">Lee, E. H., </w:t>
      </w:r>
      <w:proofErr w:type="spellStart"/>
      <w:r w:rsidRPr="005D4006">
        <w:rPr>
          <w:rFonts w:cstheme="minorHAnsi"/>
          <w:lang w:val="en-GB"/>
        </w:rPr>
        <w:t>Yeom</w:t>
      </w:r>
      <w:proofErr w:type="spellEnd"/>
      <w:r w:rsidRPr="005D4006">
        <w:rPr>
          <w:rFonts w:cstheme="minorHAnsi"/>
          <w:lang w:val="en-GB"/>
        </w:rPr>
        <w:t xml:space="preserve">, H. J., Ha, M. S., &amp; Bae, D. H. (2010). </w:t>
      </w:r>
      <w:proofErr w:type="gramStart"/>
      <w:r w:rsidRPr="005D4006">
        <w:rPr>
          <w:rFonts w:cstheme="minorHAnsi"/>
          <w:lang w:val="en-GB"/>
        </w:rPr>
        <w:t>Development of banana peel</w:t>
      </w:r>
      <w:proofErr w:type="gramEnd"/>
      <w:r w:rsidRPr="005D4006">
        <w:rPr>
          <w:rFonts w:cstheme="minorHAnsi"/>
          <w:lang w:val="en-GB"/>
        </w:rPr>
        <w:t xml:space="preserve"> jelly and its antioxidant and textural properties. </w:t>
      </w:r>
      <w:r w:rsidRPr="005D4006">
        <w:rPr>
          <w:rFonts w:cstheme="minorHAnsi"/>
          <w:i/>
          <w:lang w:val="en-US"/>
        </w:rPr>
        <w:t>Food Science and Biotechnology,</w:t>
      </w:r>
      <w:r w:rsidRPr="005D4006">
        <w:rPr>
          <w:rFonts w:cstheme="minorHAnsi"/>
          <w:lang w:val="en-US"/>
        </w:rPr>
        <w:t xml:space="preserve"> </w:t>
      </w:r>
      <w:r w:rsidRPr="005D4006">
        <w:rPr>
          <w:rFonts w:cstheme="minorHAnsi"/>
          <w:i/>
          <w:lang w:val="en-US"/>
        </w:rPr>
        <w:t>19</w:t>
      </w:r>
      <w:r w:rsidRPr="005D4006">
        <w:rPr>
          <w:rFonts w:cstheme="minorHAnsi"/>
          <w:lang w:val="en-US"/>
        </w:rPr>
        <w:t>, 449-455. http://dx.doi.org/10.1007/s10068-010-0063-5.</w:t>
      </w:r>
    </w:p>
    <w:p w:rsidR="005D4006" w:rsidRPr="005D4006" w:rsidRDefault="005D4006" w:rsidP="005D4006">
      <w:pPr>
        <w:spacing w:line="360" w:lineRule="auto"/>
        <w:jc w:val="both"/>
        <w:rPr>
          <w:rFonts w:cstheme="minorHAnsi"/>
          <w:lang w:val="es-ES_tradnl"/>
        </w:rPr>
      </w:pPr>
      <w:proofErr w:type="gramStart"/>
      <w:r w:rsidRPr="005D4006">
        <w:rPr>
          <w:rFonts w:cstheme="minorHAnsi"/>
          <w:lang w:val="en-US"/>
        </w:rPr>
        <w:t xml:space="preserve">López, G. R., </w:t>
      </w:r>
      <w:proofErr w:type="spellStart"/>
      <w:r w:rsidRPr="005D4006">
        <w:rPr>
          <w:rFonts w:cstheme="minorHAnsi"/>
          <w:lang w:val="en-US"/>
        </w:rPr>
        <w:t>Ramírez</w:t>
      </w:r>
      <w:proofErr w:type="spellEnd"/>
      <w:r w:rsidRPr="005D4006">
        <w:rPr>
          <w:rFonts w:cstheme="minorHAnsi"/>
          <w:lang w:val="en-US"/>
        </w:rPr>
        <w:t>, A. O., &amp; Farinas, L. G. (2000).</w:t>
      </w:r>
      <w:proofErr w:type="gramEnd"/>
      <w:r w:rsidRPr="005D4006">
        <w:rPr>
          <w:rFonts w:cstheme="minorHAnsi"/>
          <w:lang w:val="en-US"/>
        </w:rPr>
        <w:t xml:space="preserve"> </w:t>
      </w:r>
      <w:r w:rsidRPr="005D4006">
        <w:rPr>
          <w:rFonts w:cstheme="minorHAnsi"/>
          <w:lang w:val="es-ES_tradnl"/>
        </w:rPr>
        <w:t xml:space="preserve">Evaluación </w:t>
      </w:r>
      <w:proofErr w:type="spellStart"/>
      <w:r w:rsidRPr="005D4006">
        <w:rPr>
          <w:rFonts w:cstheme="minorHAnsi"/>
          <w:lang w:val="es-ES_tradnl"/>
        </w:rPr>
        <w:t>fisicoquimica</w:t>
      </w:r>
      <w:proofErr w:type="spellEnd"/>
      <w:r w:rsidRPr="005D4006">
        <w:rPr>
          <w:rFonts w:cstheme="minorHAnsi"/>
          <w:lang w:val="es-ES_tradnl"/>
        </w:rPr>
        <w:t xml:space="preserve"> y microbiológica de tres mermeladas comerciales de guayaba (</w:t>
      </w:r>
      <w:proofErr w:type="spellStart"/>
      <w:r w:rsidRPr="005D4006">
        <w:rPr>
          <w:rFonts w:cstheme="minorHAnsi"/>
          <w:i/>
          <w:lang w:val="es-ES_tradnl"/>
        </w:rPr>
        <w:t>Psidium</w:t>
      </w:r>
      <w:proofErr w:type="spellEnd"/>
      <w:r w:rsidRPr="005D4006">
        <w:rPr>
          <w:rFonts w:cstheme="minorHAnsi"/>
          <w:i/>
          <w:lang w:val="es-ES_tradnl"/>
        </w:rPr>
        <w:t xml:space="preserve"> </w:t>
      </w:r>
      <w:proofErr w:type="spellStart"/>
      <w:r w:rsidRPr="005D4006">
        <w:rPr>
          <w:rFonts w:cstheme="minorHAnsi"/>
          <w:i/>
          <w:lang w:val="es-ES_tradnl"/>
        </w:rPr>
        <w:t>guajava</w:t>
      </w:r>
      <w:proofErr w:type="spellEnd"/>
      <w:r w:rsidRPr="005D4006">
        <w:rPr>
          <w:rFonts w:cstheme="minorHAnsi"/>
          <w:lang w:val="es-ES_tradnl"/>
        </w:rPr>
        <w:t xml:space="preserve"> L.). </w:t>
      </w:r>
      <w:r w:rsidRPr="005D4006">
        <w:rPr>
          <w:rFonts w:cstheme="minorHAnsi"/>
          <w:i/>
          <w:lang w:val="es-ES_tradnl"/>
        </w:rPr>
        <w:t>Archivos Latinoamericanos de Nutrición, 50</w:t>
      </w:r>
      <w:r w:rsidRPr="005D4006">
        <w:rPr>
          <w:rFonts w:cstheme="minorHAnsi"/>
          <w:lang w:val="es-ES_tradnl"/>
        </w:rPr>
        <w:t>, 291-295.</w:t>
      </w:r>
    </w:p>
    <w:p w:rsidR="005D4006" w:rsidRPr="005D4006" w:rsidRDefault="005D4006" w:rsidP="005D4006">
      <w:pPr>
        <w:spacing w:line="360" w:lineRule="auto"/>
        <w:jc w:val="both"/>
        <w:rPr>
          <w:rFonts w:cstheme="minorHAnsi"/>
          <w:lang w:val="en-US"/>
        </w:rPr>
      </w:pPr>
      <w:proofErr w:type="spellStart"/>
      <w:r w:rsidRPr="005D4006">
        <w:rPr>
          <w:rFonts w:cstheme="minorHAnsi"/>
          <w:lang w:val="es-ES_tradnl"/>
        </w:rPr>
        <w:t>Mamede</w:t>
      </w:r>
      <w:proofErr w:type="spellEnd"/>
      <w:r w:rsidRPr="005D4006">
        <w:rPr>
          <w:rFonts w:cstheme="minorHAnsi"/>
          <w:lang w:val="es-ES_tradnl"/>
        </w:rPr>
        <w:t xml:space="preserve">, M. E. O., </w:t>
      </w:r>
      <w:proofErr w:type="spellStart"/>
      <w:r w:rsidRPr="005D4006">
        <w:rPr>
          <w:rFonts w:cstheme="minorHAnsi"/>
          <w:lang w:val="es-ES_tradnl"/>
        </w:rPr>
        <w:t>Dib</w:t>
      </w:r>
      <w:proofErr w:type="spellEnd"/>
      <w:r w:rsidRPr="005D4006">
        <w:rPr>
          <w:rFonts w:cstheme="minorHAnsi"/>
          <w:lang w:val="es-ES_tradnl"/>
        </w:rPr>
        <w:t xml:space="preserve"> de Carvalho, L., Viana, E. S., Alves de Oliveira, L., Soares, W. S. F., &amp; </w:t>
      </w:r>
      <w:proofErr w:type="spellStart"/>
      <w:r w:rsidRPr="005D4006">
        <w:rPr>
          <w:rFonts w:cstheme="minorHAnsi"/>
          <w:lang w:val="es-ES_tradnl"/>
        </w:rPr>
        <w:t>Ritzinger</w:t>
      </w:r>
      <w:proofErr w:type="spellEnd"/>
      <w:r w:rsidRPr="005D4006">
        <w:rPr>
          <w:rFonts w:cstheme="minorHAnsi"/>
          <w:lang w:val="es-ES_tradnl"/>
        </w:rPr>
        <w:t xml:space="preserve">, R. (2013). </w:t>
      </w:r>
      <w:r w:rsidRPr="005D4006">
        <w:rPr>
          <w:rFonts w:cstheme="minorHAnsi"/>
          <w:lang w:val="en-US"/>
        </w:rPr>
        <w:t xml:space="preserve">Production of dietetic jam of </w:t>
      </w:r>
      <w:proofErr w:type="spellStart"/>
      <w:r w:rsidRPr="005D4006">
        <w:rPr>
          <w:rFonts w:cstheme="minorHAnsi"/>
          <w:lang w:val="en-US"/>
        </w:rPr>
        <w:t>umbu-caja</w:t>
      </w:r>
      <w:proofErr w:type="spellEnd"/>
      <w:r w:rsidRPr="005D4006">
        <w:rPr>
          <w:rFonts w:cstheme="minorHAnsi"/>
          <w:lang w:val="en-US"/>
        </w:rPr>
        <w:t xml:space="preserve"> (</w:t>
      </w:r>
      <w:proofErr w:type="spellStart"/>
      <w:r w:rsidRPr="005D4006">
        <w:rPr>
          <w:rFonts w:cstheme="minorHAnsi"/>
          <w:i/>
          <w:lang w:val="en-US"/>
        </w:rPr>
        <w:t>Spondias</w:t>
      </w:r>
      <w:proofErr w:type="spellEnd"/>
      <w:r w:rsidRPr="005D4006">
        <w:rPr>
          <w:rFonts w:cstheme="minorHAnsi"/>
          <w:lang w:val="en-US"/>
        </w:rPr>
        <w:t xml:space="preserve"> sp.): physical, physicochemical and sensorial evaluations. </w:t>
      </w:r>
      <w:r w:rsidRPr="005D4006">
        <w:rPr>
          <w:rFonts w:cstheme="minorHAnsi"/>
          <w:i/>
          <w:lang w:val="en-US"/>
        </w:rPr>
        <w:t>Food and Nutrition Sciences, 4,</w:t>
      </w:r>
      <w:r w:rsidRPr="005D4006">
        <w:rPr>
          <w:rFonts w:cstheme="minorHAnsi"/>
          <w:lang w:val="en-US"/>
        </w:rPr>
        <w:t xml:space="preserve"> 461-468. http://dx.doi.org/10.4236/fns.2013.44059</w:t>
      </w:r>
    </w:p>
    <w:p w:rsidR="005D4006" w:rsidRPr="005D4006" w:rsidRDefault="005D4006" w:rsidP="005D4006">
      <w:pPr>
        <w:spacing w:line="360" w:lineRule="auto"/>
        <w:jc w:val="both"/>
        <w:rPr>
          <w:rFonts w:cstheme="minorHAnsi"/>
          <w:lang w:val="es-ES_tradnl"/>
        </w:rPr>
      </w:pPr>
      <w:proofErr w:type="spellStart"/>
      <w:proofErr w:type="gramStart"/>
      <w:r w:rsidRPr="005D4006">
        <w:rPr>
          <w:rFonts w:cstheme="minorHAnsi"/>
          <w:lang w:val="en-US"/>
        </w:rPr>
        <w:t>Marquina</w:t>
      </w:r>
      <w:proofErr w:type="spellEnd"/>
      <w:r w:rsidRPr="005D4006">
        <w:rPr>
          <w:rFonts w:cstheme="minorHAnsi"/>
          <w:lang w:val="en-US"/>
        </w:rPr>
        <w:t xml:space="preserve">, V., Araujo, L., </w:t>
      </w:r>
      <w:proofErr w:type="spellStart"/>
      <w:r w:rsidRPr="005D4006">
        <w:rPr>
          <w:rFonts w:cstheme="minorHAnsi"/>
          <w:lang w:val="en-US"/>
        </w:rPr>
        <w:t>Ruíz</w:t>
      </w:r>
      <w:proofErr w:type="spellEnd"/>
      <w:r w:rsidRPr="005D4006">
        <w:rPr>
          <w:rFonts w:cstheme="minorHAnsi"/>
          <w:lang w:val="en-US"/>
        </w:rPr>
        <w:t>, J., Rodríguez-</w:t>
      </w:r>
      <w:proofErr w:type="spellStart"/>
      <w:r w:rsidRPr="005D4006">
        <w:rPr>
          <w:rFonts w:cstheme="minorHAnsi"/>
          <w:lang w:val="en-US"/>
        </w:rPr>
        <w:t>Malaver</w:t>
      </w:r>
      <w:proofErr w:type="spellEnd"/>
      <w:r w:rsidRPr="005D4006">
        <w:rPr>
          <w:rFonts w:cstheme="minorHAnsi"/>
          <w:lang w:val="en-US"/>
        </w:rPr>
        <w:t xml:space="preserve">, A., &amp; </w:t>
      </w:r>
      <w:proofErr w:type="spellStart"/>
      <w:r w:rsidRPr="005D4006">
        <w:rPr>
          <w:rFonts w:cstheme="minorHAnsi"/>
          <w:lang w:val="en-US"/>
        </w:rPr>
        <w:t>Vit</w:t>
      </w:r>
      <w:proofErr w:type="spellEnd"/>
      <w:r w:rsidRPr="005D4006">
        <w:rPr>
          <w:rFonts w:cstheme="minorHAnsi"/>
          <w:lang w:val="en-US"/>
        </w:rPr>
        <w:t xml:space="preserve"> P. (2008).</w:t>
      </w:r>
      <w:proofErr w:type="gramEnd"/>
      <w:r w:rsidRPr="005D4006">
        <w:rPr>
          <w:rFonts w:cstheme="minorHAnsi"/>
          <w:lang w:val="en-US"/>
        </w:rPr>
        <w:t xml:space="preserve"> </w:t>
      </w:r>
      <w:r w:rsidRPr="005D4006">
        <w:rPr>
          <w:rFonts w:cstheme="minorHAnsi"/>
          <w:lang w:val="es-ES_tradnl"/>
        </w:rPr>
        <w:t xml:space="preserve">Composición química y </w:t>
      </w:r>
      <w:proofErr w:type="spellStart"/>
      <w:r w:rsidRPr="005D4006">
        <w:rPr>
          <w:rFonts w:cstheme="minorHAnsi"/>
          <w:lang w:val="es-ES_tradnl"/>
        </w:rPr>
        <w:t>capacidade</w:t>
      </w:r>
      <w:proofErr w:type="spellEnd"/>
      <w:r w:rsidRPr="005D4006">
        <w:rPr>
          <w:rFonts w:cstheme="minorHAnsi"/>
          <w:lang w:val="es-ES_tradnl"/>
        </w:rPr>
        <w:t xml:space="preserve"> antioxidante en fruta, pulpa y mermelada de guayaba (</w:t>
      </w:r>
      <w:proofErr w:type="spellStart"/>
      <w:r w:rsidRPr="005D4006">
        <w:rPr>
          <w:rFonts w:cstheme="minorHAnsi"/>
          <w:i/>
          <w:lang w:val="es-ES_tradnl"/>
        </w:rPr>
        <w:t>Psidium</w:t>
      </w:r>
      <w:proofErr w:type="spellEnd"/>
      <w:r w:rsidRPr="005D4006">
        <w:rPr>
          <w:rFonts w:cstheme="minorHAnsi"/>
          <w:i/>
          <w:lang w:val="es-ES_tradnl"/>
        </w:rPr>
        <w:t xml:space="preserve"> </w:t>
      </w:r>
      <w:proofErr w:type="spellStart"/>
      <w:r w:rsidRPr="005D4006">
        <w:rPr>
          <w:rFonts w:cstheme="minorHAnsi"/>
          <w:i/>
          <w:lang w:val="es-ES_tradnl"/>
        </w:rPr>
        <w:t>guajava</w:t>
      </w:r>
      <w:proofErr w:type="spellEnd"/>
      <w:r w:rsidRPr="005D4006">
        <w:rPr>
          <w:rFonts w:cstheme="minorHAnsi"/>
          <w:lang w:val="es-ES_tradnl"/>
        </w:rPr>
        <w:t xml:space="preserve"> L.). </w:t>
      </w:r>
      <w:r w:rsidRPr="005D4006">
        <w:rPr>
          <w:rFonts w:cstheme="minorHAnsi"/>
          <w:i/>
          <w:lang w:val="es-ES_tradnl"/>
        </w:rPr>
        <w:t xml:space="preserve">Archivos Latinoamericanos de </w:t>
      </w:r>
      <w:proofErr w:type="spellStart"/>
      <w:r w:rsidRPr="005D4006">
        <w:rPr>
          <w:rFonts w:cstheme="minorHAnsi"/>
          <w:i/>
          <w:lang w:val="es-ES_tradnl"/>
        </w:rPr>
        <w:t>Nutricion</w:t>
      </w:r>
      <w:proofErr w:type="spellEnd"/>
      <w:r w:rsidRPr="005D4006">
        <w:rPr>
          <w:rFonts w:cstheme="minorHAnsi"/>
          <w:i/>
          <w:lang w:val="es-ES_tradnl"/>
        </w:rPr>
        <w:t>, 58</w:t>
      </w:r>
      <w:r w:rsidRPr="005D4006">
        <w:rPr>
          <w:rFonts w:cstheme="minorHAnsi"/>
          <w:lang w:val="es-ES_tradnl"/>
        </w:rPr>
        <w:t>, 98-102.</w:t>
      </w:r>
    </w:p>
    <w:p w:rsidR="005D4006" w:rsidRDefault="005D4006" w:rsidP="005D4006">
      <w:pPr>
        <w:spacing w:line="360" w:lineRule="auto"/>
        <w:jc w:val="both"/>
        <w:rPr>
          <w:rFonts w:cstheme="minorHAnsi"/>
          <w:lang w:val="es-ES_tradnl"/>
        </w:rPr>
      </w:pPr>
      <w:proofErr w:type="spellStart"/>
      <w:r w:rsidRPr="005D4006">
        <w:rPr>
          <w:rFonts w:cstheme="minorHAnsi"/>
          <w:lang w:val="es-ES_tradnl"/>
        </w:rPr>
        <w:lastRenderedPageBreak/>
        <w:t>Rajarathnam</w:t>
      </w:r>
      <w:proofErr w:type="spellEnd"/>
      <w:r w:rsidRPr="005D4006">
        <w:rPr>
          <w:rFonts w:cstheme="minorHAnsi"/>
          <w:lang w:val="es-ES_tradnl"/>
        </w:rPr>
        <w:t xml:space="preserve">, S (2010). </w:t>
      </w:r>
      <w:proofErr w:type="spellStart"/>
      <w:r w:rsidRPr="005D4006">
        <w:rPr>
          <w:rFonts w:cstheme="minorHAnsi"/>
          <w:lang w:val="es-ES_tradnl"/>
        </w:rPr>
        <w:t>Perspectives</w:t>
      </w:r>
      <w:proofErr w:type="spellEnd"/>
      <w:r w:rsidRPr="005D4006">
        <w:rPr>
          <w:rFonts w:cstheme="minorHAnsi"/>
          <w:lang w:val="es-ES_tradnl"/>
        </w:rPr>
        <w:t xml:space="preserve"> of </w:t>
      </w:r>
      <w:proofErr w:type="spellStart"/>
      <w:r w:rsidRPr="005D4006">
        <w:rPr>
          <w:rFonts w:cstheme="minorHAnsi"/>
          <w:lang w:val="es-ES_tradnl"/>
        </w:rPr>
        <w:t>processing</w:t>
      </w:r>
      <w:proofErr w:type="spellEnd"/>
      <w:r w:rsidRPr="005D4006">
        <w:rPr>
          <w:rFonts w:cstheme="minorHAnsi"/>
          <w:lang w:val="es-ES_tradnl"/>
        </w:rPr>
        <w:t xml:space="preserve"> papaya (</w:t>
      </w:r>
      <w:proofErr w:type="spellStart"/>
      <w:r w:rsidRPr="005D4006">
        <w:rPr>
          <w:rFonts w:cstheme="minorHAnsi"/>
          <w:i/>
          <w:lang w:val="es-ES_tradnl"/>
        </w:rPr>
        <w:t>Carica</w:t>
      </w:r>
      <w:proofErr w:type="spellEnd"/>
      <w:r w:rsidRPr="005D4006">
        <w:rPr>
          <w:rFonts w:cstheme="minorHAnsi"/>
          <w:i/>
          <w:lang w:val="es-ES_tradnl"/>
        </w:rPr>
        <w:t xml:space="preserve"> papaya</w:t>
      </w:r>
      <w:r w:rsidRPr="005D4006">
        <w:rPr>
          <w:rFonts w:cstheme="minorHAnsi"/>
          <w:lang w:val="es-ES_tradnl"/>
        </w:rPr>
        <w:t xml:space="preserve">) </w:t>
      </w:r>
      <w:proofErr w:type="spellStart"/>
      <w:r w:rsidRPr="005D4006">
        <w:rPr>
          <w:rFonts w:cstheme="minorHAnsi"/>
          <w:lang w:val="es-ES_tradnl"/>
        </w:rPr>
        <w:t>fruit</w:t>
      </w:r>
      <w:proofErr w:type="spellEnd"/>
      <w:r w:rsidRPr="005D4006">
        <w:rPr>
          <w:rFonts w:cstheme="minorHAnsi"/>
          <w:lang w:val="es-ES_tradnl"/>
        </w:rPr>
        <w:t xml:space="preserve">: </w:t>
      </w:r>
      <w:proofErr w:type="spellStart"/>
      <w:r w:rsidRPr="005D4006">
        <w:rPr>
          <w:rFonts w:cstheme="minorHAnsi"/>
          <w:lang w:val="es-ES_tradnl"/>
        </w:rPr>
        <w:t>national</w:t>
      </w:r>
      <w:proofErr w:type="spellEnd"/>
      <w:r w:rsidRPr="005D4006">
        <w:rPr>
          <w:rFonts w:cstheme="minorHAnsi"/>
          <w:lang w:val="es-ES_tradnl"/>
        </w:rPr>
        <w:t xml:space="preserve"> and </w:t>
      </w:r>
      <w:proofErr w:type="spellStart"/>
      <w:r w:rsidRPr="005D4006">
        <w:rPr>
          <w:rFonts w:cstheme="minorHAnsi"/>
          <w:lang w:val="es-ES_tradnl"/>
        </w:rPr>
        <w:t>international</w:t>
      </w:r>
      <w:proofErr w:type="spellEnd"/>
      <w:r w:rsidRPr="005D4006">
        <w:rPr>
          <w:rFonts w:cstheme="minorHAnsi"/>
          <w:lang w:val="es-ES_tradnl"/>
        </w:rPr>
        <w:t xml:space="preserve"> </w:t>
      </w:r>
      <w:proofErr w:type="spellStart"/>
      <w:r w:rsidRPr="005D4006">
        <w:rPr>
          <w:rFonts w:cstheme="minorHAnsi"/>
          <w:lang w:val="es-ES_tradnl"/>
        </w:rPr>
        <w:t>strategies</w:t>
      </w:r>
      <w:proofErr w:type="spellEnd"/>
      <w:r w:rsidRPr="005D4006">
        <w:rPr>
          <w:rFonts w:cstheme="minorHAnsi"/>
          <w:lang w:val="es-ES_tradnl"/>
        </w:rPr>
        <w:t xml:space="preserve">. </w:t>
      </w:r>
      <w:r w:rsidRPr="005D4006">
        <w:rPr>
          <w:rFonts w:cstheme="minorHAnsi"/>
          <w:i/>
          <w:lang w:val="es-ES_tradnl"/>
        </w:rPr>
        <w:t xml:space="preserve">Acta </w:t>
      </w:r>
      <w:proofErr w:type="spellStart"/>
      <w:r w:rsidRPr="005D4006">
        <w:rPr>
          <w:rFonts w:cstheme="minorHAnsi"/>
          <w:i/>
          <w:lang w:val="es-ES_tradnl"/>
        </w:rPr>
        <w:t>Horticulturae</w:t>
      </w:r>
      <w:proofErr w:type="spellEnd"/>
      <w:r w:rsidRPr="005D4006">
        <w:rPr>
          <w:rFonts w:cstheme="minorHAnsi"/>
          <w:i/>
          <w:lang w:val="es-ES_tradnl"/>
        </w:rPr>
        <w:t>, 851,</w:t>
      </w:r>
      <w:r w:rsidRPr="005D4006">
        <w:rPr>
          <w:rFonts w:cstheme="minorHAnsi"/>
          <w:lang w:val="es-ES_tradnl"/>
        </w:rPr>
        <w:t xml:space="preserve"> 547-553. http://dx.doi.org/10.17660/ActaHortic.2010.851.84</w:t>
      </w:r>
    </w:p>
    <w:p w:rsidR="005D4006" w:rsidRDefault="005D4006" w:rsidP="005D4006">
      <w:pPr>
        <w:spacing w:line="360" w:lineRule="auto"/>
        <w:jc w:val="both"/>
        <w:rPr>
          <w:rFonts w:cstheme="minorHAnsi"/>
          <w:lang w:val="es-ES_tradnl"/>
        </w:rPr>
      </w:pPr>
    </w:p>
    <w:p w:rsidR="005D4006" w:rsidRPr="005D4006" w:rsidRDefault="005D4006" w:rsidP="005D4006">
      <w:pPr>
        <w:spacing w:line="360" w:lineRule="auto"/>
        <w:jc w:val="both"/>
        <w:rPr>
          <w:rFonts w:cstheme="minorHAnsi"/>
          <w:lang w:val="es-ES_tradnl"/>
        </w:rPr>
        <w:sectPr w:rsidR="005D4006" w:rsidRPr="005D4006" w:rsidSect="00F235CE">
          <w:footerReference w:type="default" r:id="rId12"/>
          <w:pgSz w:w="11906" w:h="16838"/>
          <w:pgMar w:top="1418" w:right="1418" w:bottom="1418" w:left="1418" w:header="709" w:footer="709" w:gutter="0"/>
          <w:lnNumType w:countBy="1" w:restart="continuous"/>
          <w:cols w:space="708"/>
          <w:docGrid w:linePitch="360"/>
        </w:sectPr>
      </w:pPr>
    </w:p>
    <w:p w:rsidR="005D4006" w:rsidRPr="00F235CE" w:rsidRDefault="005D4006" w:rsidP="005D4006">
      <w:pPr>
        <w:spacing w:line="360" w:lineRule="auto"/>
        <w:rPr>
          <w:rFonts w:cstheme="minorHAnsi"/>
          <w:sz w:val="16"/>
          <w:szCs w:val="16"/>
          <w:lang w:val="en-GB"/>
        </w:rPr>
      </w:pPr>
      <w:r w:rsidRPr="00F235CE">
        <w:rPr>
          <w:rFonts w:cstheme="minorHAnsi"/>
          <w:sz w:val="16"/>
          <w:szCs w:val="16"/>
          <w:lang w:val="en-GB"/>
        </w:rPr>
        <w:lastRenderedPageBreak/>
        <w:t>Table 1 - Physical characterization of the fruits</w:t>
      </w:r>
    </w:p>
    <w:tbl>
      <w:tblPr>
        <w:tblStyle w:val="Tabelacomgrelh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1778"/>
        <w:gridCol w:w="1778"/>
        <w:gridCol w:w="1777"/>
        <w:gridCol w:w="1777"/>
        <w:gridCol w:w="1777"/>
        <w:gridCol w:w="1777"/>
        <w:gridCol w:w="1777"/>
      </w:tblGrid>
      <w:tr w:rsidR="005D4006" w:rsidRPr="00F235CE" w:rsidTr="00602B0A">
        <w:tc>
          <w:tcPr>
            <w:tcW w:w="1779" w:type="dxa"/>
            <w:tcBorders>
              <w:top w:val="single" w:sz="4" w:space="0" w:color="auto"/>
              <w:bottom w:val="single" w:sz="4" w:space="0" w:color="auto"/>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b/>
                <w:bCs/>
                <w:color w:val="000000"/>
                <w:sz w:val="16"/>
                <w:szCs w:val="16"/>
                <w:lang w:val="en-GB"/>
              </w:rPr>
              <w:t>Fruit</w:t>
            </w:r>
          </w:p>
        </w:tc>
        <w:tc>
          <w:tcPr>
            <w:tcW w:w="1778" w:type="dxa"/>
            <w:tcBorders>
              <w:top w:val="single" w:sz="4" w:space="0" w:color="auto"/>
              <w:bottom w:val="single" w:sz="4" w:space="0" w:color="auto"/>
            </w:tcBorders>
            <w:vAlign w:val="center"/>
          </w:tcPr>
          <w:p w:rsidR="005D4006" w:rsidRPr="00F235CE" w:rsidRDefault="005D4006" w:rsidP="00602B0A">
            <w:pPr>
              <w:spacing w:line="360" w:lineRule="auto"/>
              <w:jc w:val="center"/>
              <w:rPr>
                <w:rFonts w:cstheme="minorHAnsi"/>
                <w:b/>
                <w:bCs/>
                <w:color w:val="000000"/>
                <w:sz w:val="16"/>
                <w:szCs w:val="16"/>
                <w:lang w:val="en-GB"/>
              </w:rPr>
            </w:pPr>
            <w:r w:rsidRPr="00F235CE">
              <w:rPr>
                <w:rFonts w:cstheme="minorHAnsi"/>
                <w:b/>
                <w:bCs/>
                <w:color w:val="000000"/>
                <w:sz w:val="16"/>
                <w:szCs w:val="16"/>
                <w:lang w:val="en-GB"/>
              </w:rPr>
              <w:t>Weight</w:t>
            </w:r>
          </w:p>
          <w:p w:rsidR="005D4006" w:rsidRPr="00F235CE" w:rsidRDefault="005D4006" w:rsidP="00602B0A">
            <w:pPr>
              <w:spacing w:line="360" w:lineRule="auto"/>
              <w:jc w:val="center"/>
              <w:rPr>
                <w:rFonts w:cstheme="minorHAnsi"/>
                <w:sz w:val="16"/>
                <w:szCs w:val="16"/>
                <w:lang w:val="en-GB"/>
              </w:rPr>
            </w:pPr>
            <w:r w:rsidRPr="00F235CE">
              <w:rPr>
                <w:rFonts w:cstheme="minorHAnsi"/>
                <w:b/>
                <w:bCs/>
                <w:color w:val="000000"/>
                <w:sz w:val="16"/>
                <w:szCs w:val="16"/>
                <w:lang w:val="en-GB"/>
              </w:rPr>
              <w:t>[g]</w:t>
            </w:r>
          </w:p>
        </w:tc>
        <w:tc>
          <w:tcPr>
            <w:tcW w:w="1778" w:type="dxa"/>
            <w:tcBorders>
              <w:top w:val="single" w:sz="4" w:space="0" w:color="auto"/>
              <w:bottom w:val="single" w:sz="4" w:space="0" w:color="auto"/>
            </w:tcBorders>
            <w:vAlign w:val="center"/>
          </w:tcPr>
          <w:p w:rsidR="005D4006" w:rsidRPr="00F235CE" w:rsidRDefault="005D4006" w:rsidP="00602B0A">
            <w:pPr>
              <w:spacing w:line="360" w:lineRule="auto"/>
              <w:jc w:val="center"/>
              <w:rPr>
                <w:rFonts w:cstheme="minorHAnsi"/>
                <w:b/>
                <w:bCs/>
                <w:color w:val="000000"/>
                <w:sz w:val="16"/>
                <w:szCs w:val="16"/>
                <w:lang w:val="en-GB"/>
              </w:rPr>
            </w:pPr>
            <w:r w:rsidRPr="00F235CE">
              <w:rPr>
                <w:rFonts w:cstheme="minorHAnsi"/>
                <w:b/>
                <w:bCs/>
                <w:color w:val="000000"/>
                <w:sz w:val="16"/>
                <w:szCs w:val="16"/>
                <w:lang w:val="en-GB"/>
              </w:rPr>
              <w:t>Height</w:t>
            </w:r>
          </w:p>
          <w:p w:rsidR="005D4006" w:rsidRPr="00F235CE" w:rsidRDefault="005D4006" w:rsidP="00602B0A">
            <w:pPr>
              <w:spacing w:line="360" w:lineRule="auto"/>
              <w:jc w:val="center"/>
              <w:rPr>
                <w:rFonts w:cstheme="minorHAnsi"/>
                <w:sz w:val="16"/>
                <w:szCs w:val="16"/>
                <w:lang w:val="en-GB"/>
              </w:rPr>
            </w:pPr>
            <w:r w:rsidRPr="00F235CE">
              <w:rPr>
                <w:rFonts w:cstheme="minorHAnsi"/>
                <w:b/>
                <w:bCs/>
                <w:color w:val="000000"/>
                <w:sz w:val="16"/>
                <w:szCs w:val="16"/>
                <w:lang w:val="en-GB"/>
              </w:rPr>
              <w:t>[mm]</w:t>
            </w:r>
          </w:p>
        </w:tc>
        <w:tc>
          <w:tcPr>
            <w:tcW w:w="1777" w:type="dxa"/>
            <w:tcBorders>
              <w:top w:val="single" w:sz="4" w:space="0" w:color="auto"/>
              <w:bottom w:val="single" w:sz="4" w:space="0" w:color="auto"/>
            </w:tcBorders>
            <w:vAlign w:val="center"/>
          </w:tcPr>
          <w:p w:rsidR="005D4006" w:rsidRPr="00F235CE" w:rsidRDefault="005D4006" w:rsidP="00602B0A">
            <w:pPr>
              <w:spacing w:line="360" w:lineRule="auto"/>
              <w:jc w:val="center"/>
              <w:rPr>
                <w:rFonts w:cstheme="minorHAnsi"/>
                <w:b/>
                <w:bCs/>
                <w:color w:val="000000"/>
                <w:sz w:val="16"/>
                <w:szCs w:val="16"/>
                <w:lang w:val="en-GB"/>
              </w:rPr>
            </w:pPr>
            <w:r w:rsidRPr="00F235CE">
              <w:rPr>
                <w:rFonts w:cstheme="minorHAnsi"/>
                <w:b/>
                <w:bCs/>
                <w:color w:val="000000"/>
                <w:sz w:val="16"/>
                <w:szCs w:val="16"/>
                <w:lang w:val="en-GB"/>
              </w:rPr>
              <w:t>Width</w:t>
            </w:r>
          </w:p>
          <w:p w:rsidR="005D4006" w:rsidRPr="00F235CE" w:rsidRDefault="005D4006" w:rsidP="00602B0A">
            <w:pPr>
              <w:spacing w:line="360" w:lineRule="auto"/>
              <w:jc w:val="center"/>
              <w:rPr>
                <w:rFonts w:cstheme="minorHAnsi"/>
                <w:sz w:val="16"/>
                <w:szCs w:val="16"/>
                <w:lang w:val="en-GB"/>
              </w:rPr>
            </w:pPr>
            <w:r w:rsidRPr="00F235CE">
              <w:rPr>
                <w:rFonts w:cstheme="minorHAnsi"/>
                <w:b/>
                <w:bCs/>
                <w:color w:val="000000"/>
                <w:sz w:val="16"/>
                <w:szCs w:val="16"/>
                <w:lang w:val="en-GB"/>
              </w:rPr>
              <w:t>[mm]</w:t>
            </w:r>
          </w:p>
        </w:tc>
        <w:tc>
          <w:tcPr>
            <w:tcW w:w="1777" w:type="dxa"/>
            <w:tcBorders>
              <w:top w:val="single" w:sz="4" w:space="0" w:color="auto"/>
              <w:bottom w:val="single" w:sz="4" w:space="0" w:color="auto"/>
            </w:tcBorders>
            <w:vAlign w:val="center"/>
          </w:tcPr>
          <w:p w:rsidR="005D4006" w:rsidRPr="00F235CE" w:rsidRDefault="005D4006" w:rsidP="00602B0A">
            <w:pPr>
              <w:spacing w:line="360" w:lineRule="auto"/>
              <w:jc w:val="center"/>
              <w:rPr>
                <w:rFonts w:cstheme="minorHAnsi"/>
                <w:b/>
                <w:bCs/>
                <w:color w:val="000000"/>
                <w:sz w:val="16"/>
                <w:szCs w:val="16"/>
                <w:lang w:val="en-GB"/>
              </w:rPr>
            </w:pPr>
            <w:r w:rsidRPr="00F235CE">
              <w:rPr>
                <w:rFonts w:cstheme="minorHAnsi"/>
                <w:b/>
                <w:bCs/>
                <w:color w:val="000000"/>
                <w:sz w:val="16"/>
                <w:szCs w:val="16"/>
                <w:lang w:val="en-GB"/>
              </w:rPr>
              <w:t>Skin Weight</w:t>
            </w:r>
          </w:p>
          <w:p w:rsidR="005D4006" w:rsidRPr="00F235CE" w:rsidRDefault="005D4006" w:rsidP="00602B0A">
            <w:pPr>
              <w:spacing w:line="360" w:lineRule="auto"/>
              <w:jc w:val="center"/>
              <w:rPr>
                <w:rFonts w:cstheme="minorHAnsi"/>
                <w:sz w:val="16"/>
                <w:szCs w:val="16"/>
                <w:lang w:val="en-GB"/>
              </w:rPr>
            </w:pPr>
            <w:r w:rsidRPr="00F235CE">
              <w:rPr>
                <w:rFonts w:cstheme="minorHAnsi"/>
                <w:b/>
                <w:bCs/>
                <w:color w:val="000000"/>
                <w:sz w:val="16"/>
                <w:szCs w:val="16"/>
                <w:lang w:val="en-GB"/>
              </w:rPr>
              <w:t>[g]</w:t>
            </w:r>
          </w:p>
        </w:tc>
        <w:tc>
          <w:tcPr>
            <w:tcW w:w="1777" w:type="dxa"/>
            <w:tcBorders>
              <w:top w:val="single" w:sz="4" w:space="0" w:color="auto"/>
              <w:bottom w:val="single" w:sz="4" w:space="0" w:color="auto"/>
            </w:tcBorders>
            <w:vAlign w:val="center"/>
          </w:tcPr>
          <w:p w:rsidR="005D4006" w:rsidRPr="00F235CE" w:rsidRDefault="005D4006" w:rsidP="00602B0A">
            <w:pPr>
              <w:spacing w:line="360" w:lineRule="auto"/>
              <w:jc w:val="center"/>
              <w:rPr>
                <w:rFonts w:cstheme="minorHAnsi"/>
                <w:b/>
                <w:bCs/>
                <w:color w:val="000000"/>
                <w:sz w:val="16"/>
                <w:szCs w:val="16"/>
                <w:lang w:val="en-GB"/>
              </w:rPr>
            </w:pPr>
            <w:r w:rsidRPr="00F235CE">
              <w:rPr>
                <w:rFonts w:cstheme="minorHAnsi"/>
                <w:b/>
                <w:bCs/>
                <w:color w:val="000000"/>
                <w:sz w:val="16"/>
                <w:szCs w:val="16"/>
                <w:lang w:val="en-GB"/>
              </w:rPr>
              <w:t>Seeds Weight</w:t>
            </w:r>
          </w:p>
          <w:p w:rsidR="005D4006" w:rsidRPr="00F235CE" w:rsidRDefault="005D4006" w:rsidP="00602B0A">
            <w:pPr>
              <w:spacing w:line="360" w:lineRule="auto"/>
              <w:jc w:val="center"/>
              <w:rPr>
                <w:rFonts w:cstheme="minorHAnsi"/>
                <w:sz w:val="16"/>
                <w:szCs w:val="16"/>
                <w:lang w:val="en-GB"/>
              </w:rPr>
            </w:pPr>
            <w:r w:rsidRPr="00F235CE">
              <w:rPr>
                <w:rFonts w:cstheme="minorHAnsi"/>
                <w:b/>
                <w:bCs/>
                <w:color w:val="000000"/>
                <w:sz w:val="16"/>
                <w:szCs w:val="16"/>
                <w:lang w:val="en-GB"/>
              </w:rPr>
              <w:t>[g]</w:t>
            </w:r>
          </w:p>
        </w:tc>
        <w:tc>
          <w:tcPr>
            <w:tcW w:w="1777" w:type="dxa"/>
            <w:tcBorders>
              <w:top w:val="single" w:sz="4" w:space="0" w:color="auto"/>
              <w:bottom w:val="single" w:sz="4" w:space="0" w:color="auto"/>
            </w:tcBorders>
            <w:vAlign w:val="center"/>
          </w:tcPr>
          <w:p w:rsidR="005D4006" w:rsidRPr="00F235CE" w:rsidRDefault="005D4006" w:rsidP="00602B0A">
            <w:pPr>
              <w:spacing w:line="360" w:lineRule="auto"/>
              <w:jc w:val="center"/>
              <w:rPr>
                <w:rFonts w:cstheme="minorHAnsi"/>
                <w:b/>
                <w:bCs/>
                <w:color w:val="000000"/>
                <w:sz w:val="16"/>
                <w:szCs w:val="16"/>
                <w:lang w:val="en-GB"/>
              </w:rPr>
            </w:pPr>
            <w:r w:rsidRPr="00F235CE">
              <w:rPr>
                <w:rFonts w:cstheme="minorHAnsi"/>
                <w:b/>
                <w:bCs/>
                <w:color w:val="000000"/>
                <w:sz w:val="16"/>
                <w:szCs w:val="16"/>
                <w:lang w:val="en-GB"/>
              </w:rPr>
              <w:t>Pulp Weight</w:t>
            </w:r>
          </w:p>
          <w:p w:rsidR="005D4006" w:rsidRPr="00F235CE" w:rsidRDefault="005D4006" w:rsidP="00602B0A">
            <w:pPr>
              <w:spacing w:line="360" w:lineRule="auto"/>
              <w:jc w:val="center"/>
              <w:rPr>
                <w:rFonts w:cstheme="minorHAnsi"/>
                <w:sz w:val="16"/>
                <w:szCs w:val="16"/>
                <w:lang w:val="en-GB"/>
              </w:rPr>
            </w:pPr>
            <w:r w:rsidRPr="00F235CE">
              <w:rPr>
                <w:rFonts w:cstheme="minorHAnsi"/>
                <w:b/>
                <w:bCs/>
                <w:color w:val="000000"/>
                <w:sz w:val="16"/>
                <w:szCs w:val="16"/>
                <w:lang w:val="en-GB"/>
              </w:rPr>
              <w:t>[g]</w:t>
            </w:r>
          </w:p>
        </w:tc>
        <w:tc>
          <w:tcPr>
            <w:tcW w:w="1777" w:type="dxa"/>
            <w:tcBorders>
              <w:top w:val="single" w:sz="4" w:space="0" w:color="auto"/>
              <w:bottom w:val="single" w:sz="4" w:space="0" w:color="auto"/>
            </w:tcBorders>
            <w:vAlign w:val="center"/>
          </w:tcPr>
          <w:p w:rsidR="005D4006" w:rsidRPr="00F235CE" w:rsidRDefault="005D4006" w:rsidP="00602B0A">
            <w:pPr>
              <w:spacing w:line="360" w:lineRule="auto"/>
              <w:jc w:val="center"/>
              <w:rPr>
                <w:rFonts w:cstheme="minorHAnsi"/>
                <w:b/>
                <w:bCs/>
                <w:color w:val="000000"/>
                <w:sz w:val="16"/>
                <w:szCs w:val="16"/>
                <w:lang w:val="en-GB"/>
              </w:rPr>
            </w:pPr>
            <w:r w:rsidRPr="00F235CE">
              <w:rPr>
                <w:rFonts w:cstheme="minorHAnsi"/>
                <w:b/>
                <w:bCs/>
                <w:color w:val="000000"/>
                <w:sz w:val="16"/>
                <w:szCs w:val="16"/>
                <w:lang w:val="en-GB"/>
              </w:rPr>
              <w:t>Pulp yield</w:t>
            </w:r>
          </w:p>
          <w:p w:rsidR="005D4006" w:rsidRPr="00F235CE" w:rsidRDefault="005D4006" w:rsidP="00602B0A">
            <w:pPr>
              <w:spacing w:line="360" w:lineRule="auto"/>
              <w:jc w:val="center"/>
              <w:rPr>
                <w:rFonts w:cstheme="minorHAnsi"/>
                <w:sz w:val="16"/>
                <w:szCs w:val="16"/>
                <w:lang w:val="en-GB"/>
              </w:rPr>
            </w:pPr>
            <w:r w:rsidRPr="00F235CE">
              <w:rPr>
                <w:rFonts w:cstheme="minorHAnsi"/>
                <w:b/>
                <w:bCs/>
                <w:color w:val="000000"/>
                <w:sz w:val="16"/>
                <w:szCs w:val="16"/>
                <w:lang w:val="en-GB"/>
              </w:rPr>
              <w:t>[%]</w:t>
            </w:r>
          </w:p>
        </w:tc>
      </w:tr>
      <w:tr w:rsidR="005D4006" w:rsidRPr="00F235CE" w:rsidTr="00602B0A">
        <w:tc>
          <w:tcPr>
            <w:tcW w:w="1779" w:type="dxa"/>
            <w:tcBorders>
              <w:top w:val="single" w:sz="4" w:space="0" w:color="auto"/>
              <w:bottom w:val="nil"/>
            </w:tcBorders>
            <w:vAlign w:val="center"/>
          </w:tcPr>
          <w:p w:rsidR="005D4006" w:rsidRPr="00F235CE" w:rsidRDefault="005D4006" w:rsidP="00602B0A">
            <w:pPr>
              <w:spacing w:line="360" w:lineRule="auto"/>
              <w:jc w:val="center"/>
              <w:rPr>
                <w:rFonts w:cstheme="minorHAnsi"/>
                <w:sz w:val="16"/>
                <w:szCs w:val="16"/>
                <w:lang w:val="en-GB"/>
              </w:rPr>
            </w:pPr>
            <w:proofErr w:type="spellStart"/>
            <w:r w:rsidRPr="00F235CE">
              <w:rPr>
                <w:rFonts w:cstheme="minorHAnsi"/>
                <w:color w:val="000000"/>
                <w:sz w:val="16"/>
                <w:szCs w:val="16"/>
                <w:lang w:val="en-GB"/>
              </w:rPr>
              <w:t>Ambarella</w:t>
            </w:r>
            <w:proofErr w:type="spellEnd"/>
          </w:p>
        </w:tc>
        <w:tc>
          <w:tcPr>
            <w:tcW w:w="1778" w:type="dxa"/>
            <w:tcBorders>
              <w:top w:val="single" w:sz="4" w:space="0" w:color="auto"/>
              <w:bottom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126.6±15.6</w:t>
            </w:r>
          </w:p>
        </w:tc>
        <w:tc>
          <w:tcPr>
            <w:tcW w:w="1778" w:type="dxa"/>
            <w:tcBorders>
              <w:top w:val="single" w:sz="4" w:space="0" w:color="auto"/>
              <w:bottom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70.0±4.3</w:t>
            </w:r>
          </w:p>
        </w:tc>
        <w:tc>
          <w:tcPr>
            <w:tcW w:w="1777" w:type="dxa"/>
            <w:tcBorders>
              <w:top w:val="single" w:sz="4" w:space="0" w:color="auto"/>
              <w:bottom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55.9±2.6</w:t>
            </w:r>
          </w:p>
        </w:tc>
        <w:tc>
          <w:tcPr>
            <w:tcW w:w="1777" w:type="dxa"/>
            <w:tcBorders>
              <w:top w:val="single" w:sz="4" w:space="0" w:color="auto"/>
              <w:bottom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14.0±2.3</w:t>
            </w:r>
          </w:p>
        </w:tc>
        <w:tc>
          <w:tcPr>
            <w:tcW w:w="1777" w:type="dxa"/>
            <w:tcBorders>
              <w:top w:val="single" w:sz="4" w:space="0" w:color="auto"/>
              <w:bottom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10.3±2.8</w:t>
            </w:r>
          </w:p>
        </w:tc>
        <w:tc>
          <w:tcPr>
            <w:tcW w:w="1777" w:type="dxa"/>
            <w:tcBorders>
              <w:top w:val="single" w:sz="4" w:space="0" w:color="auto"/>
              <w:bottom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102.3±14.2</w:t>
            </w:r>
          </w:p>
        </w:tc>
        <w:tc>
          <w:tcPr>
            <w:tcW w:w="1777" w:type="dxa"/>
            <w:tcBorders>
              <w:top w:val="single" w:sz="4" w:space="0" w:color="auto"/>
              <w:bottom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80.7±2.4</w:t>
            </w:r>
          </w:p>
        </w:tc>
      </w:tr>
      <w:tr w:rsidR="005D4006" w:rsidRPr="00F235CE" w:rsidTr="00602B0A">
        <w:tc>
          <w:tcPr>
            <w:tcW w:w="1779" w:type="dxa"/>
            <w:tcBorders>
              <w:top w:val="nil"/>
              <w:bottom w:val="nil"/>
            </w:tcBorders>
            <w:vAlign w:val="center"/>
          </w:tcPr>
          <w:p w:rsidR="005D4006" w:rsidRPr="00F235CE" w:rsidRDefault="005D4006" w:rsidP="00602B0A">
            <w:pPr>
              <w:spacing w:line="360" w:lineRule="auto"/>
              <w:jc w:val="center"/>
              <w:rPr>
                <w:rFonts w:cstheme="minorHAnsi"/>
                <w:color w:val="000000"/>
                <w:sz w:val="16"/>
                <w:szCs w:val="16"/>
                <w:lang w:val="en-GB"/>
              </w:rPr>
            </w:pPr>
            <w:r w:rsidRPr="00F235CE">
              <w:rPr>
                <w:rFonts w:cstheme="minorHAnsi"/>
                <w:sz w:val="16"/>
                <w:szCs w:val="16"/>
                <w:lang w:val="en-GB"/>
              </w:rPr>
              <w:t>Banana</w:t>
            </w:r>
          </w:p>
        </w:tc>
        <w:tc>
          <w:tcPr>
            <w:tcW w:w="1778" w:type="dxa"/>
            <w:tcBorders>
              <w:top w:val="nil"/>
              <w:bottom w:val="nil"/>
            </w:tcBorders>
            <w:vAlign w:val="center"/>
          </w:tcPr>
          <w:p w:rsidR="005D4006" w:rsidRPr="00F235CE" w:rsidRDefault="005D4006" w:rsidP="00602B0A">
            <w:pPr>
              <w:spacing w:line="360" w:lineRule="auto"/>
              <w:jc w:val="center"/>
              <w:rPr>
                <w:rFonts w:cstheme="minorHAnsi"/>
                <w:color w:val="000000"/>
                <w:sz w:val="16"/>
                <w:szCs w:val="16"/>
                <w:lang w:val="en-GB"/>
              </w:rPr>
            </w:pPr>
            <w:r w:rsidRPr="00F235CE">
              <w:rPr>
                <w:rFonts w:cstheme="minorHAnsi"/>
                <w:color w:val="000000"/>
                <w:sz w:val="16"/>
                <w:szCs w:val="16"/>
                <w:lang w:val="en-GB"/>
              </w:rPr>
              <w:t>143.3±34.4</w:t>
            </w:r>
          </w:p>
        </w:tc>
        <w:tc>
          <w:tcPr>
            <w:tcW w:w="1778" w:type="dxa"/>
            <w:tcBorders>
              <w:top w:val="nil"/>
              <w:bottom w:val="nil"/>
            </w:tcBorders>
            <w:vAlign w:val="center"/>
          </w:tcPr>
          <w:p w:rsidR="005D4006" w:rsidRPr="00F235CE" w:rsidRDefault="005D4006" w:rsidP="00602B0A">
            <w:pPr>
              <w:spacing w:line="360" w:lineRule="auto"/>
              <w:jc w:val="center"/>
              <w:rPr>
                <w:rFonts w:cstheme="minorHAnsi"/>
                <w:color w:val="000000"/>
                <w:sz w:val="16"/>
                <w:szCs w:val="16"/>
                <w:lang w:val="en-GB"/>
              </w:rPr>
            </w:pPr>
            <w:r w:rsidRPr="00F235CE">
              <w:rPr>
                <w:rFonts w:cstheme="minorHAnsi"/>
                <w:color w:val="000000"/>
                <w:sz w:val="16"/>
                <w:szCs w:val="16"/>
                <w:lang w:val="en-GB"/>
              </w:rPr>
              <w:t>18.3±1.0</w:t>
            </w:r>
            <w:r w:rsidRPr="00F235CE">
              <w:rPr>
                <w:rFonts w:cstheme="minorHAnsi"/>
                <w:color w:val="000000"/>
                <w:sz w:val="16"/>
                <w:szCs w:val="16"/>
                <w:vertAlign w:val="superscript"/>
                <w:lang w:val="en-GB"/>
              </w:rPr>
              <w:t>a</w:t>
            </w:r>
          </w:p>
        </w:tc>
        <w:tc>
          <w:tcPr>
            <w:tcW w:w="1777" w:type="dxa"/>
            <w:tcBorders>
              <w:top w:val="nil"/>
              <w:bottom w:val="nil"/>
            </w:tcBorders>
            <w:vAlign w:val="center"/>
          </w:tcPr>
          <w:p w:rsidR="005D4006" w:rsidRPr="00F235CE" w:rsidRDefault="005D4006" w:rsidP="00602B0A">
            <w:pPr>
              <w:spacing w:line="360" w:lineRule="auto"/>
              <w:jc w:val="center"/>
              <w:rPr>
                <w:rFonts w:cstheme="minorHAnsi"/>
                <w:color w:val="000000"/>
                <w:sz w:val="16"/>
                <w:szCs w:val="16"/>
                <w:lang w:val="en-GB"/>
              </w:rPr>
            </w:pPr>
            <w:r w:rsidRPr="00F235CE">
              <w:rPr>
                <w:rFonts w:cstheme="minorHAnsi"/>
                <w:color w:val="000000"/>
                <w:sz w:val="16"/>
                <w:szCs w:val="16"/>
                <w:lang w:val="en-GB"/>
              </w:rPr>
              <w:t>36.4±6.1</w:t>
            </w:r>
            <w:r w:rsidRPr="00F235CE">
              <w:rPr>
                <w:rFonts w:cstheme="minorHAnsi"/>
                <w:color w:val="000000"/>
                <w:sz w:val="16"/>
                <w:szCs w:val="16"/>
                <w:vertAlign w:val="superscript"/>
                <w:lang w:val="en-GB"/>
              </w:rPr>
              <w:t>b</w:t>
            </w:r>
          </w:p>
        </w:tc>
        <w:tc>
          <w:tcPr>
            <w:tcW w:w="1777" w:type="dxa"/>
            <w:tcBorders>
              <w:top w:val="nil"/>
              <w:bottom w:val="nil"/>
            </w:tcBorders>
            <w:vAlign w:val="center"/>
          </w:tcPr>
          <w:p w:rsidR="005D4006" w:rsidRPr="00F235CE" w:rsidRDefault="005D4006" w:rsidP="00602B0A">
            <w:pPr>
              <w:spacing w:line="360" w:lineRule="auto"/>
              <w:jc w:val="center"/>
              <w:rPr>
                <w:rFonts w:cstheme="minorHAnsi"/>
                <w:color w:val="000000"/>
                <w:sz w:val="16"/>
                <w:szCs w:val="16"/>
                <w:lang w:val="en-GB"/>
              </w:rPr>
            </w:pPr>
            <w:r w:rsidRPr="00F235CE">
              <w:rPr>
                <w:rFonts w:cstheme="minorHAnsi"/>
                <w:color w:val="000000"/>
                <w:sz w:val="16"/>
                <w:szCs w:val="16"/>
                <w:lang w:val="en-GB"/>
              </w:rPr>
              <w:t>41.6±6.9</w:t>
            </w:r>
          </w:p>
        </w:tc>
        <w:tc>
          <w:tcPr>
            <w:tcW w:w="1777" w:type="dxa"/>
            <w:tcBorders>
              <w:top w:val="nil"/>
              <w:bottom w:val="nil"/>
            </w:tcBorders>
            <w:vAlign w:val="center"/>
          </w:tcPr>
          <w:p w:rsidR="005D4006" w:rsidRPr="00F235CE" w:rsidRDefault="005D4006" w:rsidP="00602B0A">
            <w:pPr>
              <w:spacing w:line="360" w:lineRule="auto"/>
              <w:jc w:val="center"/>
              <w:rPr>
                <w:rFonts w:cstheme="minorHAnsi"/>
                <w:color w:val="000000"/>
                <w:sz w:val="16"/>
                <w:szCs w:val="16"/>
                <w:lang w:val="en-GB"/>
              </w:rPr>
            </w:pPr>
            <w:r w:rsidRPr="00F235CE">
              <w:rPr>
                <w:rFonts w:cstheme="minorHAnsi"/>
                <w:sz w:val="16"/>
                <w:szCs w:val="16"/>
                <w:lang w:val="en-GB"/>
              </w:rPr>
              <w:t>-</w:t>
            </w:r>
          </w:p>
        </w:tc>
        <w:tc>
          <w:tcPr>
            <w:tcW w:w="1777" w:type="dxa"/>
            <w:tcBorders>
              <w:top w:val="nil"/>
              <w:bottom w:val="nil"/>
            </w:tcBorders>
            <w:vAlign w:val="center"/>
          </w:tcPr>
          <w:p w:rsidR="005D4006" w:rsidRPr="00F235CE" w:rsidRDefault="005D4006" w:rsidP="00602B0A">
            <w:pPr>
              <w:spacing w:line="360" w:lineRule="auto"/>
              <w:jc w:val="center"/>
              <w:rPr>
                <w:rFonts w:cstheme="minorHAnsi"/>
                <w:color w:val="000000"/>
                <w:sz w:val="16"/>
                <w:szCs w:val="16"/>
                <w:lang w:val="en-GB"/>
              </w:rPr>
            </w:pPr>
            <w:r w:rsidRPr="00F235CE">
              <w:rPr>
                <w:rFonts w:cstheme="minorHAnsi"/>
                <w:color w:val="000000"/>
                <w:sz w:val="16"/>
                <w:szCs w:val="16"/>
                <w:lang w:val="en-GB"/>
              </w:rPr>
              <w:t>101.6±28.3</w:t>
            </w:r>
          </w:p>
        </w:tc>
        <w:tc>
          <w:tcPr>
            <w:tcW w:w="1777" w:type="dxa"/>
            <w:tcBorders>
              <w:top w:val="nil"/>
              <w:bottom w:val="nil"/>
            </w:tcBorders>
            <w:vAlign w:val="center"/>
          </w:tcPr>
          <w:p w:rsidR="005D4006" w:rsidRPr="00F235CE" w:rsidRDefault="005D4006" w:rsidP="00602B0A">
            <w:pPr>
              <w:spacing w:line="360" w:lineRule="auto"/>
              <w:jc w:val="center"/>
              <w:rPr>
                <w:rFonts w:cstheme="minorHAnsi"/>
                <w:color w:val="000000"/>
                <w:sz w:val="16"/>
                <w:szCs w:val="16"/>
                <w:lang w:val="en-GB"/>
              </w:rPr>
            </w:pPr>
            <w:r w:rsidRPr="00F235CE">
              <w:rPr>
                <w:rFonts w:cstheme="minorHAnsi"/>
                <w:color w:val="000000"/>
                <w:sz w:val="16"/>
                <w:szCs w:val="16"/>
                <w:lang w:val="en-GB"/>
              </w:rPr>
              <w:t>70.6±2.4</w:t>
            </w:r>
          </w:p>
        </w:tc>
      </w:tr>
      <w:tr w:rsidR="005D4006" w:rsidRPr="00F235CE" w:rsidTr="00602B0A">
        <w:tc>
          <w:tcPr>
            <w:tcW w:w="1779" w:type="dxa"/>
            <w:tcBorders>
              <w:top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Dark Guava</w:t>
            </w:r>
          </w:p>
        </w:tc>
        <w:tc>
          <w:tcPr>
            <w:tcW w:w="1778" w:type="dxa"/>
            <w:tcBorders>
              <w:top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36.7±12.4</w:t>
            </w:r>
          </w:p>
        </w:tc>
        <w:tc>
          <w:tcPr>
            <w:tcW w:w="1778" w:type="dxa"/>
            <w:tcBorders>
              <w:top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41.9±4.6</w:t>
            </w:r>
          </w:p>
        </w:tc>
        <w:tc>
          <w:tcPr>
            <w:tcW w:w="1777" w:type="dxa"/>
            <w:tcBorders>
              <w:top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38.1±4.1</w:t>
            </w:r>
          </w:p>
        </w:tc>
        <w:tc>
          <w:tcPr>
            <w:tcW w:w="1777" w:type="dxa"/>
            <w:tcBorders>
              <w:top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7.5±2.4</w:t>
            </w:r>
          </w:p>
        </w:tc>
        <w:tc>
          <w:tcPr>
            <w:tcW w:w="1777" w:type="dxa"/>
            <w:tcBorders>
              <w:top w:val="nil"/>
            </w:tcBorders>
            <w:vAlign w:val="center"/>
          </w:tcPr>
          <w:p w:rsidR="005D4006" w:rsidRPr="00F235CE" w:rsidRDefault="005D4006" w:rsidP="00602B0A">
            <w:pPr>
              <w:spacing w:line="360" w:lineRule="auto"/>
              <w:jc w:val="center"/>
              <w:rPr>
                <w:rFonts w:cstheme="minorHAnsi"/>
                <w:sz w:val="16"/>
                <w:szCs w:val="16"/>
                <w:lang w:val="en-GB"/>
              </w:rPr>
            </w:pPr>
            <w:proofErr w:type="spellStart"/>
            <w:r w:rsidRPr="00F235CE">
              <w:rPr>
                <w:rFonts w:cstheme="minorHAnsi"/>
                <w:color w:val="000000"/>
                <w:sz w:val="16"/>
                <w:szCs w:val="16"/>
                <w:lang w:val="en-GB"/>
              </w:rPr>
              <w:t>Aprox</w:t>
            </w:r>
            <w:proofErr w:type="spellEnd"/>
            <w:r w:rsidRPr="00F235CE">
              <w:rPr>
                <w:rFonts w:cstheme="minorHAnsi"/>
                <w:color w:val="000000"/>
                <w:sz w:val="16"/>
                <w:szCs w:val="16"/>
                <w:lang w:val="en-GB"/>
              </w:rPr>
              <w:t>. 3.7</w:t>
            </w:r>
          </w:p>
        </w:tc>
        <w:tc>
          <w:tcPr>
            <w:tcW w:w="1777" w:type="dxa"/>
            <w:tcBorders>
              <w:top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29.2±10.4</w:t>
            </w:r>
          </w:p>
        </w:tc>
        <w:tc>
          <w:tcPr>
            <w:tcW w:w="1777" w:type="dxa"/>
            <w:tcBorders>
              <w:top w:val="nil"/>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79.1±3.6</w:t>
            </w:r>
          </w:p>
        </w:tc>
      </w:tr>
      <w:tr w:rsidR="005D4006" w:rsidRPr="00F235CE" w:rsidTr="00602B0A">
        <w:tc>
          <w:tcPr>
            <w:tcW w:w="1779" w:type="dxa"/>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 xml:space="preserve">Light Guava </w:t>
            </w:r>
          </w:p>
        </w:tc>
        <w:tc>
          <w:tcPr>
            <w:tcW w:w="1778" w:type="dxa"/>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47.0±12.7</w:t>
            </w:r>
          </w:p>
        </w:tc>
        <w:tc>
          <w:tcPr>
            <w:tcW w:w="1778" w:type="dxa"/>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47.0±4.6</w:t>
            </w:r>
          </w:p>
        </w:tc>
        <w:tc>
          <w:tcPr>
            <w:tcW w:w="1777" w:type="dxa"/>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42.2±3.9</w:t>
            </w:r>
          </w:p>
        </w:tc>
        <w:tc>
          <w:tcPr>
            <w:tcW w:w="1777" w:type="dxa"/>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11.9±2.4</w:t>
            </w:r>
          </w:p>
        </w:tc>
        <w:tc>
          <w:tcPr>
            <w:tcW w:w="1777" w:type="dxa"/>
            <w:vAlign w:val="center"/>
          </w:tcPr>
          <w:p w:rsidR="005D4006" w:rsidRPr="00F235CE" w:rsidRDefault="005D4006" w:rsidP="00602B0A">
            <w:pPr>
              <w:spacing w:line="360" w:lineRule="auto"/>
              <w:jc w:val="center"/>
              <w:rPr>
                <w:rFonts w:cstheme="minorHAnsi"/>
                <w:sz w:val="16"/>
                <w:szCs w:val="16"/>
                <w:lang w:val="en-GB"/>
              </w:rPr>
            </w:pPr>
            <w:proofErr w:type="spellStart"/>
            <w:r w:rsidRPr="00F235CE">
              <w:rPr>
                <w:rFonts w:cstheme="minorHAnsi"/>
                <w:color w:val="000000"/>
                <w:sz w:val="16"/>
                <w:szCs w:val="16"/>
                <w:lang w:val="en-GB"/>
              </w:rPr>
              <w:t>Aprox</w:t>
            </w:r>
            <w:proofErr w:type="spellEnd"/>
            <w:r w:rsidRPr="00F235CE">
              <w:rPr>
                <w:rFonts w:cstheme="minorHAnsi"/>
                <w:color w:val="000000"/>
                <w:sz w:val="16"/>
                <w:szCs w:val="16"/>
                <w:lang w:val="en-GB"/>
              </w:rPr>
              <w:t>. 5.2</w:t>
            </w:r>
          </w:p>
        </w:tc>
        <w:tc>
          <w:tcPr>
            <w:tcW w:w="1777" w:type="dxa"/>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35.1±10.7</w:t>
            </w:r>
          </w:p>
        </w:tc>
        <w:tc>
          <w:tcPr>
            <w:tcW w:w="1777" w:type="dxa"/>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74.0±3.5</w:t>
            </w:r>
          </w:p>
        </w:tc>
      </w:tr>
      <w:tr w:rsidR="005D4006" w:rsidRPr="00F235CE" w:rsidTr="00602B0A">
        <w:trPr>
          <w:trHeight w:val="70"/>
        </w:trPr>
        <w:tc>
          <w:tcPr>
            <w:tcW w:w="1779" w:type="dxa"/>
            <w:tcBorders>
              <w:bottom w:val="single" w:sz="4" w:space="0" w:color="auto"/>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Papaya</w:t>
            </w:r>
          </w:p>
        </w:tc>
        <w:tc>
          <w:tcPr>
            <w:tcW w:w="1778" w:type="dxa"/>
            <w:tcBorders>
              <w:bottom w:val="single" w:sz="4" w:space="0" w:color="auto"/>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552.9±178.9</w:t>
            </w:r>
          </w:p>
        </w:tc>
        <w:tc>
          <w:tcPr>
            <w:tcW w:w="1778" w:type="dxa"/>
            <w:tcBorders>
              <w:bottom w:val="single" w:sz="4" w:space="0" w:color="auto"/>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112.5±11.5</w:t>
            </w:r>
          </w:p>
        </w:tc>
        <w:tc>
          <w:tcPr>
            <w:tcW w:w="1777" w:type="dxa"/>
            <w:tcBorders>
              <w:bottom w:val="single" w:sz="4" w:space="0" w:color="auto"/>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98.4±11.7</w:t>
            </w:r>
          </w:p>
        </w:tc>
        <w:tc>
          <w:tcPr>
            <w:tcW w:w="1777" w:type="dxa"/>
            <w:tcBorders>
              <w:bottom w:val="single" w:sz="4" w:space="0" w:color="auto"/>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97.7±24.6</w:t>
            </w:r>
          </w:p>
        </w:tc>
        <w:tc>
          <w:tcPr>
            <w:tcW w:w="1777" w:type="dxa"/>
            <w:tcBorders>
              <w:bottom w:val="single" w:sz="4" w:space="0" w:color="auto"/>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55.5±33.2</w:t>
            </w:r>
          </w:p>
        </w:tc>
        <w:tc>
          <w:tcPr>
            <w:tcW w:w="1777" w:type="dxa"/>
            <w:tcBorders>
              <w:bottom w:val="single" w:sz="4" w:space="0" w:color="auto"/>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399.7±125.6</w:t>
            </w:r>
          </w:p>
        </w:tc>
        <w:tc>
          <w:tcPr>
            <w:tcW w:w="1777" w:type="dxa"/>
            <w:tcBorders>
              <w:bottom w:val="single" w:sz="4" w:space="0" w:color="auto"/>
            </w:tcBorders>
            <w:vAlign w:val="center"/>
          </w:tcPr>
          <w:p w:rsidR="005D4006" w:rsidRPr="00F235CE" w:rsidRDefault="005D4006" w:rsidP="00602B0A">
            <w:pPr>
              <w:spacing w:line="360" w:lineRule="auto"/>
              <w:jc w:val="center"/>
              <w:rPr>
                <w:rFonts w:cstheme="minorHAnsi"/>
                <w:sz w:val="16"/>
                <w:szCs w:val="16"/>
                <w:lang w:val="en-GB"/>
              </w:rPr>
            </w:pPr>
            <w:r w:rsidRPr="00F235CE">
              <w:rPr>
                <w:rFonts w:cstheme="minorHAnsi"/>
                <w:color w:val="000000"/>
                <w:sz w:val="16"/>
                <w:szCs w:val="16"/>
                <w:lang w:val="en-GB"/>
              </w:rPr>
              <w:t>72.4±2.2</w:t>
            </w:r>
          </w:p>
        </w:tc>
      </w:tr>
    </w:tbl>
    <w:p w:rsidR="005D4006" w:rsidRPr="00F235CE" w:rsidRDefault="005D4006" w:rsidP="005D4006">
      <w:pPr>
        <w:spacing w:after="0" w:line="360" w:lineRule="auto"/>
        <w:rPr>
          <w:rFonts w:eastAsiaTheme="majorEastAsia" w:cstheme="minorHAnsi"/>
          <w:bCs/>
          <w:iCs/>
          <w:color w:val="000000" w:themeColor="text1"/>
          <w:sz w:val="16"/>
          <w:szCs w:val="16"/>
          <w:lang w:val="en-GB"/>
        </w:rPr>
      </w:pPr>
      <w:r w:rsidRPr="00F235CE">
        <w:rPr>
          <w:rFonts w:cstheme="minorHAnsi"/>
          <w:sz w:val="16"/>
          <w:szCs w:val="16"/>
          <w:lang w:val="en-GB"/>
        </w:rPr>
        <w:t>Mean ± Standard Deviation (SD).</w:t>
      </w:r>
      <w:bookmarkStart w:id="0" w:name="_GoBack"/>
      <w:bookmarkEnd w:id="0"/>
      <w:r w:rsidRPr="00F235CE">
        <w:rPr>
          <w:rFonts w:cstheme="minorHAnsi"/>
          <w:sz w:val="16"/>
          <w:szCs w:val="16"/>
          <w:lang w:val="en-GB"/>
        </w:rPr>
        <w:t xml:space="preserve"> </w:t>
      </w:r>
      <w:proofErr w:type="spellStart"/>
      <w:proofErr w:type="gramStart"/>
      <w:r w:rsidRPr="00F235CE">
        <w:rPr>
          <w:rFonts w:eastAsiaTheme="majorEastAsia" w:cstheme="minorHAnsi"/>
          <w:bCs/>
          <w:iCs/>
          <w:color w:val="000000" w:themeColor="text1"/>
          <w:sz w:val="16"/>
          <w:szCs w:val="16"/>
          <w:vertAlign w:val="superscript"/>
          <w:lang w:val="en-GB"/>
        </w:rPr>
        <w:t>a</w:t>
      </w:r>
      <w:r w:rsidRPr="00F235CE">
        <w:rPr>
          <w:rFonts w:eastAsiaTheme="majorEastAsia" w:cstheme="minorHAnsi"/>
          <w:bCs/>
          <w:iCs/>
          <w:color w:val="000000" w:themeColor="text1"/>
          <w:sz w:val="16"/>
          <w:szCs w:val="16"/>
          <w:lang w:val="en-GB"/>
        </w:rPr>
        <w:t>The</w:t>
      </w:r>
      <w:proofErr w:type="spellEnd"/>
      <w:proofErr w:type="gramEnd"/>
      <w:r w:rsidRPr="00F235CE">
        <w:rPr>
          <w:rFonts w:eastAsiaTheme="majorEastAsia" w:cstheme="minorHAnsi"/>
          <w:bCs/>
          <w:iCs/>
          <w:color w:val="000000" w:themeColor="text1"/>
          <w:sz w:val="16"/>
          <w:szCs w:val="16"/>
          <w:lang w:val="en-GB"/>
        </w:rPr>
        <w:t xml:space="preserve"> value refers to fruit length. </w:t>
      </w:r>
      <w:proofErr w:type="spellStart"/>
      <w:proofErr w:type="gramStart"/>
      <w:r w:rsidRPr="00F235CE">
        <w:rPr>
          <w:rFonts w:eastAsiaTheme="majorEastAsia" w:cstheme="minorHAnsi"/>
          <w:bCs/>
          <w:iCs/>
          <w:color w:val="000000" w:themeColor="text1"/>
          <w:sz w:val="16"/>
          <w:szCs w:val="16"/>
          <w:vertAlign w:val="superscript"/>
          <w:lang w:val="en-GB"/>
        </w:rPr>
        <w:t>b</w:t>
      </w:r>
      <w:r w:rsidRPr="00F235CE">
        <w:rPr>
          <w:rFonts w:eastAsiaTheme="majorEastAsia" w:cstheme="minorHAnsi"/>
          <w:bCs/>
          <w:iCs/>
          <w:color w:val="000000" w:themeColor="text1"/>
          <w:sz w:val="16"/>
          <w:szCs w:val="16"/>
          <w:lang w:val="en-GB"/>
        </w:rPr>
        <w:t>The</w:t>
      </w:r>
      <w:proofErr w:type="spellEnd"/>
      <w:proofErr w:type="gramEnd"/>
      <w:r w:rsidRPr="00F235CE">
        <w:rPr>
          <w:rFonts w:eastAsiaTheme="majorEastAsia" w:cstheme="minorHAnsi"/>
          <w:bCs/>
          <w:iCs/>
          <w:color w:val="000000" w:themeColor="text1"/>
          <w:sz w:val="16"/>
          <w:szCs w:val="16"/>
          <w:lang w:val="en-GB"/>
        </w:rPr>
        <w:t xml:space="preserve"> value refers to fruit diameter measured at the middle. </w:t>
      </w:r>
    </w:p>
    <w:p w:rsidR="005D4006" w:rsidRPr="00F235CE" w:rsidRDefault="005D4006" w:rsidP="005D4006">
      <w:pPr>
        <w:spacing w:after="0" w:line="360" w:lineRule="auto"/>
        <w:jc w:val="both"/>
        <w:rPr>
          <w:rFonts w:cstheme="minorHAnsi"/>
          <w:sz w:val="16"/>
          <w:szCs w:val="16"/>
          <w:lang w:val="en-GB"/>
        </w:rPr>
        <w:sectPr w:rsidR="005D4006" w:rsidRPr="00F235CE" w:rsidSect="00ED04B5">
          <w:pgSz w:w="16838" w:h="11906" w:orient="landscape"/>
          <w:pgMar w:top="1701" w:right="1417" w:bottom="1701" w:left="1417" w:header="708" w:footer="708" w:gutter="0"/>
          <w:cols w:space="708"/>
          <w:docGrid w:linePitch="360"/>
        </w:sectPr>
      </w:pPr>
    </w:p>
    <w:p w:rsidR="005D4006" w:rsidRPr="00F235CE" w:rsidRDefault="005D4006" w:rsidP="005D4006">
      <w:pPr>
        <w:spacing w:after="0" w:line="360" w:lineRule="auto"/>
        <w:rPr>
          <w:rFonts w:cstheme="minorHAnsi"/>
          <w:sz w:val="16"/>
          <w:szCs w:val="16"/>
          <w:lang w:val="en-GB"/>
        </w:rPr>
      </w:pPr>
      <w:r w:rsidRPr="00F235CE">
        <w:rPr>
          <w:rFonts w:cstheme="minorHAnsi"/>
          <w:bCs/>
          <w:sz w:val="16"/>
          <w:szCs w:val="16"/>
          <w:lang w:val="en-GB"/>
        </w:rPr>
        <w:lastRenderedPageBreak/>
        <w:t>Table 2</w:t>
      </w:r>
      <w:r w:rsidRPr="00F235CE">
        <w:rPr>
          <w:rFonts w:cstheme="minorHAnsi"/>
          <w:b/>
          <w:bCs/>
          <w:sz w:val="16"/>
          <w:szCs w:val="16"/>
          <w:lang w:val="en-GB"/>
        </w:rPr>
        <w:t xml:space="preserve"> -</w:t>
      </w:r>
      <w:r w:rsidRPr="00F235CE">
        <w:rPr>
          <w:rFonts w:cstheme="minorHAnsi"/>
          <w:sz w:val="16"/>
          <w:szCs w:val="16"/>
          <w:lang w:val="en-GB"/>
        </w:rPr>
        <w:t xml:space="preserve"> </w:t>
      </w:r>
      <w:r w:rsidRPr="00F235CE">
        <w:rPr>
          <w:rFonts w:cstheme="minorHAnsi"/>
          <w:bCs/>
          <w:sz w:val="16"/>
          <w:szCs w:val="16"/>
          <w:lang w:val="en-GB"/>
        </w:rPr>
        <w:t>Physic-chemical characterization of the jams</w:t>
      </w:r>
    </w:p>
    <w:tbl>
      <w:tblPr>
        <w:tblW w:w="12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1560"/>
        <w:gridCol w:w="1520"/>
        <w:gridCol w:w="1377"/>
        <w:gridCol w:w="1547"/>
        <w:gridCol w:w="1376"/>
        <w:gridCol w:w="1300"/>
        <w:gridCol w:w="1369"/>
      </w:tblGrid>
      <w:tr w:rsidR="005D4006" w:rsidRPr="00F235CE" w:rsidTr="00602B0A">
        <w:trPr>
          <w:trHeight w:val="300"/>
        </w:trPr>
        <w:tc>
          <w:tcPr>
            <w:tcW w:w="2560" w:type="dxa"/>
            <w:vMerge w:val="restart"/>
            <w:tcBorders>
              <w:left w:val="nil"/>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b/>
                <w:bCs/>
                <w:color w:val="000000"/>
                <w:sz w:val="16"/>
                <w:szCs w:val="16"/>
                <w:lang w:val="en-GB"/>
              </w:rPr>
            </w:pPr>
            <w:proofErr w:type="spellStart"/>
            <w:r w:rsidRPr="00F235CE">
              <w:rPr>
                <w:rFonts w:eastAsia="Times New Roman" w:cstheme="minorHAnsi"/>
                <w:b/>
                <w:bCs/>
                <w:color w:val="000000"/>
                <w:sz w:val="16"/>
                <w:szCs w:val="16"/>
                <w:lang w:val="en-GB"/>
              </w:rPr>
              <w:t>Jams</w:t>
            </w:r>
            <w:r w:rsidRPr="00F235CE">
              <w:rPr>
                <w:rFonts w:eastAsia="Times New Roman" w:cstheme="minorHAnsi"/>
                <w:b/>
                <w:bCs/>
                <w:color w:val="000000"/>
                <w:sz w:val="16"/>
                <w:szCs w:val="16"/>
                <w:vertAlign w:val="superscript"/>
                <w:lang w:val="en-GB"/>
              </w:rPr>
              <w:t>a</w:t>
            </w:r>
            <w:proofErr w:type="spellEnd"/>
          </w:p>
        </w:tc>
        <w:tc>
          <w:tcPr>
            <w:tcW w:w="1560" w:type="dxa"/>
            <w:vMerge w:val="restart"/>
            <w:tcBorders>
              <w:left w:val="nil"/>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b/>
                <w:bCs/>
                <w:color w:val="000000"/>
                <w:sz w:val="16"/>
                <w:szCs w:val="16"/>
                <w:lang w:val="en-GB"/>
              </w:rPr>
            </w:pPr>
            <w:r w:rsidRPr="00F235CE">
              <w:rPr>
                <w:rFonts w:eastAsia="Times New Roman" w:cstheme="minorHAnsi"/>
                <w:b/>
                <w:bCs/>
                <w:color w:val="000000"/>
                <w:sz w:val="16"/>
                <w:szCs w:val="16"/>
                <w:lang w:val="en-GB"/>
              </w:rPr>
              <w:t>pH</w:t>
            </w:r>
          </w:p>
        </w:tc>
        <w:tc>
          <w:tcPr>
            <w:tcW w:w="1520" w:type="dxa"/>
            <w:vMerge w:val="restart"/>
            <w:tcBorders>
              <w:left w:val="nil"/>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b/>
                <w:bCs/>
                <w:color w:val="000000"/>
                <w:sz w:val="16"/>
                <w:szCs w:val="16"/>
                <w:lang w:val="en-GB"/>
              </w:rPr>
            </w:pPr>
            <w:r w:rsidRPr="00F235CE">
              <w:rPr>
                <w:rFonts w:eastAsia="Times New Roman" w:cstheme="minorHAnsi"/>
                <w:b/>
                <w:bCs/>
                <w:color w:val="000000"/>
                <w:sz w:val="16"/>
                <w:szCs w:val="16"/>
                <w:lang w:val="en-GB"/>
              </w:rPr>
              <w:t>Acidity</w:t>
            </w:r>
          </w:p>
          <w:p w:rsidR="005D4006" w:rsidRPr="00F235CE" w:rsidRDefault="005D4006" w:rsidP="00602B0A">
            <w:pPr>
              <w:spacing w:after="0" w:line="360" w:lineRule="auto"/>
              <w:jc w:val="center"/>
              <w:rPr>
                <w:rFonts w:eastAsia="Times New Roman" w:cstheme="minorHAnsi"/>
                <w:b/>
                <w:bCs/>
                <w:color w:val="000000"/>
                <w:sz w:val="16"/>
                <w:szCs w:val="16"/>
                <w:lang w:val="en-GB"/>
              </w:rPr>
            </w:pPr>
            <w:r w:rsidRPr="00F235CE">
              <w:rPr>
                <w:rFonts w:eastAsia="Times New Roman" w:cstheme="minorHAnsi"/>
                <w:b/>
                <w:bCs/>
                <w:color w:val="000000"/>
                <w:sz w:val="16"/>
                <w:szCs w:val="16"/>
                <w:lang w:val="en-GB"/>
              </w:rPr>
              <w:t>[% citric acid]</w:t>
            </w:r>
          </w:p>
        </w:tc>
        <w:tc>
          <w:tcPr>
            <w:tcW w:w="4300" w:type="dxa"/>
            <w:gridSpan w:val="3"/>
            <w:tcBorders>
              <w:left w:val="nil"/>
              <w:bottom w:val="single" w:sz="4" w:space="0" w:color="auto"/>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b/>
                <w:bCs/>
                <w:color w:val="000000"/>
                <w:sz w:val="16"/>
                <w:szCs w:val="16"/>
                <w:lang w:val="en-GB"/>
              </w:rPr>
            </w:pPr>
            <w:r w:rsidRPr="00F235CE">
              <w:rPr>
                <w:rFonts w:eastAsia="Times New Roman" w:cstheme="minorHAnsi"/>
                <w:b/>
                <w:bCs/>
                <w:color w:val="000000"/>
                <w:sz w:val="16"/>
                <w:szCs w:val="16"/>
                <w:lang w:val="en-GB"/>
              </w:rPr>
              <w:t>Colour</w:t>
            </w:r>
          </w:p>
        </w:tc>
        <w:tc>
          <w:tcPr>
            <w:tcW w:w="1300" w:type="dxa"/>
            <w:vMerge w:val="restart"/>
            <w:tcBorders>
              <w:left w:val="nil"/>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b/>
                <w:bCs/>
                <w:color w:val="000000"/>
                <w:sz w:val="16"/>
                <w:szCs w:val="16"/>
                <w:lang w:val="en-GB"/>
              </w:rPr>
            </w:pPr>
            <w:r w:rsidRPr="00F235CE">
              <w:rPr>
                <w:rFonts w:eastAsia="Times New Roman" w:cstheme="minorHAnsi"/>
                <w:b/>
                <w:bCs/>
                <w:color w:val="000000"/>
                <w:sz w:val="16"/>
                <w:szCs w:val="16"/>
                <w:lang w:val="en-GB"/>
              </w:rPr>
              <w:t>Moisture content</w:t>
            </w:r>
          </w:p>
          <w:p w:rsidR="005D4006" w:rsidRPr="00F235CE" w:rsidRDefault="005D4006" w:rsidP="00602B0A">
            <w:pPr>
              <w:spacing w:after="0" w:line="360" w:lineRule="auto"/>
              <w:jc w:val="center"/>
              <w:rPr>
                <w:rFonts w:eastAsia="Times New Roman" w:cstheme="minorHAnsi"/>
                <w:b/>
                <w:bCs/>
                <w:color w:val="000000"/>
                <w:sz w:val="16"/>
                <w:szCs w:val="16"/>
                <w:lang w:val="en-GB"/>
              </w:rPr>
            </w:pPr>
            <w:r w:rsidRPr="00F235CE">
              <w:rPr>
                <w:rFonts w:eastAsia="Times New Roman" w:cstheme="minorHAnsi"/>
                <w:b/>
                <w:bCs/>
                <w:color w:val="000000"/>
                <w:sz w:val="16"/>
                <w:szCs w:val="16"/>
                <w:lang w:val="en-GB"/>
              </w:rPr>
              <w:t>[%]</w:t>
            </w:r>
          </w:p>
        </w:tc>
        <w:tc>
          <w:tcPr>
            <w:tcW w:w="1369" w:type="dxa"/>
            <w:vMerge w:val="restart"/>
            <w:tcBorders>
              <w:left w:val="nil"/>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b/>
                <w:bCs/>
                <w:color w:val="000000"/>
                <w:sz w:val="16"/>
                <w:szCs w:val="16"/>
                <w:lang w:val="en-GB"/>
              </w:rPr>
            </w:pPr>
            <w:r w:rsidRPr="00F235CE">
              <w:rPr>
                <w:rFonts w:eastAsia="Times New Roman" w:cstheme="minorHAnsi"/>
                <w:b/>
                <w:bCs/>
                <w:color w:val="000000"/>
                <w:sz w:val="16"/>
                <w:szCs w:val="16"/>
                <w:lang w:val="en-GB"/>
              </w:rPr>
              <w:t xml:space="preserve">Ash </w:t>
            </w:r>
          </w:p>
          <w:p w:rsidR="005D4006" w:rsidRPr="00F235CE" w:rsidRDefault="005D4006" w:rsidP="00602B0A">
            <w:pPr>
              <w:spacing w:after="0" w:line="360" w:lineRule="auto"/>
              <w:jc w:val="center"/>
              <w:rPr>
                <w:rFonts w:eastAsia="Times New Roman" w:cstheme="minorHAnsi"/>
                <w:b/>
                <w:bCs/>
                <w:color w:val="000000"/>
                <w:sz w:val="16"/>
                <w:szCs w:val="16"/>
                <w:lang w:val="en-GB"/>
              </w:rPr>
            </w:pPr>
            <w:r w:rsidRPr="00F235CE">
              <w:rPr>
                <w:rFonts w:eastAsia="Times New Roman" w:cstheme="minorHAnsi"/>
                <w:b/>
                <w:bCs/>
                <w:color w:val="000000"/>
                <w:sz w:val="16"/>
                <w:szCs w:val="16"/>
                <w:lang w:val="en-GB"/>
              </w:rPr>
              <w:t>content</w:t>
            </w:r>
          </w:p>
          <w:p w:rsidR="005D4006" w:rsidRPr="00F235CE" w:rsidRDefault="005D4006" w:rsidP="00602B0A">
            <w:pPr>
              <w:spacing w:after="0" w:line="360" w:lineRule="auto"/>
              <w:jc w:val="center"/>
              <w:rPr>
                <w:rFonts w:eastAsia="Times New Roman" w:cstheme="minorHAnsi"/>
                <w:b/>
                <w:bCs/>
                <w:color w:val="000000"/>
                <w:sz w:val="16"/>
                <w:szCs w:val="16"/>
                <w:lang w:val="en-GB"/>
              </w:rPr>
            </w:pPr>
            <w:r w:rsidRPr="00F235CE">
              <w:rPr>
                <w:rFonts w:eastAsia="Times New Roman" w:cstheme="minorHAnsi"/>
                <w:b/>
                <w:bCs/>
                <w:color w:val="000000"/>
                <w:sz w:val="16"/>
                <w:szCs w:val="16"/>
                <w:lang w:val="en-GB"/>
              </w:rPr>
              <w:t>[%]</w:t>
            </w:r>
          </w:p>
        </w:tc>
      </w:tr>
      <w:tr w:rsidR="005D4006" w:rsidRPr="00F235CE" w:rsidTr="00602B0A">
        <w:trPr>
          <w:trHeight w:val="544"/>
        </w:trPr>
        <w:tc>
          <w:tcPr>
            <w:tcW w:w="2560" w:type="dxa"/>
            <w:vMerge/>
            <w:tcBorders>
              <w:top w:val="nil"/>
              <w:left w:val="nil"/>
              <w:bottom w:val="single" w:sz="4" w:space="0" w:color="auto"/>
              <w:right w:val="nil"/>
            </w:tcBorders>
            <w:vAlign w:val="center"/>
            <w:hideMark/>
          </w:tcPr>
          <w:p w:rsidR="005D4006" w:rsidRPr="00F235CE" w:rsidRDefault="005D4006" w:rsidP="00602B0A">
            <w:pPr>
              <w:spacing w:after="0" w:line="360" w:lineRule="auto"/>
              <w:jc w:val="center"/>
              <w:rPr>
                <w:rFonts w:eastAsia="Times New Roman" w:cstheme="minorHAnsi"/>
                <w:b/>
                <w:bCs/>
                <w:color w:val="000000"/>
                <w:sz w:val="16"/>
                <w:szCs w:val="16"/>
                <w:lang w:val="en-GB"/>
              </w:rPr>
            </w:pPr>
          </w:p>
        </w:tc>
        <w:tc>
          <w:tcPr>
            <w:tcW w:w="1560" w:type="dxa"/>
            <w:vMerge/>
            <w:tcBorders>
              <w:top w:val="nil"/>
              <w:left w:val="nil"/>
              <w:bottom w:val="single" w:sz="4" w:space="0" w:color="auto"/>
              <w:right w:val="nil"/>
            </w:tcBorders>
            <w:vAlign w:val="center"/>
            <w:hideMark/>
          </w:tcPr>
          <w:p w:rsidR="005D4006" w:rsidRPr="00F235CE" w:rsidRDefault="005D4006" w:rsidP="00602B0A">
            <w:pPr>
              <w:spacing w:after="0" w:line="360" w:lineRule="auto"/>
              <w:jc w:val="center"/>
              <w:rPr>
                <w:rFonts w:eastAsia="Times New Roman" w:cstheme="minorHAnsi"/>
                <w:b/>
                <w:bCs/>
                <w:color w:val="000000"/>
                <w:sz w:val="16"/>
                <w:szCs w:val="16"/>
                <w:lang w:val="en-GB"/>
              </w:rPr>
            </w:pPr>
          </w:p>
        </w:tc>
        <w:tc>
          <w:tcPr>
            <w:tcW w:w="1520" w:type="dxa"/>
            <w:vMerge/>
            <w:tcBorders>
              <w:top w:val="nil"/>
              <w:left w:val="nil"/>
              <w:bottom w:val="single" w:sz="4" w:space="0" w:color="auto"/>
              <w:right w:val="nil"/>
            </w:tcBorders>
            <w:vAlign w:val="center"/>
            <w:hideMark/>
          </w:tcPr>
          <w:p w:rsidR="005D4006" w:rsidRPr="00F235CE" w:rsidRDefault="005D4006" w:rsidP="00602B0A">
            <w:pPr>
              <w:spacing w:after="0" w:line="360" w:lineRule="auto"/>
              <w:jc w:val="center"/>
              <w:rPr>
                <w:rFonts w:eastAsia="Times New Roman" w:cstheme="minorHAnsi"/>
                <w:b/>
                <w:bCs/>
                <w:color w:val="000000"/>
                <w:sz w:val="16"/>
                <w:szCs w:val="16"/>
                <w:lang w:val="en-GB"/>
              </w:rPr>
            </w:pPr>
          </w:p>
        </w:tc>
        <w:tc>
          <w:tcPr>
            <w:tcW w:w="1377" w:type="dxa"/>
            <w:tcBorders>
              <w:left w:val="nil"/>
              <w:bottom w:val="single" w:sz="4" w:space="0" w:color="auto"/>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b/>
                <w:color w:val="000000"/>
                <w:sz w:val="16"/>
                <w:szCs w:val="16"/>
                <w:lang w:val="en-GB"/>
              </w:rPr>
            </w:pPr>
            <w:r w:rsidRPr="00F235CE">
              <w:rPr>
                <w:rFonts w:eastAsia="Times New Roman" w:cstheme="minorHAnsi"/>
                <w:b/>
                <w:i/>
                <w:color w:val="000000"/>
                <w:sz w:val="16"/>
                <w:szCs w:val="16"/>
                <w:lang w:val="en-GB"/>
              </w:rPr>
              <w:t>L</w:t>
            </w:r>
            <w:r w:rsidRPr="00F235CE">
              <w:rPr>
                <w:rFonts w:eastAsia="Times New Roman" w:cstheme="minorHAnsi"/>
                <w:b/>
                <w:color w:val="000000"/>
                <w:sz w:val="16"/>
                <w:szCs w:val="16"/>
                <w:lang w:val="en-GB"/>
              </w:rPr>
              <w:t>*</w:t>
            </w:r>
          </w:p>
        </w:tc>
        <w:tc>
          <w:tcPr>
            <w:tcW w:w="1547" w:type="dxa"/>
            <w:tcBorders>
              <w:left w:val="nil"/>
              <w:bottom w:val="single" w:sz="4" w:space="0" w:color="auto"/>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b/>
                <w:color w:val="000000"/>
                <w:sz w:val="16"/>
                <w:szCs w:val="16"/>
                <w:lang w:val="en-GB"/>
              </w:rPr>
            </w:pPr>
            <w:r w:rsidRPr="00F235CE">
              <w:rPr>
                <w:rFonts w:eastAsia="Times New Roman" w:cstheme="minorHAnsi"/>
                <w:b/>
                <w:i/>
                <w:color w:val="000000"/>
                <w:sz w:val="16"/>
                <w:szCs w:val="16"/>
                <w:lang w:val="en-GB"/>
              </w:rPr>
              <w:t>a</w:t>
            </w:r>
            <w:r w:rsidRPr="00F235CE">
              <w:rPr>
                <w:rFonts w:eastAsia="Times New Roman" w:cstheme="minorHAnsi"/>
                <w:b/>
                <w:color w:val="000000"/>
                <w:sz w:val="16"/>
                <w:szCs w:val="16"/>
                <w:lang w:val="en-GB"/>
              </w:rPr>
              <w:t>*</w:t>
            </w:r>
          </w:p>
        </w:tc>
        <w:tc>
          <w:tcPr>
            <w:tcW w:w="1376" w:type="dxa"/>
            <w:tcBorders>
              <w:left w:val="nil"/>
              <w:bottom w:val="single" w:sz="4" w:space="0" w:color="auto"/>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b/>
                <w:color w:val="000000"/>
                <w:sz w:val="16"/>
                <w:szCs w:val="16"/>
                <w:lang w:val="en-GB"/>
              </w:rPr>
            </w:pPr>
            <w:r w:rsidRPr="00F235CE">
              <w:rPr>
                <w:rFonts w:eastAsia="Times New Roman" w:cstheme="minorHAnsi"/>
                <w:b/>
                <w:i/>
                <w:color w:val="000000"/>
                <w:sz w:val="16"/>
                <w:szCs w:val="16"/>
                <w:lang w:val="en-GB"/>
              </w:rPr>
              <w:t>b</w:t>
            </w:r>
            <w:r w:rsidRPr="00F235CE">
              <w:rPr>
                <w:rFonts w:eastAsia="Times New Roman" w:cstheme="minorHAnsi"/>
                <w:b/>
                <w:color w:val="000000"/>
                <w:sz w:val="16"/>
                <w:szCs w:val="16"/>
                <w:lang w:val="en-GB"/>
              </w:rPr>
              <w:t>*</w:t>
            </w:r>
          </w:p>
        </w:tc>
        <w:tc>
          <w:tcPr>
            <w:tcW w:w="1300" w:type="dxa"/>
            <w:vMerge/>
            <w:tcBorders>
              <w:top w:val="nil"/>
              <w:left w:val="nil"/>
              <w:bottom w:val="single" w:sz="4" w:space="0" w:color="auto"/>
              <w:right w:val="nil"/>
            </w:tcBorders>
            <w:vAlign w:val="center"/>
            <w:hideMark/>
          </w:tcPr>
          <w:p w:rsidR="005D4006" w:rsidRPr="00F235CE" w:rsidRDefault="005D4006" w:rsidP="00602B0A">
            <w:pPr>
              <w:spacing w:after="0" w:line="360" w:lineRule="auto"/>
              <w:jc w:val="center"/>
              <w:rPr>
                <w:rFonts w:eastAsia="Times New Roman" w:cstheme="minorHAnsi"/>
                <w:b/>
                <w:bCs/>
                <w:color w:val="000000"/>
                <w:sz w:val="16"/>
                <w:szCs w:val="16"/>
                <w:lang w:val="en-GB"/>
              </w:rPr>
            </w:pPr>
          </w:p>
        </w:tc>
        <w:tc>
          <w:tcPr>
            <w:tcW w:w="1369" w:type="dxa"/>
            <w:vMerge/>
            <w:tcBorders>
              <w:top w:val="nil"/>
              <w:left w:val="nil"/>
              <w:bottom w:val="single" w:sz="4" w:space="0" w:color="auto"/>
              <w:right w:val="nil"/>
            </w:tcBorders>
            <w:vAlign w:val="center"/>
            <w:hideMark/>
          </w:tcPr>
          <w:p w:rsidR="005D4006" w:rsidRPr="00F235CE" w:rsidRDefault="005D4006" w:rsidP="00602B0A">
            <w:pPr>
              <w:spacing w:after="0" w:line="360" w:lineRule="auto"/>
              <w:jc w:val="center"/>
              <w:rPr>
                <w:rFonts w:eastAsia="Times New Roman" w:cstheme="minorHAnsi"/>
                <w:b/>
                <w:bCs/>
                <w:color w:val="000000"/>
                <w:sz w:val="16"/>
                <w:szCs w:val="16"/>
                <w:lang w:val="en-GB"/>
              </w:rPr>
            </w:pPr>
          </w:p>
        </w:tc>
      </w:tr>
      <w:tr w:rsidR="005D4006" w:rsidRPr="00F235CE" w:rsidTr="00602B0A">
        <w:trPr>
          <w:trHeight w:val="300"/>
        </w:trPr>
        <w:tc>
          <w:tcPr>
            <w:tcW w:w="256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proofErr w:type="spellStart"/>
            <w:r w:rsidRPr="00F235CE">
              <w:rPr>
                <w:rFonts w:eastAsia="Times New Roman" w:cstheme="minorHAnsi"/>
                <w:color w:val="000000"/>
                <w:sz w:val="16"/>
                <w:szCs w:val="16"/>
                <w:lang w:val="en-GB"/>
              </w:rPr>
              <w:t>Ambarella</w:t>
            </w:r>
            <w:proofErr w:type="spellEnd"/>
            <w:r w:rsidRPr="00F235CE">
              <w:rPr>
                <w:rFonts w:eastAsia="Times New Roman" w:cstheme="minorHAnsi"/>
                <w:color w:val="000000"/>
                <w:sz w:val="16"/>
                <w:szCs w:val="16"/>
                <w:lang w:val="en-GB"/>
              </w:rPr>
              <w:t xml:space="preserve"> (1:0.6)</w:t>
            </w:r>
          </w:p>
        </w:tc>
        <w:tc>
          <w:tcPr>
            <w:tcW w:w="156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2.59±0.01ª</w:t>
            </w:r>
          </w:p>
        </w:tc>
        <w:tc>
          <w:tcPr>
            <w:tcW w:w="152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0.58±0.04ª</w:t>
            </w:r>
          </w:p>
        </w:tc>
        <w:tc>
          <w:tcPr>
            <w:tcW w:w="1377"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31.19±0.22ª</w:t>
            </w:r>
          </w:p>
        </w:tc>
        <w:tc>
          <w:tcPr>
            <w:tcW w:w="1547"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1.72±0.11ª</w:t>
            </w:r>
          </w:p>
        </w:tc>
        <w:tc>
          <w:tcPr>
            <w:tcW w:w="1376"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14.94±0.53ª</w:t>
            </w:r>
          </w:p>
        </w:tc>
        <w:tc>
          <w:tcPr>
            <w:tcW w:w="130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53.72±0.25</w:t>
            </w:r>
            <w:r w:rsidRPr="00F235CE">
              <w:rPr>
                <w:rFonts w:eastAsia="Times New Roman" w:cstheme="minorHAnsi"/>
                <w:color w:val="000000"/>
                <w:sz w:val="16"/>
                <w:szCs w:val="16"/>
                <w:vertAlign w:val="superscript"/>
                <w:lang w:val="en-GB"/>
              </w:rPr>
              <w:t>a</w:t>
            </w:r>
          </w:p>
        </w:tc>
        <w:tc>
          <w:tcPr>
            <w:tcW w:w="1369"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0.22±0.01</w:t>
            </w:r>
            <w:r w:rsidRPr="00F235CE">
              <w:rPr>
                <w:rFonts w:eastAsia="Times New Roman" w:cstheme="minorHAnsi"/>
                <w:color w:val="000000"/>
                <w:sz w:val="16"/>
                <w:szCs w:val="16"/>
                <w:vertAlign w:val="superscript"/>
                <w:lang w:val="en-GB"/>
              </w:rPr>
              <w:t>a</w:t>
            </w:r>
          </w:p>
        </w:tc>
      </w:tr>
      <w:tr w:rsidR="005D4006" w:rsidRPr="00F235CE" w:rsidTr="00602B0A">
        <w:trPr>
          <w:trHeight w:val="300"/>
        </w:trPr>
        <w:tc>
          <w:tcPr>
            <w:tcW w:w="256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proofErr w:type="spellStart"/>
            <w:r w:rsidRPr="00F235CE">
              <w:rPr>
                <w:rFonts w:eastAsia="Times New Roman" w:cstheme="minorHAnsi"/>
                <w:color w:val="000000"/>
                <w:sz w:val="16"/>
                <w:szCs w:val="16"/>
                <w:lang w:val="en-GB"/>
              </w:rPr>
              <w:t>Ambarella</w:t>
            </w:r>
            <w:proofErr w:type="spellEnd"/>
            <w:r w:rsidRPr="00F235CE">
              <w:rPr>
                <w:rFonts w:eastAsia="Times New Roman" w:cstheme="minorHAnsi"/>
                <w:color w:val="000000"/>
                <w:sz w:val="16"/>
                <w:szCs w:val="16"/>
                <w:lang w:val="en-GB"/>
              </w:rPr>
              <w:t xml:space="preserve"> (1:0.8)</w:t>
            </w:r>
          </w:p>
        </w:tc>
        <w:tc>
          <w:tcPr>
            <w:tcW w:w="156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2.62±0.01ª</w:t>
            </w:r>
          </w:p>
        </w:tc>
        <w:tc>
          <w:tcPr>
            <w:tcW w:w="152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0.83±0.13</w:t>
            </w:r>
            <w:r w:rsidRPr="00F235CE">
              <w:rPr>
                <w:rFonts w:eastAsia="Times New Roman" w:cstheme="minorHAnsi"/>
                <w:color w:val="000000"/>
                <w:sz w:val="16"/>
                <w:szCs w:val="16"/>
                <w:vertAlign w:val="superscript"/>
                <w:lang w:val="en-GB"/>
              </w:rPr>
              <w:t>b</w:t>
            </w:r>
          </w:p>
        </w:tc>
        <w:tc>
          <w:tcPr>
            <w:tcW w:w="1377"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31.97±0.13</w:t>
            </w:r>
            <w:r w:rsidRPr="00F235CE">
              <w:rPr>
                <w:rFonts w:eastAsia="Times New Roman" w:cstheme="minorHAnsi"/>
                <w:color w:val="000000"/>
                <w:sz w:val="16"/>
                <w:szCs w:val="16"/>
                <w:vertAlign w:val="superscript"/>
                <w:lang w:val="en-GB"/>
              </w:rPr>
              <w:t>b</w:t>
            </w:r>
          </w:p>
        </w:tc>
        <w:tc>
          <w:tcPr>
            <w:tcW w:w="1547"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-0.31±0.06</w:t>
            </w:r>
            <w:r w:rsidRPr="00F235CE">
              <w:rPr>
                <w:rFonts w:eastAsia="Times New Roman" w:cstheme="minorHAnsi"/>
                <w:color w:val="000000"/>
                <w:sz w:val="16"/>
                <w:szCs w:val="16"/>
                <w:vertAlign w:val="superscript"/>
                <w:lang w:val="en-GB"/>
              </w:rPr>
              <w:t>b</w:t>
            </w:r>
          </w:p>
        </w:tc>
        <w:tc>
          <w:tcPr>
            <w:tcW w:w="1376"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15.59±0.21</w:t>
            </w:r>
            <w:r w:rsidRPr="00F235CE">
              <w:rPr>
                <w:rFonts w:eastAsia="Times New Roman" w:cstheme="minorHAnsi"/>
                <w:color w:val="000000"/>
                <w:sz w:val="16"/>
                <w:szCs w:val="16"/>
                <w:vertAlign w:val="superscript"/>
                <w:lang w:val="en-GB"/>
              </w:rPr>
              <w:t>a</w:t>
            </w:r>
          </w:p>
        </w:tc>
        <w:tc>
          <w:tcPr>
            <w:tcW w:w="130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52.00±0.32</w:t>
            </w:r>
            <w:r w:rsidRPr="00F235CE">
              <w:rPr>
                <w:rFonts w:eastAsia="Times New Roman" w:cstheme="minorHAnsi"/>
                <w:color w:val="000000"/>
                <w:sz w:val="16"/>
                <w:szCs w:val="16"/>
                <w:vertAlign w:val="superscript"/>
                <w:lang w:val="en-GB"/>
              </w:rPr>
              <w:t>b</w:t>
            </w:r>
          </w:p>
        </w:tc>
        <w:tc>
          <w:tcPr>
            <w:tcW w:w="1369"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0.03±0.00</w:t>
            </w:r>
            <w:r w:rsidRPr="00F235CE">
              <w:rPr>
                <w:rFonts w:eastAsia="Times New Roman" w:cstheme="minorHAnsi"/>
                <w:color w:val="000000"/>
                <w:sz w:val="16"/>
                <w:szCs w:val="16"/>
                <w:vertAlign w:val="superscript"/>
                <w:lang w:val="en-GB"/>
              </w:rPr>
              <w:t>b</w:t>
            </w:r>
          </w:p>
        </w:tc>
      </w:tr>
      <w:tr w:rsidR="005D4006" w:rsidRPr="00F235CE" w:rsidTr="00602B0A">
        <w:trPr>
          <w:trHeight w:val="300"/>
        </w:trPr>
        <w:tc>
          <w:tcPr>
            <w:tcW w:w="256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Banana (1:0.6)</w:t>
            </w:r>
          </w:p>
        </w:tc>
        <w:tc>
          <w:tcPr>
            <w:tcW w:w="156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4.80±0.04ª</w:t>
            </w:r>
          </w:p>
        </w:tc>
        <w:tc>
          <w:tcPr>
            <w:tcW w:w="152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0.15±0.03ª</w:t>
            </w:r>
          </w:p>
        </w:tc>
        <w:tc>
          <w:tcPr>
            <w:tcW w:w="1377"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41.38±0.18ª</w:t>
            </w:r>
          </w:p>
        </w:tc>
        <w:tc>
          <w:tcPr>
            <w:tcW w:w="1547"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0.47±0.09ª</w:t>
            </w:r>
          </w:p>
        </w:tc>
        <w:tc>
          <w:tcPr>
            <w:tcW w:w="1376"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17.18±0.19ª</w:t>
            </w:r>
          </w:p>
        </w:tc>
        <w:tc>
          <w:tcPr>
            <w:tcW w:w="130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49.44±0.25ª</w:t>
            </w:r>
          </w:p>
        </w:tc>
        <w:tc>
          <w:tcPr>
            <w:tcW w:w="1369"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0.40±0.00</w:t>
            </w:r>
            <w:r w:rsidRPr="00F235CE">
              <w:rPr>
                <w:rFonts w:eastAsia="Times New Roman" w:cstheme="minorHAnsi"/>
                <w:color w:val="000000"/>
                <w:sz w:val="16"/>
                <w:szCs w:val="16"/>
                <w:vertAlign w:val="superscript"/>
                <w:lang w:val="en-GB"/>
              </w:rPr>
              <w:t>a</w:t>
            </w:r>
          </w:p>
        </w:tc>
      </w:tr>
      <w:tr w:rsidR="005D4006" w:rsidRPr="00F235CE" w:rsidTr="00602B0A">
        <w:trPr>
          <w:trHeight w:val="300"/>
        </w:trPr>
        <w:tc>
          <w:tcPr>
            <w:tcW w:w="256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Banana (1:0.8)</w:t>
            </w:r>
          </w:p>
        </w:tc>
        <w:tc>
          <w:tcPr>
            <w:tcW w:w="156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4.86±0.01</w:t>
            </w:r>
            <w:r w:rsidRPr="00F235CE">
              <w:rPr>
                <w:rFonts w:eastAsia="Times New Roman" w:cstheme="minorHAnsi"/>
                <w:color w:val="000000"/>
                <w:sz w:val="16"/>
                <w:szCs w:val="16"/>
                <w:vertAlign w:val="superscript"/>
                <w:lang w:val="en-GB"/>
              </w:rPr>
              <w:t>b</w:t>
            </w:r>
          </w:p>
        </w:tc>
        <w:tc>
          <w:tcPr>
            <w:tcW w:w="152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0.17±0.00</w:t>
            </w:r>
            <w:r w:rsidRPr="00F235CE">
              <w:rPr>
                <w:rFonts w:eastAsia="Times New Roman" w:cstheme="minorHAnsi"/>
                <w:color w:val="000000"/>
                <w:sz w:val="16"/>
                <w:szCs w:val="16"/>
                <w:vertAlign w:val="superscript"/>
                <w:lang w:val="en-GB"/>
              </w:rPr>
              <w:t>a</w:t>
            </w:r>
          </w:p>
        </w:tc>
        <w:tc>
          <w:tcPr>
            <w:tcW w:w="1377"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40.29±0.14</w:t>
            </w:r>
            <w:r w:rsidRPr="00F235CE">
              <w:rPr>
                <w:rFonts w:eastAsia="Times New Roman" w:cstheme="minorHAnsi"/>
                <w:color w:val="000000"/>
                <w:sz w:val="16"/>
                <w:szCs w:val="16"/>
                <w:vertAlign w:val="superscript"/>
                <w:lang w:val="en-GB"/>
              </w:rPr>
              <w:t>b</w:t>
            </w:r>
          </w:p>
        </w:tc>
        <w:tc>
          <w:tcPr>
            <w:tcW w:w="1547"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1.19±0.02</w:t>
            </w:r>
            <w:r w:rsidRPr="00F235CE">
              <w:rPr>
                <w:rFonts w:eastAsia="Times New Roman" w:cstheme="minorHAnsi"/>
                <w:color w:val="000000"/>
                <w:sz w:val="16"/>
                <w:szCs w:val="16"/>
                <w:vertAlign w:val="superscript"/>
                <w:lang w:val="en-GB"/>
              </w:rPr>
              <w:t>b</w:t>
            </w:r>
          </w:p>
        </w:tc>
        <w:tc>
          <w:tcPr>
            <w:tcW w:w="1376"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16.61±0.13</w:t>
            </w:r>
            <w:r w:rsidRPr="00F235CE">
              <w:rPr>
                <w:rFonts w:eastAsia="Times New Roman" w:cstheme="minorHAnsi"/>
                <w:color w:val="000000"/>
                <w:sz w:val="16"/>
                <w:szCs w:val="16"/>
                <w:vertAlign w:val="superscript"/>
                <w:lang w:val="en-GB"/>
              </w:rPr>
              <w:t>b</w:t>
            </w:r>
          </w:p>
        </w:tc>
        <w:tc>
          <w:tcPr>
            <w:tcW w:w="130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54.06±0.00</w:t>
            </w:r>
            <w:r w:rsidRPr="00F235CE">
              <w:rPr>
                <w:rFonts w:eastAsia="Times New Roman" w:cstheme="minorHAnsi"/>
                <w:color w:val="000000"/>
                <w:sz w:val="16"/>
                <w:szCs w:val="16"/>
                <w:vertAlign w:val="superscript"/>
                <w:lang w:val="en-GB"/>
              </w:rPr>
              <w:t>b</w:t>
            </w:r>
          </w:p>
        </w:tc>
        <w:tc>
          <w:tcPr>
            <w:tcW w:w="1369"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0.36±0.00</w:t>
            </w:r>
            <w:r w:rsidRPr="00F235CE">
              <w:rPr>
                <w:rFonts w:eastAsia="Times New Roman" w:cstheme="minorHAnsi"/>
                <w:color w:val="000000"/>
                <w:sz w:val="16"/>
                <w:szCs w:val="16"/>
                <w:vertAlign w:val="superscript"/>
                <w:lang w:val="en-GB"/>
              </w:rPr>
              <w:t>b</w:t>
            </w:r>
          </w:p>
        </w:tc>
      </w:tr>
      <w:tr w:rsidR="005D4006" w:rsidRPr="00F235CE" w:rsidTr="00602B0A">
        <w:trPr>
          <w:trHeight w:val="300"/>
        </w:trPr>
        <w:tc>
          <w:tcPr>
            <w:tcW w:w="256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Dark Guava (1:0.6)</w:t>
            </w:r>
          </w:p>
        </w:tc>
        <w:tc>
          <w:tcPr>
            <w:tcW w:w="156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3.76±0.01ª</w:t>
            </w:r>
          </w:p>
        </w:tc>
        <w:tc>
          <w:tcPr>
            <w:tcW w:w="152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0.56±0.03ª</w:t>
            </w:r>
          </w:p>
        </w:tc>
        <w:tc>
          <w:tcPr>
            <w:tcW w:w="1377"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32.62±0.06ª</w:t>
            </w:r>
          </w:p>
        </w:tc>
        <w:tc>
          <w:tcPr>
            <w:tcW w:w="1547"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11.83±0.05ª</w:t>
            </w:r>
          </w:p>
        </w:tc>
        <w:tc>
          <w:tcPr>
            <w:tcW w:w="1376"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15.69±0,03ª</w:t>
            </w:r>
          </w:p>
        </w:tc>
        <w:tc>
          <w:tcPr>
            <w:tcW w:w="130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58.34±0.12ª</w:t>
            </w:r>
          </w:p>
        </w:tc>
        <w:tc>
          <w:tcPr>
            <w:tcW w:w="1369"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0.42±0.02ª</w:t>
            </w:r>
          </w:p>
        </w:tc>
      </w:tr>
      <w:tr w:rsidR="005D4006" w:rsidRPr="00F235CE" w:rsidTr="00602B0A">
        <w:trPr>
          <w:trHeight w:val="300"/>
        </w:trPr>
        <w:tc>
          <w:tcPr>
            <w:tcW w:w="256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Dark Guava (1:0.8)</w:t>
            </w:r>
          </w:p>
        </w:tc>
        <w:tc>
          <w:tcPr>
            <w:tcW w:w="156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3.77±0.01ª</w:t>
            </w:r>
          </w:p>
        </w:tc>
        <w:tc>
          <w:tcPr>
            <w:tcW w:w="152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0.64±0.01ª</w:t>
            </w:r>
          </w:p>
        </w:tc>
        <w:tc>
          <w:tcPr>
            <w:tcW w:w="1377"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30.77±0.01</w:t>
            </w:r>
            <w:r w:rsidRPr="00F235CE">
              <w:rPr>
                <w:rFonts w:eastAsia="Times New Roman" w:cstheme="minorHAnsi"/>
                <w:color w:val="000000"/>
                <w:sz w:val="16"/>
                <w:szCs w:val="16"/>
                <w:vertAlign w:val="superscript"/>
                <w:lang w:val="en-GB"/>
              </w:rPr>
              <w:t>b</w:t>
            </w:r>
          </w:p>
        </w:tc>
        <w:tc>
          <w:tcPr>
            <w:tcW w:w="1547"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10.77±0.08</w:t>
            </w:r>
            <w:r w:rsidRPr="00F235CE">
              <w:rPr>
                <w:rFonts w:eastAsia="Times New Roman" w:cstheme="minorHAnsi"/>
                <w:color w:val="000000"/>
                <w:sz w:val="16"/>
                <w:szCs w:val="16"/>
                <w:vertAlign w:val="superscript"/>
                <w:lang w:val="en-GB"/>
              </w:rPr>
              <w:t>b</w:t>
            </w:r>
          </w:p>
        </w:tc>
        <w:tc>
          <w:tcPr>
            <w:tcW w:w="1376"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14.18±0.03</w:t>
            </w:r>
            <w:r w:rsidRPr="00F235CE">
              <w:rPr>
                <w:rFonts w:eastAsia="Times New Roman" w:cstheme="minorHAnsi"/>
                <w:color w:val="000000"/>
                <w:sz w:val="16"/>
                <w:szCs w:val="16"/>
                <w:vertAlign w:val="superscript"/>
                <w:lang w:val="en-GB"/>
              </w:rPr>
              <w:t>b</w:t>
            </w:r>
          </w:p>
        </w:tc>
        <w:tc>
          <w:tcPr>
            <w:tcW w:w="130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52.90±0.00</w:t>
            </w:r>
            <w:r w:rsidRPr="00F235CE">
              <w:rPr>
                <w:rFonts w:eastAsia="Times New Roman" w:cstheme="minorHAnsi"/>
                <w:color w:val="000000"/>
                <w:sz w:val="16"/>
                <w:szCs w:val="16"/>
                <w:vertAlign w:val="superscript"/>
                <w:lang w:val="en-GB"/>
              </w:rPr>
              <w:t>b</w:t>
            </w:r>
          </w:p>
        </w:tc>
        <w:tc>
          <w:tcPr>
            <w:tcW w:w="1369"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0.24±0.01</w:t>
            </w:r>
            <w:r w:rsidRPr="00F235CE">
              <w:rPr>
                <w:rFonts w:eastAsia="Times New Roman" w:cstheme="minorHAnsi"/>
                <w:color w:val="000000"/>
                <w:sz w:val="16"/>
                <w:szCs w:val="16"/>
                <w:vertAlign w:val="superscript"/>
                <w:lang w:val="en-GB"/>
              </w:rPr>
              <w:t>b</w:t>
            </w:r>
          </w:p>
        </w:tc>
      </w:tr>
      <w:tr w:rsidR="005D4006" w:rsidRPr="00F235CE" w:rsidTr="00602B0A">
        <w:trPr>
          <w:trHeight w:val="300"/>
        </w:trPr>
        <w:tc>
          <w:tcPr>
            <w:tcW w:w="256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Light Guava (1:0.6)</w:t>
            </w:r>
          </w:p>
        </w:tc>
        <w:tc>
          <w:tcPr>
            <w:tcW w:w="156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3.88±0.01ª</w:t>
            </w:r>
          </w:p>
        </w:tc>
        <w:tc>
          <w:tcPr>
            <w:tcW w:w="152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0.36±0.02ª</w:t>
            </w:r>
          </w:p>
        </w:tc>
        <w:tc>
          <w:tcPr>
            <w:tcW w:w="1377"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36.21±0.03ª</w:t>
            </w:r>
          </w:p>
        </w:tc>
        <w:tc>
          <w:tcPr>
            <w:tcW w:w="1547"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4.19±0.02ª</w:t>
            </w:r>
          </w:p>
        </w:tc>
        <w:tc>
          <w:tcPr>
            <w:tcW w:w="1376"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18.70±0.03ª</w:t>
            </w:r>
          </w:p>
        </w:tc>
        <w:tc>
          <w:tcPr>
            <w:tcW w:w="1300"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59.81±0.03ª</w:t>
            </w:r>
          </w:p>
        </w:tc>
        <w:tc>
          <w:tcPr>
            <w:tcW w:w="1369" w:type="dxa"/>
            <w:tcBorders>
              <w:top w:val="single" w:sz="4" w:space="0" w:color="auto"/>
              <w:left w:val="nil"/>
              <w:bottom w:val="nil"/>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0.44±0.00</w:t>
            </w:r>
            <w:r w:rsidRPr="00F235CE">
              <w:rPr>
                <w:rFonts w:eastAsia="Times New Roman" w:cstheme="minorHAnsi"/>
                <w:color w:val="000000"/>
                <w:sz w:val="16"/>
                <w:szCs w:val="16"/>
                <w:vertAlign w:val="superscript"/>
                <w:lang w:val="en-GB"/>
              </w:rPr>
              <w:t>a</w:t>
            </w:r>
          </w:p>
        </w:tc>
      </w:tr>
      <w:tr w:rsidR="005D4006" w:rsidRPr="00F235CE" w:rsidTr="00602B0A">
        <w:trPr>
          <w:trHeight w:val="300"/>
        </w:trPr>
        <w:tc>
          <w:tcPr>
            <w:tcW w:w="256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Light Guava (1:0.8)</w:t>
            </w:r>
          </w:p>
        </w:tc>
        <w:tc>
          <w:tcPr>
            <w:tcW w:w="156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3.86±0.01</w:t>
            </w:r>
            <w:r w:rsidRPr="00F235CE">
              <w:rPr>
                <w:rFonts w:eastAsia="Times New Roman" w:cstheme="minorHAnsi"/>
                <w:color w:val="000000"/>
                <w:sz w:val="16"/>
                <w:szCs w:val="16"/>
                <w:vertAlign w:val="superscript"/>
                <w:lang w:val="en-GB"/>
              </w:rPr>
              <w:t>a</w:t>
            </w:r>
          </w:p>
        </w:tc>
        <w:tc>
          <w:tcPr>
            <w:tcW w:w="152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0.39±0.01</w:t>
            </w:r>
            <w:r w:rsidRPr="00F235CE">
              <w:rPr>
                <w:rFonts w:eastAsia="Times New Roman" w:cstheme="minorHAnsi"/>
                <w:color w:val="000000"/>
                <w:sz w:val="16"/>
                <w:szCs w:val="16"/>
                <w:vertAlign w:val="superscript"/>
                <w:lang w:val="en-GB"/>
              </w:rPr>
              <w:t>a</w:t>
            </w:r>
          </w:p>
        </w:tc>
        <w:tc>
          <w:tcPr>
            <w:tcW w:w="1377"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32.83±0.04</w:t>
            </w:r>
            <w:r w:rsidRPr="00F235CE">
              <w:rPr>
                <w:rFonts w:eastAsia="Times New Roman" w:cstheme="minorHAnsi"/>
                <w:color w:val="000000"/>
                <w:sz w:val="16"/>
                <w:szCs w:val="16"/>
                <w:vertAlign w:val="superscript"/>
                <w:lang w:val="en-GB"/>
              </w:rPr>
              <w:t>b</w:t>
            </w:r>
          </w:p>
        </w:tc>
        <w:tc>
          <w:tcPr>
            <w:tcW w:w="1547"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4.14±0.04</w:t>
            </w:r>
            <w:r w:rsidRPr="00F235CE">
              <w:rPr>
                <w:rFonts w:eastAsia="Times New Roman" w:cstheme="minorHAnsi"/>
                <w:color w:val="000000"/>
                <w:sz w:val="16"/>
                <w:szCs w:val="16"/>
                <w:vertAlign w:val="superscript"/>
                <w:lang w:val="en-GB"/>
              </w:rPr>
              <w:t>a</w:t>
            </w:r>
          </w:p>
        </w:tc>
        <w:tc>
          <w:tcPr>
            <w:tcW w:w="1376"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16.78±0.08</w:t>
            </w:r>
            <w:r w:rsidRPr="00F235CE">
              <w:rPr>
                <w:rFonts w:eastAsia="Times New Roman" w:cstheme="minorHAnsi"/>
                <w:color w:val="000000"/>
                <w:sz w:val="16"/>
                <w:szCs w:val="16"/>
                <w:vertAlign w:val="superscript"/>
                <w:lang w:val="en-GB"/>
              </w:rPr>
              <w:t>b</w:t>
            </w:r>
          </w:p>
        </w:tc>
        <w:tc>
          <w:tcPr>
            <w:tcW w:w="1300"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52.75±0.06</w:t>
            </w:r>
            <w:r w:rsidRPr="00F235CE">
              <w:rPr>
                <w:rFonts w:eastAsia="Times New Roman" w:cstheme="minorHAnsi"/>
                <w:color w:val="000000"/>
                <w:sz w:val="16"/>
                <w:szCs w:val="16"/>
                <w:vertAlign w:val="superscript"/>
                <w:lang w:val="en-GB"/>
              </w:rPr>
              <w:t>b</w:t>
            </w:r>
          </w:p>
        </w:tc>
        <w:tc>
          <w:tcPr>
            <w:tcW w:w="1369" w:type="dxa"/>
            <w:tcBorders>
              <w:top w:val="nil"/>
              <w:left w:val="nil"/>
              <w:bottom w:val="single" w:sz="4" w:space="0" w:color="auto"/>
              <w:right w:val="nil"/>
            </w:tcBorders>
            <w:shd w:val="clear" w:color="auto" w:fill="auto"/>
            <w:noWrap/>
            <w:vAlign w:val="center"/>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0.37±0.00</w:t>
            </w:r>
            <w:r w:rsidRPr="00F235CE">
              <w:rPr>
                <w:rFonts w:eastAsia="Times New Roman" w:cstheme="minorHAnsi"/>
                <w:color w:val="000000"/>
                <w:sz w:val="16"/>
                <w:szCs w:val="16"/>
                <w:vertAlign w:val="superscript"/>
                <w:lang w:val="en-GB"/>
              </w:rPr>
              <w:t>b</w:t>
            </w:r>
          </w:p>
        </w:tc>
      </w:tr>
      <w:tr w:rsidR="005D4006" w:rsidRPr="00F235CE" w:rsidTr="00602B0A">
        <w:trPr>
          <w:trHeight w:val="300"/>
        </w:trPr>
        <w:tc>
          <w:tcPr>
            <w:tcW w:w="2560" w:type="dxa"/>
            <w:tcBorders>
              <w:top w:val="single" w:sz="4" w:space="0" w:color="auto"/>
              <w:left w:val="nil"/>
              <w:bottom w:val="nil"/>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Papaya (1:0.6)</w:t>
            </w:r>
          </w:p>
        </w:tc>
        <w:tc>
          <w:tcPr>
            <w:tcW w:w="1560" w:type="dxa"/>
            <w:tcBorders>
              <w:top w:val="single" w:sz="4" w:space="0" w:color="auto"/>
              <w:left w:val="nil"/>
              <w:bottom w:val="nil"/>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5.00±0.01ª</w:t>
            </w:r>
          </w:p>
        </w:tc>
        <w:tc>
          <w:tcPr>
            <w:tcW w:w="1520" w:type="dxa"/>
            <w:tcBorders>
              <w:top w:val="single" w:sz="4" w:space="0" w:color="auto"/>
              <w:left w:val="nil"/>
              <w:bottom w:val="nil"/>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0.29±0.03ª</w:t>
            </w:r>
          </w:p>
        </w:tc>
        <w:tc>
          <w:tcPr>
            <w:tcW w:w="1377" w:type="dxa"/>
            <w:tcBorders>
              <w:top w:val="single" w:sz="4" w:space="0" w:color="auto"/>
              <w:left w:val="nil"/>
              <w:bottom w:val="nil"/>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32.70±0.31ª</w:t>
            </w:r>
          </w:p>
        </w:tc>
        <w:tc>
          <w:tcPr>
            <w:tcW w:w="1547" w:type="dxa"/>
            <w:tcBorders>
              <w:top w:val="single" w:sz="4" w:space="0" w:color="auto"/>
              <w:left w:val="nil"/>
              <w:bottom w:val="nil"/>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-0.94±0.22ª</w:t>
            </w:r>
          </w:p>
        </w:tc>
        <w:tc>
          <w:tcPr>
            <w:tcW w:w="1376" w:type="dxa"/>
            <w:tcBorders>
              <w:top w:val="single" w:sz="4" w:space="0" w:color="auto"/>
              <w:left w:val="nil"/>
              <w:bottom w:val="nil"/>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23.18±0.49ª</w:t>
            </w:r>
          </w:p>
        </w:tc>
        <w:tc>
          <w:tcPr>
            <w:tcW w:w="1300" w:type="dxa"/>
            <w:tcBorders>
              <w:top w:val="single" w:sz="4" w:space="0" w:color="auto"/>
              <w:left w:val="nil"/>
              <w:bottom w:val="nil"/>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50.55±0.08ª</w:t>
            </w:r>
          </w:p>
        </w:tc>
        <w:tc>
          <w:tcPr>
            <w:tcW w:w="1369" w:type="dxa"/>
            <w:tcBorders>
              <w:top w:val="single" w:sz="4" w:space="0" w:color="auto"/>
              <w:left w:val="nil"/>
              <w:bottom w:val="nil"/>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0.33±0.04ª</w:t>
            </w:r>
          </w:p>
        </w:tc>
      </w:tr>
      <w:tr w:rsidR="005D4006" w:rsidRPr="00F235CE" w:rsidTr="00602B0A">
        <w:trPr>
          <w:trHeight w:val="300"/>
        </w:trPr>
        <w:tc>
          <w:tcPr>
            <w:tcW w:w="2560" w:type="dxa"/>
            <w:tcBorders>
              <w:top w:val="nil"/>
              <w:left w:val="nil"/>
              <w:bottom w:val="single" w:sz="4" w:space="0" w:color="auto"/>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Papaya (1:0.8)</w:t>
            </w:r>
          </w:p>
        </w:tc>
        <w:tc>
          <w:tcPr>
            <w:tcW w:w="1560" w:type="dxa"/>
            <w:tcBorders>
              <w:top w:val="nil"/>
              <w:left w:val="nil"/>
              <w:bottom w:val="single" w:sz="4" w:space="0" w:color="auto"/>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4.93±0.01</w:t>
            </w:r>
            <w:r w:rsidRPr="00F235CE">
              <w:rPr>
                <w:rFonts w:eastAsia="Times New Roman" w:cstheme="minorHAnsi"/>
                <w:color w:val="000000"/>
                <w:sz w:val="16"/>
                <w:szCs w:val="16"/>
                <w:vertAlign w:val="superscript"/>
                <w:lang w:val="en-GB"/>
              </w:rPr>
              <w:t>b</w:t>
            </w:r>
          </w:p>
        </w:tc>
        <w:tc>
          <w:tcPr>
            <w:tcW w:w="1520" w:type="dxa"/>
            <w:tcBorders>
              <w:top w:val="nil"/>
              <w:left w:val="nil"/>
              <w:bottom w:val="single" w:sz="4" w:space="0" w:color="auto"/>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0.32±0.02</w:t>
            </w:r>
            <w:r w:rsidRPr="00F235CE">
              <w:rPr>
                <w:rFonts w:eastAsia="Times New Roman" w:cstheme="minorHAnsi"/>
                <w:color w:val="000000"/>
                <w:sz w:val="16"/>
                <w:szCs w:val="16"/>
                <w:vertAlign w:val="superscript"/>
                <w:lang w:val="en-GB"/>
              </w:rPr>
              <w:t>a</w:t>
            </w:r>
          </w:p>
        </w:tc>
        <w:tc>
          <w:tcPr>
            <w:tcW w:w="1377" w:type="dxa"/>
            <w:tcBorders>
              <w:top w:val="nil"/>
              <w:left w:val="nil"/>
              <w:bottom w:val="single" w:sz="4" w:space="0" w:color="auto"/>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29.79±0.45</w:t>
            </w:r>
            <w:r w:rsidRPr="00F235CE">
              <w:rPr>
                <w:rFonts w:eastAsia="Times New Roman" w:cstheme="minorHAnsi"/>
                <w:color w:val="000000"/>
                <w:sz w:val="16"/>
                <w:szCs w:val="16"/>
                <w:vertAlign w:val="superscript"/>
                <w:lang w:val="en-GB"/>
              </w:rPr>
              <w:t>b</w:t>
            </w:r>
          </w:p>
        </w:tc>
        <w:tc>
          <w:tcPr>
            <w:tcW w:w="1547" w:type="dxa"/>
            <w:tcBorders>
              <w:top w:val="nil"/>
              <w:left w:val="nil"/>
              <w:bottom w:val="single" w:sz="4" w:space="0" w:color="auto"/>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1.91±0.11</w:t>
            </w:r>
            <w:r w:rsidRPr="00F235CE">
              <w:rPr>
                <w:rFonts w:eastAsia="Times New Roman" w:cstheme="minorHAnsi"/>
                <w:color w:val="000000"/>
                <w:sz w:val="16"/>
                <w:szCs w:val="16"/>
                <w:vertAlign w:val="superscript"/>
                <w:lang w:val="en-GB"/>
              </w:rPr>
              <w:t>b</w:t>
            </w:r>
          </w:p>
        </w:tc>
        <w:tc>
          <w:tcPr>
            <w:tcW w:w="1376" w:type="dxa"/>
            <w:tcBorders>
              <w:top w:val="nil"/>
              <w:left w:val="nil"/>
              <w:bottom w:val="single" w:sz="4" w:space="0" w:color="auto"/>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19.39±0.08</w:t>
            </w:r>
            <w:r w:rsidRPr="00F235CE">
              <w:rPr>
                <w:rFonts w:eastAsia="Times New Roman" w:cstheme="minorHAnsi"/>
                <w:color w:val="000000"/>
                <w:sz w:val="16"/>
                <w:szCs w:val="16"/>
                <w:vertAlign w:val="superscript"/>
                <w:lang w:val="en-GB"/>
              </w:rPr>
              <w:t>b</w:t>
            </w:r>
          </w:p>
        </w:tc>
        <w:tc>
          <w:tcPr>
            <w:tcW w:w="1300" w:type="dxa"/>
            <w:tcBorders>
              <w:top w:val="nil"/>
              <w:left w:val="nil"/>
              <w:bottom w:val="single" w:sz="4" w:space="0" w:color="auto"/>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46.32±0.09</w:t>
            </w:r>
            <w:r w:rsidRPr="00F235CE">
              <w:rPr>
                <w:rFonts w:eastAsia="Times New Roman" w:cstheme="minorHAnsi"/>
                <w:color w:val="000000"/>
                <w:sz w:val="16"/>
                <w:szCs w:val="16"/>
                <w:vertAlign w:val="superscript"/>
                <w:lang w:val="en-GB"/>
              </w:rPr>
              <w:t>b</w:t>
            </w:r>
          </w:p>
        </w:tc>
        <w:tc>
          <w:tcPr>
            <w:tcW w:w="1369" w:type="dxa"/>
            <w:tcBorders>
              <w:top w:val="nil"/>
              <w:left w:val="nil"/>
              <w:bottom w:val="single" w:sz="4" w:space="0" w:color="auto"/>
              <w:right w:val="nil"/>
            </w:tcBorders>
            <w:shd w:val="clear" w:color="auto" w:fill="auto"/>
            <w:noWrap/>
            <w:vAlign w:val="center"/>
            <w:hideMark/>
          </w:tcPr>
          <w:p w:rsidR="005D4006" w:rsidRPr="00F235CE" w:rsidRDefault="005D4006" w:rsidP="00602B0A">
            <w:pPr>
              <w:spacing w:after="0" w:line="360" w:lineRule="auto"/>
              <w:jc w:val="center"/>
              <w:rPr>
                <w:rFonts w:eastAsia="Times New Roman" w:cstheme="minorHAnsi"/>
                <w:color w:val="000000"/>
                <w:sz w:val="16"/>
                <w:szCs w:val="16"/>
                <w:lang w:val="en-GB"/>
              </w:rPr>
            </w:pPr>
            <w:r w:rsidRPr="00F235CE">
              <w:rPr>
                <w:rFonts w:eastAsia="Times New Roman" w:cstheme="minorHAnsi"/>
                <w:color w:val="000000"/>
                <w:sz w:val="16"/>
                <w:szCs w:val="16"/>
                <w:lang w:val="en-GB"/>
              </w:rPr>
              <w:t>0.17±0.02</w:t>
            </w:r>
            <w:r w:rsidRPr="00F235CE">
              <w:rPr>
                <w:rFonts w:eastAsia="Times New Roman" w:cstheme="minorHAnsi"/>
                <w:color w:val="000000"/>
                <w:sz w:val="16"/>
                <w:szCs w:val="16"/>
                <w:vertAlign w:val="superscript"/>
                <w:lang w:val="en-GB"/>
              </w:rPr>
              <w:t>b</w:t>
            </w:r>
          </w:p>
        </w:tc>
      </w:tr>
    </w:tbl>
    <w:p w:rsidR="005D4006" w:rsidRPr="00F235CE" w:rsidRDefault="005D4006" w:rsidP="005D4006">
      <w:pPr>
        <w:spacing w:line="360" w:lineRule="auto"/>
        <w:rPr>
          <w:rFonts w:cstheme="minorHAnsi"/>
          <w:sz w:val="16"/>
          <w:szCs w:val="16"/>
          <w:lang w:val="en-GB"/>
        </w:rPr>
      </w:pPr>
      <w:r w:rsidRPr="00F235CE">
        <w:rPr>
          <w:rFonts w:cstheme="minorHAnsi"/>
          <w:sz w:val="16"/>
          <w:szCs w:val="16"/>
          <w:lang w:val="en-GB"/>
        </w:rPr>
        <w:t>Mean ±SD. For each jam values followed with different letters in each column are significantly different (</w:t>
      </w:r>
      <w:r w:rsidRPr="00F235CE">
        <w:rPr>
          <w:rFonts w:cstheme="minorHAnsi"/>
          <w:i/>
          <w:sz w:val="16"/>
          <w:szCs w:val="16"/>
          <w:lang w:val="en-GB"/>
        </w:rPr>
        <w:t>p</w:t>
      </w:r>
      <w:r w:rsidRPr="00F235CE">
        <w:rPr>
          <w:rFonts w:cstheme="minorHAnsi"/>
          <w:sz w:val="16"/>
          <w:szCs w:val="16"/>
          <w:lang w:val="en-GB"/>
        </w:rPr>
        <w:t xml:space="preserve"> &lt; 0.05). </w:t>
      </w:r>
      <w:proofErr w:type="spellStart"/>
      <w:proofErr w:type="gramStart"/>
      <w:r w:rsidRPr="00F235CE">
        <w:rPr>
          <w:rFonts w:cstheme="minorHAnsi"/>
          <w:sz w:val="16"/>
          <w:szCs w:val="16"/>
          <w:vertAlign w:val="superscript"/>
          <w:lang w:val="en-GB"/>
        </w:rPr>
        <w:t>a</w:t>
      </w:r>
      <w:r w:rsidRPr="00F235CE">
        <w:rPr>
          <w:rFonts w:cstheme="minorHAnsi"/>
          <w:sz w:val="16"/>
          <w:szCs w:val="16"/>
          <w:lang w:val="en-GB"/>
        </w:rPr>
        <w:t>Values</w:t>
      </w:r>
      <w:proofErr w:type="spellEnd"/>
      <w:proofErr w:type="gramEnd"/>
      <w:r w:rsidRPr="00F235CE">
        <w:rPr>
          <w:rFonts w:cstheme="minorHAnsi"/>
          <w:sz w:val="16"/>
          <w:szCs w:val="16"/>
          <w:lang w:val="en-GB"/>
        </w:rPr>
        <w:t xml:space="preserve"> in parentheses indicate the proportion of pulp and sugar (</w:t>
      </w:r>
      <w:proofErr w:type="spellStart"/>
      <w:r w:rsidRPr="00F235CE">
        <w:rPr>
          <w:rFonts w:cstheme="minorHAnsi"/>
          <w:sz w:val="16"/>
          <w:szCs w:val="16"/>
          <w:lang w:val="en-GB"/>
        </w:rPr>
        <w:t>w:w</w:t>
      </w:r>
      <w:proofErr w:type="spellEnd"/>
      <w:r w:rsidRPr="00F235CE">
        <w:rPr>
          <w:rFonts w:cstheme="minorHAnsi"/>
          <w:sz w:val="16"/>
          <w:szCs w:val="16"/>
          <w:lang w:val="en-GB"/>
        </w:rPr>
        <w:t xml:space="preserve">). </w:t>
      </w:r>
    </w:p>
    <w:p w:rsidR="005D4006" w:rsidRPr="00F235CE" w:rsidRDefault="005D4006" w:rsidP="005D4006">
      <w:pPr>
        <w:spacing w:after="0" w:line="360" w:lineRule="auto"/>
        <w:jc w:val="both"/>
        <w:rPr>
          <w:rFonts w:cstheme="minorHAnsi"/>
          <w:sz w:val="20"/>
          <w:szCs w:val="20"/>
          <w:lang w:val="en-GB"/>
        </w:rPr>
        <w:sectPr w:rsidR="005D4006" w:rsidRPr="00F235CE" w:rsidSect="00ED04B5">
          <w:pgSz w:w="16838" w:h="11906" w:orient="landscape"/>
          <w:pgMar w:top="1701" w:right="1417" w:bottom="1701" w:left="1417" w:header="708" w:footer="708" w:gutter="0"/>
          <w:cols w:space="708"/>
          <w:docGrid w:linePitch="360"/>
        </w:sectPr>
      </w:pPr>
    </w:p>
    <w:p w:rsidR="005D4006" w:rsidRPr="00F235CE" w:rsidRDefault="005D4006" w:rsidP="005D4006">
      <w:pPr>
        <w:pStyle w:val="Default"/>
        <w:spacing w:line="360" w:lineRule="auto"/>
        <w:rPr>
          <w:rFonts w:asciiTheme="minorHAnsi" w:hAnsiTheme="minorHAnsi" w:cstheme="minorHAnsi"/>
          <w:b/>
          <w:sz w:val="16"/>
          <w:szCs w:val="16"/>
          <w:lang w:val="en-GB"/>
        </w:rPr>
      </w:pPr>
      <w:r w:rsidRPr="00F235CE">
        <w:rPr>
          <w:rFonts w:asciiTheme="minorHAnsi" w:hAnsiTheme="minorHAnsi" w:cstheme="minorHAnsi"/>
          <w:sz w:val="16"/>
          <w:szCs w:val="16"/>
          <w:lang w:val="en-GB"/>
        </w:rPr>
        <w:lastRenderedPageBreak/>
        <w:t>Table 3 – Acceptability test of the jams</w:t>
      </w:r>
    </w:p>
    <w:tbl>
      <w:tblPr>
        <w:tblStyle w:val="Tabelacomgrelha"/>
        <w:tblpPr w:leftFromText="141" w:rightFromText="141" w:vertAnchor="text" w:horzAnchor="margin" w:tblpY="94"/>
        <w:tblW w:w="1458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26"/>
        <w:gridCol w:w="1276"/>
        <w:gridCol w:w="1275"/>
        <w:gridCol w:w="1364"/>
        <w:gridCol w:w="1328"/>
        <w:gridCol w:w="1205"/>
        <w:gridCol w:w="1276"/>
        <w:gridCol w:w="1399"/>
        <w:gridCol w:w="1273"/>
        <w:gridCol w:w="1393"/>
        <w:gridCol w:w="1274"/>
      </w:tblGrid>
      <w:tr w:rsidR="005D4006" w:rsidRPr="00F235CE" w:rsidTr="00602B0A">
        <w:tc>
          <w:tcPr>
            <w:tcW w:w="1526" w:type="dxa"/>
          </w:tcPr>
          <w:p w:rsidR="005D4006" w:rsidRPr="00F235CE" w:rsidRDefault="005D4006" w:rsidP="00602B0A">
            <w:pPr>
              <w:pStyle w:val="Default"/>
              <w:spacing w:line="360" w:lineRule="auto"/>
              <w:jc w:val="both"/>
              <w:rPr>
                <w:rFonts w:asciiTheme="minorHAnsi" w:hAnsiTheme="minorHAnsi" w:cstheme="minorHAnsi"/>
                <w:sz w:val="16"/>
                <w:szCs w:val="16"/>
                <w:lang w:val="en-GB"/>
              </w:rPr>
            </w:pPr>
          </w:p>
        </w:tc>
        <w:tc>
          <w:tcPr>
            <w:tcW w:w="2551" w:type="dxa"/>
            <w:gridSpan w:val="2"/>
          </w:tcPr>
          <w:p w:rsidR="005D4006" w:rsidRPr="00F235CE" w:rsidRDefault="005D4006" w:rsidP="00602B0A">
            <w:pPr>
              <w:pStyle w:val="Default"/>
              <w:spacing w:line="360" w:lineRule="auto"/>
              <w:jc w:val="center"/>
              <w:rPr>
                <w:rFonts w:asciiTheme="minorHAnsi" w:hAnsiTheme="minorHAnsi" w:cstheme="minorHAnsi"/>
                <w:b/>
                <w:sz w:val="16"/>
                <w:szCs w:val="16"/>
                <w:lang w:val="en-GB"/>
              </w:rPr>
            </w:pPr>
            <w:proofErr w:type="spellStart"/>
            <w:r w:rsidRPr="00F235CE">
              <w:rPr>
                <w:rFonts w:asciiTheme="minorHAnsi" w:hAnsiTheme="minorHAnsi" w:cstheme="minorHAnsi"/>
                <w:b/>
                <w:sz w:val="16"/>
                <w:szCs w:val="16"/>
                <w:lang w:val="en-GB"/>
              </w:rPr>
              <w:t>Ambarella</w:t>
            </w:r>
            <w:proofErr w:type="spellEnd"/>
          </w:p>
        </w:tc>
        <w:tc>
          <w:tcPr>
            <w:tcW w:w="2692" w:type="dxa"/>
            <w:gridSpan w:val="2"/>
            <w:vAlign w:val="center"/>
          </w:tcPr>
          <w:p w:rsidR="005D4006" w:rsidRPr="00F235CE" w:rsidRDefault="005D4006" w:rsidP="00602B0A">
            <w:pPr>
              <w:pStyle w:val="Default"/>
              <w:spacing w:line="360" w:lineRule="auto"/>
              <w:jc w:val="center"/>
              <w:rPr>
                <w:rFonts w:asciiTheme="minorHAnsi" w:hAnsiTheme="minorHAnsi" w:cstheme="minorHAnsi"/>
                <w:b/>
                <w:sz w:val="16"/>
                <w:szCs w:val="16"/>
                <w:lang w:val="en-GB"/>
              </w:rPr>
            </w:pPr>
            <w:r w:rsidRPr="00F235CE">
              <w:rPr>
                <w:rFonts w:asciiTheme="minorHAnsi" w:hAnsiTheme="minorHAnsi" w:cstheme="minorHAnsi"/>
                <w:b/>
                <w:sz w:val="16"/>
                <w:szCs w:val="16"/>
                <w:lang w:val="en-GB"/>
              </w:rPr>
              <w:t>Banana</w:t>
            </w:r>
          </w:p>
        </w:tc>
        <w:tc>
          <w:tcPr>
            <w:tcW w:w="2481" w:type="dxa"/>
            <w:gridSpan w:val="2"/>
          </w:tcPr>
          <w:p w:rsidR="005D4006" w:rsidRPr="00F235CE" w:rsidRDefault="005D4006" w:rsidP="00602B0A">
            <w:pPr>
              <w:pStyle w:val="Default"/>
              <w:spacing w:line="360" w:lineRule="auto"/>
              <w:jc w:val="center"/>
              <w:rPr>
                <w:rFonts w:asciiTheme="minorHAnsi" w:hAnsiTheme="minorHAnsi" w:cstheme="minorHAnsi"/>
                <w:b/>
                <w:sz w:val="16"/>
                <w:szCs w:val="16"/>
                <w:lang w:val="en-GB"/>
              </w:rPr>
            </w:pPr>
            <w:r w:rsidRPr="00F235CE">
              <w:rPr>
                <w:rFonts w:asciiTheme="minorHAnsi" w:hAnsiTheme="minorHAnsi" w:cstheme="minorHAnsi"/>
                <w:b/>
                <w:sz w:val="16"/>
                <w:szCs w:val="16"/>
                <w:lang w:val="en-GB"/>
              </w:rPr>
              <w:t>Dark Guava</w:t>
            </w:r>
          </w:p>
        </w:tc>
        <w:tc>
          <w:tcPr>
            <w:tcW w:w="2672" w:type="dxa"/>
            <w:gridSpan w:val="2"/>
            <w:vAlign w:val="center"/>
          </w:tcPr>
          <w:p w:rsidR="005D4006" w:rsidRPr="00F235CE" w:rsidRDefault="005D4006" w:rsidP="00602B0A">
            <w:pPr>
              <w:pStyle w:val="Default"/>
              <w:spacing w:line="360" w:lineRule="auto"/>
              <w:jc w:val="center"/>
              <w:rPr>
                <w:rFonts w:asciiTheme="minorHAnsi" w:hAnsiTheme="minorHAnsi" w:cstheme="minorHAnsi"/>
                <w:b/>
                <w:sz w:val="16"/>
                <w:szCs w:val="16"/>
                <w:lang w:val="en-GB"/>
              </w:rPr>
            </w:pPr>
            <w:r w:rsidRPr="00F235CE">
              <w:rPr>
                <w:rFonts w:asciiTheme="minorHAnsi" w:hAnsiTheme="minorHAnsi" w:cstheme="minorHAnsi"/>
                <w:b/>
                <w:sz w:val="16"/>
                <w:szCs w:val="16"/>
                <w:lang w:val="en-GB"/>
              </w:rPr>
              <w:t>Light Guava</w:t>
            </w:r>
          </w:p>
        </w:tc>
        <w:tc>
          <w:tcPr>
            <w:tcW w:w="2667" w:type="dxa"/>
            <w:gridSpan w:val="2"/>
            <w:vAlign w:val="center"/>
          </w:tcPr>
          <w:p w:rsidR="005D4006" w:rsidRPr="00F235CE" w:rsidRDefault="005D4006" w:rsidP="00602B0A">
            <w:pPr>
              <w:pStyle w:val="Default"/>
              <w:spacing w:line="360" w:lineRule="auto"/>
              <w:jc w:val="center"/>
              <w:rPr>
                <w:rFonts w:asciiTheme="minorHAnsi" w:hAnsiTheme="minorHAnsi" w:cstheme="minorHAnsi"/>
                <w:b/>
                <w:sz w:val="16"/>
                <w:szCs w:val="16"/>
                <w:lang w:val="en-GB"/>
              </w:rPr>
            </w:pPr>
            <w:r w:rsidRPr="00F235CE">
              <w:rPr>
                <w:rFonts w:asciiTheme="minorHAnsi" w:hAnsiTheme="minorHAnsi" w:cstheme="minorHAnsi"/>
                <w:b/>
                <w:sz w:val="16"/>
                <w:szCs w:val="16"/>
                <w:lang w:val="en-GB"/>
              </w:rPr>
              <w:t>Papaya</w:t>
            </w:r>
          </w:p>
        </w:tc>
      </w:tr>
      <w:tr w:rsidR="005D4006" w:rsidRPr="00F235CE" w:rsidTr="00602B0A">
        <w:tc>
          <w:tcPr>
            <w:tcW w:w="1526" w:type="dxa"/>
            <w:tcBorders>
              <w:bottom w:val="single" w:sz="4" w:space="0" w:color="auto"/>
            </w:tcBorders>
          </w:tcPr>
          <w:p w:rsidR="005D4006" w:rsidRPr="00F235CE" w:rsidRDefault="005D4006" w:rsidP="00602B0A">
            <w:pPr>
              <w:pStyle w:val="Default"/>
              <w:spacing w:line="360" w:lineRule="auto"/>
              <w:jc w:val="both"/>
              <w:rPr>
                <w:rFonts w:asciiTheme="minorHAnsi" w:hAnsiTheme="minorHAnsi" w:cstheme="minorHAnsi"/>
                <w:sz w:val="16"/>
                <w:szCs w:val="16"/>
                <w:lang w:val="en-GB"/>
              </w:rPr>
            </w:pPr>
          </w:p>
        </w:tc>
        <w:tc>
          <w:tcPr>
            <w:tcW w:w="1276" w:type="dxa"/>
            <w:tcBorders>
              <w:bottom w:val="single" w:sz="4" w:space="0" w:color="auto"/>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Less sweet</w:t>
            </w:r>
          </w:p>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(1:0.6)</w:t>
            </w:r>
          </w:p>
        </w:tc>
        <w:tc>
          <w:tcPr>
            <w:tcW w:w="1275" w:type="dxa"/>
            <w:tcBorders>
              <w:bottom w:val="single" w:sz="4" w:space="0" w:color="auto"/>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More sweet</w:t>
            </w:r>
          </w:p>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(1:0.8)</w:t>
            </w:r>
          </w:p>
        </w:tc>
        <w:tc>
          <w:tcPr>
            <w:tcW w:w="1364" w:type="dxa"/>
            <w:tcBorders>
              <w:bottom w:val="single" w:sz="4" w:space="0" w:color="auto"/>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Less sweet</w:t>
            </w:r>
          </w:p>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(1:0.6)</w:t>
            </w:r>
          </w:p>
        </w:tc>
        <w:tc>
          <w:tcPr>
            <w:tcW w:w="1328" w:type="dxa"/>
            <w:tcBorders>
              <w:bottom w:val="single" w:sz="4" w:space="0" w:color="auto"/>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More sweet</w:t>
            </w:r>
          </w:p>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(1:0.8)</w:t>
            </w:r>
          </w:p>
        </w:tc>
        <w:tc>
          <w:tcPr>
            <w:tcW w:w="1205" w:type="dxa"/>
            <w:tcBorders>
              <w:bottom w:val="single" w:sz="4" w:space="0" w:color="auto"/>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Less sweet</w:t>
            </w:r>
          </w:p>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 xml:space="preserve"> (1:0.6)</w:t>
            </w:r>
          </w:p>
        </w:tc>
        <w:tc>
          <w:tcPr>
            <w:tcW w:w="1276" w:type="dxa"/>
            <w:tcBorders>
              <w:bottom w:val="single" w:sz="4" w:space="0" w:color="auto"/>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More sweet</w:t>
            </w:r>
          </w:p>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(1:0.8)</w:t>
            </w:r>
          </w:p>
        </w:tc>
        <w:tc>
          <w:tcPr>
            <w:tcW w:w="1399" w:type="dxa"/>
            <w:tcBorders>
              <w:bottom w:val="single" w:sz="4" w:space="0" w:color="auto"/>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Less sweet</w:t>
            </w:r>
          </w:p>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(1:0.6)</w:t>
            </w:r>
          </w:p>
        </w:tc>
        <w:tc>
          <w:tcPr>
            <w:tcW w:w="1273" w:type="dxa"/>
            <w:tcBorders>
              <w:bottom w:val="single" w:sz="4" w:space="0" w:color="auto"/>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More sweet (1:0.8)</w:t>
            </w:r>
          </w:p>
        </w:tc>
        <w:tc>
          <w:tcPr>
            <w:tcW w:w="1393" w:type="dxa"/>
            <w:tcBorders>
              <w:bottom w:val="single" w:sz="4" w:space="0" w:color="auto"/>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Less sweet</w:t>
            </w:r>
          </w:p>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 xml:space="preserve"> (1:0.6)</w:t>
            </w:r>
          </w:p>
        </w:tc>
        <w:tc>
          <w:tcPr>
            <w:tcW w:w="1274" w:type="dxa"/>
            <w:tcBorders>
              <w:bottom w:val="single" w:sz="4" w:space="0" w:color="auto"/>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More sweet (1:0.8)</w:t>
            </w:r>
          </w:p>
        </w:tc>
      </w:tr>
      <w:tr w:rsidR="005D4006" w:rsidRPr="00F235CE" w:rsidTr="00602B0A">
        <w:tc>
          <w:tcPr>
            <w:tcW w:w="1526" w:type="dxa"/>
            <w:tcBorders>
              <w:bottom w:val="nil"/>
            </w:tcBorders>
            <w:vAlign w:val="center"/>
          </w:tcPr>
          <w:p w:rsidR="005D4006" w:rsidRPr="00F235CE" w:rsidRDefault="005D4006" w:rsidP="00602B0A">
            <w:pPr>
              <w:pStyle w:val="Default"/>
              <w:spacing w:line="360" w:lineRule="auto"/>
              <w:rPr>
                <w:rFonts w:asciiTheme="minorHAnsi" w:hAnsiTheme="minorHAnsi" w:cstheme="minorHAnsi"/>
                <w:sz w:val="16"/>
                <w:szCs w:val="16"/>
                <w:lang w:val="en-GB"/>
              </w:rPr>
            </w:pPr>
            <w:r w:rsidRPr="00F235CE">
              <w:rPr>
                <w:rFonts w:asciiTheme="minorHAnsi" w:hAnsiTheme="minorHAnsi" w:cstheme="minorHAnsi"/>
                <w:sz w:val="16"/>
                <w:szCs w:val="16"/>
                <w:lang w:val="en-GB"/>
              </w:rPr>
              <w:t>Appearance</w:t>
            </w:r>
          </w:p>
        </w:tc>
        <w:tc>
          <w:tcPr>
            <w:tcW w:w="1276" w:type="dxa"/>
            <w:tcBorders>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7.62±0.96</w:t>
            </w:r>
            <w:r w:rsidRPr="00F235CE">
              <w:rPr>
                <w:rFonts w:asciiTheme="minorHAnsi" w:hAnsiTheme="minorHAnsi" w:cstheme="minorHAnsi"/>
                <w:sz w:val="16"/>
                <w:szCs w:val="16"/>
                <w:vertAlign w:val="superscript"/>
                <w:lang w:val="en-GB"/>
              </w:rPr>
              <w:t>a</w:t>
            </w:r>
          </w:p>
        </w:tc>
        <w:tc>
          <w:tcPr>
            <w:tcW w:w="1275" w:type="dxa"/>
            <w:tcBorders>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7.63±1.39</w:t>
            </w:r>
            <w:r w:rsidRPr="00F235CE">
              <w:rPr>
                <w:rFonts w:asciiTheme="minorHAnsi" w:hAnsiTheme="minorHAnsi" w:cstheme="minorHAnsi"/>
                <w:sz w:val="16"/>
                <w:szCs w:val="16"/>
                <w:vertAlign w:val="superscript"/>
                <w:lang w:val="en-GB"/>
              </w:rPr>
              <w:t>a</w:t>
            </w:r>
          </w:p>
        </w:tc>
        <w:tc>
          <w:tcPr>
            <w:tcW w:w="1364" w:type="dxa"/>
            <w:tcBorders>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6.58±1.42</w:t>
            </w:r>
            <w:r w:rsidRPr="00F235CE">
              <w:rPr>
                <w:rFonts w:asciiTheme="minorHAnsi" w:hAnsiTheme="minorHAnsi" w:cstheme="minorHAnsi"/>
                <w:sz w:val="16"/>
                <w:szCs w:val="16"/>
                <w:vertAlign w:val="superscript"/>
                <w:lang w:val="en-GB"/>
              </w:rPr>
              <w:t>a</w:t>
            </w:r>
          </w:p>
        </w:tc>
        <w:tc>
          <w:tcPr>
            <w:tcW w:w="1328" w:type="dxa"/>
            <w:tcBorders>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6.93±1.00</w:t>
            </w:r>
            <w:r w:rsidRPr="00F235CE">
              <w:rPr>
                <w:rFonts w:asciiTheme="minorHAnsi" w:hAnsiTheme="minorHAnsi" w:cstheme="minorHAnsi"/>
                <w:sz w:val="16"/>
                <w:szCs w:val="16"/>
                <w:vertAlign w:val="superscript"/>
                <w:lang w:val="en-GB"/>
              </w:rPr>
              <w:t>a</w:t>
            </w:r>
          </w:p>
        </w:tc>
        <w:tc>
          <w:tcPr>
            <w:tcW w:w="1205" w:type="dxa"/>
            <w:tcBorders>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7.32±0.78</w:t>
            </w:r>
            <w:r w:rsidRPr="00F235CE">
              <w:rPr>
                <w:rFonts w:asciiTheme="minorHAnsi" w:hAnsiTheme="minorHAnsi" w:cstheme="minorHAnsi"/>
                <w:sz w:val="16"/>
                <w:szCs w:val="16"/>
                <w:vertAlign w:val="superscript"/>
                <w:lang w:val="en-GB"/>
              </w:rPr>
              <w:t>a</w:t>
            </w:r>
          </w:p>
        </w:tc>
        <w:tc>
          <w:tcPr>
            <w:tcW w:w="1276" w:type="dxa"/>
            <w:tcBorders>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7.40±0.68</w:t>
            </w:r>
            <w:r w:rsidRPr="00F235CE">
              <w:rPr>
                <w:rFonts w:asciiTheme="minorHAnsi" w:hAnsiTheme="minorHAnsi" w:cstheme="minorHAnsi"/>
                <w:sz w:val="16"/>
                <w:szCs w:val="16"/>
                <w:vertAlign w:val="superscript"/>
                <w:lang w:val="en-GB"/>
              </w:rPr>
              <w:t>a</w:t>
            </w:r>
          </w:p>
        </w:tc>
        <w:tc>
          <w:tcPr>
            <w:tcW w:w="1399" w:type="dxa"/>
            <w:tcBorders>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7.67±0.96</w:t>
            </w:r>
            <w:r w:rsidRPr="00F235CE">
              <w:rPr>
                <w:rFonts w:asciiTheme="minorHAnsi" w:hAnsiTheme="minorHAnsi" w:cstheme="minorHAnsi"/>
                <w:sz w:val="16"/>
                <w:szCs w:val="16"/>
                <w:vertAlign w:val="superscript"/>
                <w:lang w:val="en-GB"/>
              </w:rPr>
              <w:t>a</w:t>
            </w:r>
          </w:p>
        </w:tc>
        <w:tc>
          <w:tcPr>
            <w:tcW w:w="1273" w:type="dxa"/>
            <w:tcBorders>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7.80±1.14</w:t>
            </w:r>
            <w:r w:rsidRPr="00F235CE">
              <w:rPr>
                <w:rFonts w:asciiTheme="minorHAnsi" w:hAnsiTheme="minorHAnsi" w:cstheme="minorHAnsi"/>
                <w:sz w:val="16"/>
                <w:szCs w:val="16"/>
                <w:vertAlign w:val="superscript"/>
                <w:lang w:val="en-GB"/>
              </w:rPr>
              <w:t>a</w:t>
            </w:r>
          </w:p>
        </w:tc>
        <w:tc>
          <w:tcPr>
            <w:tcW w:w="1393" w:type="dxa"/>
            <w:tcBorders>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7.68±1.06</w:t>
            </w:r>
            <w:r w:rsidRPr="00F235CE">
              <w:rPr>
                <w:rFonts w:asciiTheme="minorHAnsi" w:hAnsiTheme="minorHAnsi" w:cstheme="minorHAnsi"/>
                <w:sz w:val="16"/>
                <w:szCs w:val="16"/>
                <w:vertAlign w:val="superscript"/>
                <w:lang w:val="en-GB"/>
              </w:rPr>
              <w:t>a</w:t>
            </w:r>
          </w:p>
        </w:tc>
        <w:tc>
          <w:tcPr>
            <w:tcW w:w="1274" w:type="dxa"/>
            <w:tcBorders>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7.78±0.90</w:t>
            </w:r>
            <w:r w:rsidRPr="00F235CE">
              <w:rPr>
                <w:rFonts w:asciiTheme="minorHAnsi" w:hAnsiTheme="minorHAnsi" w:cstheme="minorHAnsi"/>
                <w:sz w:val="16"/>
                <w:szCs w:val="16"/>
                <w:vertAlign w:val="superscript"/>
                <w:lang w:val="en-GB"/>
              </w:rPr>
              <w:t>a</w:t>
            </w:r>
          </w:p>
        </w:tc>
      </w:tr>
      <w:tr w:rsidR="005D4006" w:rsidRPr="00F235CE" w:rsidTr="00602B0A">
        <w:trPr>
          <w:trHeight w:val="433"/>
        </w:trPr>
        <w:tc>
          <w:tcPr>
            <w:tcW w:w="1526" w:type="dxa"/>
            <w:tcBorders>
              <w:top w:val="nil"/>
              <w:bottom w:val="nil"/>
            </w:tcBorders>
            <w:vAlign w:val="center"/>
          </w:tcPr>
          <w:p w:rsidR="005D4006" w:rsidRPr="00F235CE" w:rsidRDefault="005D4006" w:rsidP="00602B0A">
            <w:pPr>
              <w:pStyle w:val="Default"/>
              <w:spacing w:line="360" w:lineRule="auto"/>
              <w:rPr>
                <w:rFonts w:asciiTheme="minorHAnsi" w:hAnsiTheme="minorHAnsi" w:cstheme="minorHAnsi"/>
                <w:sz w:val="16"/>
                <w:szCs w:val="16"/>
                <w:lang w:val="en-GB"/>
              </w:rPr>
            </w:pPr>
            <w:r w:rsidRPr="00F235CE">
              <w:rPr>
                <w:rFonts w:asciiTheme="minorHAnsi" w:hAnsiTheme="minorHAnsi" w:cstheme="minorHAnsi"/>
                <w:sz w:val="16"/>
                <w:szCs w:val="16"/>
                <w:lang w:val="en-GB"/>
              </w:rPr>
              <w:t>Colour</w:t>
            </w:r>
          </w:p>
        </w:tc>
        <w:tc>
          <w:tcPr>
            <w:tcW w:w="1276"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7.77±0.83</w:t>
            </w:r>
            <w:r w:rsidRPr="00F235CE">
              <w:rPr>
                <w:rFonts w:asciiTheme="minorHAnsi" w:hAnsiTheme="minorHAnsi" w:cstheme="minorHAnsi"/>
                <w:sz w:val="16"/>
                <w:szCs w:val="16"/>
                <w:vertAlign w:val="superscript"/>
                <w:lang w:val="en-GB"/>
              </w:rPr>
              <w:t>a</w:t>
            </w:r>
          </w:p>
        </w:tc>
        <w:tc>
          <w:tcPr>
            <w:tcW w:w="1275"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7.81±1.21</w:t>
            </w:r>
            <w:r w:rsidRPr="00F235CE">
              <w:rPr>
                <w:rFonts w:asciiTheme="minorHAnsi" w:hAnsiTheme="minorHAnsi" w:cstheme="minorHAnsi"/>
                <w:sz w:val="16"/>
                <w:szCs w:val="16"/>
                <w:vertAlign w:val="superscript"/>
                <w:lang w:val="en-GB"/>
              </w:rPr>
              <w:t>a</w:t>
            </w:r>
          </w:p>
        </w:tc>
        <w:tc>
          <w:tcPr>
            <w:tcW w:w="1364"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5.92±1.79</w:t>
            </w:r>
            <w:r w:rsidRPr="00F235CE">
              <w:rPr>
                <w:rFonts w:asciiTheme="minorHAnsi" w:hAnsiTheme="minorHAnsi" w:cstheme="minorHAnsi"/>
                <w:sz w:val="16"/>
                <w:szCs w:val="16"/>
                <w:vertAlign w:val="superscript"/>
                <w:lang w:val="en-GB"/>
              </w:rPr>
              <w:t>a</w:t>
            </w:r>
          </w:p>
        </w:tc>
        <w:tc>
          <w:tcPr>
            <w:tcW w:w="1328"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7.00±1.30</w:t>
            </w:r>
            <w:r w:rsidRPr="00F235CE">
              <w:rPr>
                <w:rFonts w:asciiTheme="minorHAnsi" w:hAnsiTheme="minorHAnsi" w:cstheme="minorHAnsi"/>
                <w:sz w:val="16"/>
                <w:szCs w:val="16"/>
                <w:vertAlign w:val="superscript"/>
                <w:lang w:val="en-GB"/>
              </w:rPr>
              <w:t>a</w:t>
            </w:r>
          </w:p>
        </w:tc>
        <w:tc>
          <w:tcPr>
            <w:tcW w:w="1205"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7.50±0.80</w:t>
            </w:r>
            <w:r w:rsidRPr="00F235CE">
              <w:rPr>
                <w:rFonts w:asciiTheme="minorHAnsi" w:hAnsiTheme="minorHAnsi" w:cstheme="minorHAnsi"/>
                <w:sz w:val="16"/>
                <w:szCs w:val="16"/>
                <w:vertAlign w:val="superscript"/>
                <w:lang w:val="en-GB"/>
              </w:rPr>
              <w:t>a</w:t>
            </w:r>
          </w:p>
        </w:tc>
        <w:tc>
          <w:tcPr>
            <w:tcW w:w="1276"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7.70±0.98</w:t>
            </w:r>
            <w:r w:rsidRPr="00F235CE">
              <w:rPr>
                <w:rFonts w:asciiTheme="minorHAnsi" w:hAnsiTheme="minorHAnsi" w:cstheme="minorHAnsi"/>
                <w:sz w:val="16"/>
                <w:szCs w:val="16"/>
                <w:vertAlign w:val="superscript"/>
                <w:lang w:val="en-GB"/>
              </w:rPr>
              <w:t>a</w:t>
            </w:r>
          </w:p>
        </w:tc>
        <w:tc>
          <w:tcPr>
            <w:tcW w:w="1399"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7.53±0.97</w:t>
            </w:r>
            <w:r w:rsidRPr="00F235CE">
              <w:rPr>
                <w:rFonts w:asciiTheme="minorHAnsi" w:hAnsiTheme="minorHAnsi" w:cstheme="minorHAnsi"/>
                <w:sz w:val="16"/>
                <w:szCs w:val="16"/>
                <w:vertAlign w:val="superscript"/>
                <w:lang w:val="en-GB"/>
              </w:rPr>
              <w:t>a</w:t>
            </w:r>
          </w:p>
        </w:tc>
        <w:tc>
          <w:tcPr>
            <w:tcW w:w="1273"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7.30±1.06</w:t>
            </w:r>
            <w:r w:rsidRPr="00F235CE">
              <w:rPr>
                <w:rFonts w:asciiTheme="minorHAnsi" w:hAnsiTheme="minorHAnsi" w:cstheme="minorHAnsi"/>
                <w:sz w:val="16"/>
                <w:szCs w:val="16"/>
                <w:vertAlign w:val="superscript"/>
                <w:lang w:val="en-GB"/>
              </w:rPr>
              <w:t>a</w:t>
            </w:r>
          </w:p>
        </w:tc>
        <w:tc>
          <w:tcPr>
            <w:tcW w:w="1393"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8.05±0.91</w:t>
            </w:r>
            <w:r w:rsidRPr="00F235CE">
              <w:rPr>
                <w:rFonts w:asciiTheme="minorHAnsi" w:hAnsiTheme="minorHAnsi" w:cstheme="minorHAnsi"/>
                <w:sz w:val="16"/>
                <w:szCs w:val="16"/>
                <w:vertAlign w:val="superscript"/>
                <w:lang w:val="en-GB"/>
              </w:rPr>
              <w:t>a</w:t>
            </w:r>
          </w:p>
        </w:tc>
        <w:tc>
          <w:tcPr>
            <w:tcW w:w="1274"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7.65±0.71</w:t>
            </w:r>
            <w:r w:rsidRPr="00F235CE">
              <w:rPr>
                <w:rFonts w:asciiTheme="minorHAnsi" w:hAnsiTheme="minorHAnsi" w:cstheme="minorHAnsi"/>
                <w:sz w:val="16"/>
                <w:szCs w:val="16"/>
                <w:vertAlign w:val="superscript"/>
                <w:lang w:val="en-GB"/>
              </w:rPr>
              <w:t>a</w:t>
            </w:r>
          </w:p>
        </w:tc>
      </w:tr>
      <w:tr w:rsidR="005D4006" w:rsidRPr="00F235CE" w:rsidTr="00602B0A">
        <w:tc>
          <w:tcPr>
            <w:tcW w:w="1526" w:type="dxa"/>
            <w:tcBorders>
              <w:top w:val="nil"/>
              <w:bottom w:val="nil"/>
            </w:tcBorders>
            <w:vAlign w:val="center"/>
          </w:tcPr>
          <w:p w:rsidR="005D4006" w:rsidRPr="00F235CE" w:rsidRDefault="005D4006" w:rsidP="00602B0A">
            <w:pPr>
              <w:pStyle w:val="Default"/>
              <w:spacing w:line="360" w:lineRule="auto"/>
              <w:rPr>
                <w:rFonts w:asciiTheme="minorHAnsi" w:hAnsiTheme="minorHAnsi" w:cstheme="minorHAnsi"/>
                <w:sz w:val="16"/>
                <w:szCs w:val="16"/>
                <w:lang w:val="en-GB"/>
              </w:rPr>
            </w:pPr>
            <w:r w:rsidRPr="00F235CE">
              <w:rPr>
                <w:rFonts w:asciiTheme="minorHAnsi" w:hAnsiTheme="minorHAnsi" w:cstheme="minorHAnsi"/>
                <w:sz w:val="16"/>
                <w:szCs w:val="16"/>
                <w:lang w:val="en-GB"/>
              </w:rPr>
              <w:t>Taste</w:t>
            </w:r>
          </w:p>
        </w:tc>
        <w:tc>
          <w:tcPr>
            <w:tcW w:w="1276"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7.77±1.09</w:t>
            </w:r>
            <w:r w:rsidRPr="00F235CE">
              <w:rPr>
                <w:rFonts w:asciiTheme="minorHAnsi" w:hAnsiTheme="minorHAnsi" w:cstheme="minorHAnsi"/>
                <w:sz w:val="16"/>
                <w:szCs w:val="16"/>
                <w:vertAlign w:val="superscript"/>
                <w:lang w:val="en-GB"/>
              </w:rPr>
              <w:t>a</w:t>
            </w:r>
          </w:p>
        </w:tc>
        <w:tc>
          <w:tcPr>
            <w:tcW w:w="1275"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7.48±1.37</w:t>
            </w:r>
            <w:r w:rsidRPr="00F235CE">
              <w:rPr>
                <w:rFonts w:asciiTheme="minorHAnsi" w:hAnsiTheme="minorHAnsi" w:cstheme="minorHAnsi"/>
                <w:sz w:val="16"/>
                <w:szCs w:val="16"/>
                <w:vertAlign w:val="superscript"/>
                <w:lang w:val="en-GB"/>
              </w:rPr>
              <w:t>a</w:t>
            </w:r>
          </w:p>
        </w:tc>
        <w:tc>
          <w:tcPr>
            <w:tcW w:w="1364"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7.35±1.09</w:t>
            </w:r>
            <w:r w:rsidRPr="00F235CE">
              <w:rPr>
                <w:rFonts w:asciiTheme="minorHAnsi" w:hAnsiTheme="minorHAnsi" w:cstheme="minorHAnsi"/>
                <w:sz w:val="16"/>
                <w:szCs w:val="16"/>
                <w:vertAlign w:val="superscript"/>
                <w:lang w:val="en-GB"/>
              </w:rPr>
              <w:t>a</w:t>
            </w:r>
          </w:p>
        </w:tc>
        <w:tc>
          <w:tcPr>
            <w:tcW w:w="1328"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7.64±0.93</w:t>
            </w:r>
            <w:r w:rsidRPr="00F235CE">
              <w:rPr>
                <w:rFonts w:asciiTheme="minorHAnsi" w:hAnsiTheme="minorHAnsi" w:cstheme="minorHAnsi"/>
                <w:sz w:val="16"/>
                <w:szCs w:val="16"/>
                <w:vertAlign w:val="superscript"/>
                <w:lang w:val="en-GB"/>
              </w:rPr>
              <w:t>a</w:t>
            </w:r>
          </w:p>
        </w:tc>
        <w:tc>
          <w:tcPr>
            <w:tcW w:w="1205"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7.36±1.53</w:t>
            </w:r>
            <w:r w:rsidRPr="00F235CE">
              <w:rPr>
                <w:rFonts w:asciiTheme="minorHAnsi" w:hAnsiTheme="minorHAnsi" w:cstheme="minorHAnsi"/>
                <w:sz w:val="16"/>
                <w:szCs w:val="16"/>
                <w:vertAlign w:val="superscript"/>
                <w:lang w:val="en-GB"/>
              </w:rPr>
              <w:t>a</w:t>
            </w:r>
          </w:p>
        </w:tc>
        <w:tc>
          <w:tcPr>
            <w:tcW w:w="1276"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7.30±0.92</w:t>
            </w:r>
            <w:r w:rsidRPr="00F235CE">
              <w:rPr>
                <w:rFonts w:asciiTheme="minorHAnsi" w:hAnsiTheme="minorHAnsi" w:cstheme="minorHAnsi"/>
                <w:sz w:val="16"/>
                <w:szCs w:val="16"/>
                <w:vertAlign w:val="superscript"/>
                <w:lang w:val="en-GB"/>
              </w:rPr>
              <w:t>a</w:t>
            </w:r>
          </w:p>
        </w:tc>
        <w:tc>
          <w:tcPr>
            <w:tcW w:w="1399"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7.93±0.98</w:t>
            </w:r>
            <w:r w:rsidRPr="00F235CE">
              <w:rPr>
                <w:rFonts w:asciiTheme="minorHAnsi" w:hAnsiTheme="minorHAnsi" w:cstheme="minorHAnsi"/>
                <w:sz w:val="16"/>
                <w:szCs w:val="16"/>
                <w:vertAlign w:val="superscript"/>
                <w:lang w:val="en-GB"/>
              </w:rPr>
              <w:t>a</w:t>
            </w:r>
          </w:p>
        </w:tc>
        <w:tc>
          <w:tcPr>
            <w:tcW w:w="1273"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7.40±1.71</w:t>
            </w:r>
            <w:r w:rsidRPr="00F235CE">
              <w:rPr>
                <w:rFonts w:asciiTheme="minorHAnsi" w:hAnsiTheme="minorHAnsi" w:cstheme="minorHAnsi"/>
                <w:sz w:val="16"/>
                <w:szCs w:val="16"/>
                <w:vertAlign w:val="superscript"/>
                <w:lang w:val="en-GB"/>
              </w:rPr>
              <w:t>a</w:t>
            </w:r>
          </w:p>
        </w:tc>
        <w:tc>
          <w:tcPr>
            <w:tcW w:w="1393"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7.00±1.80</w:t>
            </w:r>
            <w:r w:rsidRPr="00F235CE">
              <w:rPr>
                <w:rFonts w:asciiTheme="minorHAnsi" w:hAnsiTheme="minorHAnsi" w:cstheme="minorHAnsi"/>
                <w:sz w:val="16"/>
                <w:szCs w:val="16"/>
                <w:vertAlign w:val="superscript"/>
                <w:lang w:val="en-GB"/>
              </w:rPr>
              <w:t>a</w:t>
            </w:r>
          </w:p>
        </w:tc>
        <w:tc>
          <w:tcPr>
            <w:tcW w:w="1274"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7.17±1.72</w:t>
            </w:r>
            <w:r w:rsidRPr="00F235CE">
              <w:rPr>
                <w:rFonts w:asciiTheme="minorHAnsi" w:hAnsiTheme="minorHAnsi" w:cstheme="minorHAnsi"/>
                <w:sz w:val="16"/>
                <w:szCs w:val="16"/>
                <w:vertAlign w:val="superscript"/>
                <w:lang w:val="en-GB"/>
              </w:rPr>
              <w:t>a</w:t>
            </w:r>
          </w:p>
        </w:tc>
      </w:tr>
      <w:tr w:rsidR="005D4006" w:rsidRPr="00F235CE" w:rsidTr="00602B0A">
        <w:tc>
          <w:tcPr>
            <w:tcW w:w="1526" w:type="dxa"/>
            <w:tcBorders>
              <w:top w:val="nil"/>
              <w:bottom w:val="nil"/>
            </w:tcBorders>
            <w:vAlign w:val="center"/>
          </w:tcPr>
          <w:p w:rsidR="005D4006" w:rsidRPr="00F235CE" w:rsidRDefault="005D4006" w:rsidP="00602B0A">
            <w:pPr>
              <w:pStyle w:val="Default"/>
              <w:spacing w:line="360" w:lineRule="auto"/>
              <w:rPr>
                <w:rFonts w:asciiTheme="minorHAnsi" w:hAnsiTheme="minorHAnsi" w:cstheme="minorHAnsi"/>
                <w:sz w:val="16"/>
                <w:szCs w:val="16"/>
                <w:lang w:val="en-GB"/>
              </w:rPr>
            </w:pPr>
            <w:r w:rsidRPr="00F235CE">
              <w:rPr>
                <w:rFonts w:asciiTheme="minorHAnsi" w:hAnsiTheme="minorHAnsi" w:cstheme="minorHAnsi"/>
                <w:sz w:val="16"/>
                <w:szCs w:val="16"/>
                <w:lang w:val="en-GB"/>
              </w:rPr>
              <w:t>Acidity</w:t>
            </w:r>
          </w:p>
        </w:tc>
        <w:tc>
          <w:tcPr>
            <w:tcW w:w="1276"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7.08±1.50</w:t>
            </w:r>
            <w:r w:rsidRPr="00F235CE">
              <w:rPr>
                <w:rFonts w:asciiTheme="minorHAnsi" w:hAnsiTheme="minorHAnsi" w:cstheme="minorHAnsi"/>
                <w:sz w:val="16"/>
                <w:szCs w:val="16"/>
                <w:vertAlign w:val="superscript"/>
                <w:lang w:val="en-GB"/>
              </w:rPr>
              <w:t>a</w:t>
            </w:r>
          </w:p>
        </w:tc>
        <w:tc>
          <w:tcPr>
            <w:tcW w:w="1275"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7.15±1.59</w:t>
            </w:r>
            <w:r w:rsidRPr="00F235CE">
              <w:rPr>
                <w:rFonts w:asciiTheme="minorHAnsi" w:hAnsiTheme="minorHAnsi" w:cstheme="minorHAnsi"/>
                <w:sz w:val="16"/>
                <w:szCs w:val="16"/>
                <w:vertAlign w:val="superscript"/>
                <w:lang w:val="en-GB"/>
              </w:rPr>
              <w:t>a</w:t>
            </w:r>
          </w:p>
        </w:tc>
        <w:tc>
          <w:tcPr>
            <w:tcW w:w="1364"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7.38±1.17</w:t>
            </w:r>
            <w:r w:rsidRPr="00F235CE">
              <w:rPr>
                <w:rFonts w:asciiTheme="minorHAnsi" w:hAnsiTheme="minorHAnsi" w:cstheme="minorHAnsi"/>
                <w:sz w:val="16"/>
                <w:szCs w:val="16"/>
                <w:vertAlign w:val="superscript"/>
                <w:lang w:val="en-GB"/>
              </w:rPr>
              <w:t>a</w:t>
            </w:r>
          </w:p>
        </w:tc>
        <w:tc>
          <w:tcPr>
            <w:tcW w:w="1328"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6.86±1.79</w:t>
            </w:r>
            <w:r w:rsidRPr="00F235CE">
              <w:rPr>
                <w:rFonts w:asciiTheme="minorHAnsi" w:hAnsiTheme="minorHAnsi" w:cstheme="minorHAnsi"/>
                <w:sz w:val="16"/>
                <w:szCs w:val="16"/>
                <w:vertAlign w:val="superscript"/>
                <w:lang w:val="en-GB"/>
              </w:rPr>
              <w:t>a</w:t>
            </w:r>
          </w:p>
        </w:tc>
        <w:tc>
          <w:tcPr>
            <w:tcW w:w="1205"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7.00±1.57</w:t>
            </w:r>
            <w:r w:rsidRPr="00F235CE">
              <w:rPr>
                <w:rFonts w:asciiTheme="minorHAnsi" w:hAnsiTheme="minorHAnsi" w:cstheme="minorHAnsi"/>
                <w:sz w:val="16"/>
                <w:szCs w:val="16"/>
                <w:vertAlign w:val="superscript"/>
                <w:lang w:val="en-GB"/>
              </w:rPr>
              <w:t>a</w:t>
            </w:r>
          </w:p>
        </w:tc>
        <w:tc>
          <w:tcPr>
            <w:tcW w:w="1276"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7.10±1.25</w:t>
            </w:r>
            <w:r w:rsidRPr="00F235CE">
              <w:rPr>
                <w:rFonts w:asciiTheme="minorHAnsi" w:hAnsiTheme="minorHAnsi" w:cstheme="minorHAnsi"/>
                <w:sz w:val="16"/>
                <w:szCs w:val="16"/>
                <w:vertAlign w:val="superscript"/>
                <w:lang w:val="en-GB"/>
              </w:rPr>
              <w:t>a</w:t>
            </w:r>
          </w:p>
        </w:tc>
        <w:tc>
          <w:tcPr>
            <w:tcW w:w="1399"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7.40±1.25</w:t>
            </w:r>
            <w:r w:rsidRPr="00F235CE">
              <w:rPr>
                <w:rFonts w:asciiTheme="minorHAnsi" w:hAnsiTheme="minorHAnsi" w:cstheme="minorHAnsi"/>
                <w:sz w:val="16"/>
                <w:szCs w:val="16"/>
                <w:vertAlign w:val="superscript"/>
                <w:lang w:val="en-GB"/>
              </w:rPr>
              <w:t>a</w:t>
            </w:r>
          </w:p>
        </w:tc>
        <w:tc>
          <w:tcPr>
            <w:tcW w:w="1273"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7.20±1.55</w:t>
            </w:r>
            <w:r w:rsidRPr="00F235CE">
              <w:rPr>
                <w:rFonts w:asciiTheme="minorHAnsi" w:hAnsiTheme="minorHAnsi" w:cstheme="minorHAnsi"/>
                <w:sz w:val="16"/>
                <w:szCs w:val="16"/>
                <w:vertAlign w:val="superscript"/>
                <w:lang w:val="en-GB"/>
              </w:rPr>
              <w:t>a</w:t>
            </w:r>
          </w:p>
        </w:tc>
        <w:tc>
          <w:tcPr>
            <w:tcW w:w="1393"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7.05±1,61</w:t>
            </w:r>
            <w:r w:rsidRPr="00F235CE">
              <w:rPr>
                <w:rFonts w:asciiTheme="minorHAnsi" w:hAnsiTheme="minorHAnsi" w:cstheme="minorHAnsi"/>
                <w:sz w:val="16"/>
                <w:szCs w:val="16"/>
                <w:vertAlign w:val="superscript"/>
                <w:lang w:val="en-GB"/>
              </w:rPr>
              <w:t>a</w:t>
            </w:r>
          </w:p>
        </w:tc>
        <w:tc>
          <w:tcPr>
            <w:tcW w:w="1274"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6.65±2.01</w:t>
            </w:r>
            <w:r w:rsidRPr="00F235CE">
              <w:rPr>
                <w:rFonts w:asciiTheme="minorHAnsi" w:hAnsiTheme="minorHAnsi" w:cstheme="minorHAnsi"/>
                <w:sz w:val="16"/>
                <w:szCs w:val="16"/>
                <w:vertAlign w:val="superscript"/>
                <w:lang w:val="en-GB"/>
              </w:rPr>
              <w:t>a</w:t>
            </w:r>
          </w:p>
        </w:tc>
      </w:tr>
      <w:tr w:rsidR="005D4006" w:rsidRPr="00F235CE" w:rsidTr="00602B0A">
        <w:tc>
          <w:tcPr>
            <w:tcW w:w="1526" w:type="dxa"/>
            <w:tcBorders>
              <w:top w:val="nil"/>
              <w:bottom w:val="nil"/>
            </w:tcBorders>
            <w:vAlign w:val="center"/>
          </w:tcPr>
          <w:p w:rsidR="005D4006" w:rsidRPr="00F235CE" w:rsidRDefault="005D4006" w:rsidP="00602B0A">
            <w:pPr>
              <w:pStyle w:val="Default"/>
              <w:spacing w:line="360" w:lineRule="auto"/>
              <w:rPr>
                <w:rFonts w:asciiTheme="minorHAnsi" w:hAnsiTheme="minorHAnsi" w:cstheme="minorHAnsi"/>
                <w:sz w:val="16"/>
                <w:szCs w:val="16"/>
                <w:lang w:val="en-GB"/>
              </w:rPr>
            </w:pPr>
            <w:r w:rsidRPr="00F235CE">
              <w:rPr>
                <w:rFonts w:asciiTheme="minorHAnsi" w:hAnsiTheme="minorHAnsi" w:cstheme="minorHAnsi"/>
                <w:sz w:val="16"/>
                <w:szCs w:val="16"/>
                <w:lang w:val="en-GB"/>
              </w:rPr>
              <w:t>Sweetness</w:t>
            </w:r>
          </w:p>
        </w:tc>
        <w:tc>
          <w:tcPr>
            <w:tcW w:w="1276"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7.38±1.19</w:t>
            </w:r>
            <w:r w:rsidRPr="00F235CE">
              <w:rPr>
                <w:rFonts w:asciiTheme="minorHAnsi" w:hAnsiTheme="minorHAnsi" w:cstheme="minorHAnsi"/>
                <w:sz w:val="16"/>
                <w:szCs w:val="16"/>
                <w:vertAlign w:val="superscript"/>
                <w:lang w:val="en-GB"/>
              </w:rPr>
              <w:t>a</w:t>
            </w:r>
          </w:p>
        </w:tc>
        <w:tc>
          <w:tcPr>
            <w:tcW w:w="1275"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7.22±1.40</w:t>
            </w:r>
            <w:r w:rsidRPr="00F235CE">
              <w:rPr>
                <w:rFonts w:asciiTheme="minorHAnsi" w:hAnsiTheme="minorHAnsi" w:cstheme="minorHAnsi"/>
                <w:sz w:val="16"/>
                <w:szCs w:val="16"/>
                <w:vertAlign w:val="superscript"/>
                <w:lang w:val="en-GB"/>
              </w:rPr>
              <w:t>a</w:t>
            </w:r>
          </w:p>
        </w:tc>
        <w:tc>
          <w:tcPr>
            <w:tcW w:w="1364"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7.23±1.11</w:t>
            </w:r>
            <w:r w:rsidRPr="00F235CE">
              <w:rPr>
                <w:rFonts w:asciiTheme="minorHAnsi" w:hAnsiTheme="minorHAnsi" w:cstheme="minorHAnsi"/>
                <w:sz w:val="16"/>
                <w:szCs w:val="16"/>
                <w:vertAlign w:val="superscript"/>
                <w:lang w:val="en-GB"/>
              </w:rPr>
              <w:t>a</w:t>
            </w:r>
          </w:p>
        </w:tc>
        <w:tc>
          <w:tcPr>
            <w:tcW w:w="1328"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7.64±1.08</w:t>
            </w:r>
            <w:r w:rsidRPr="00F235CE">
              <w:rPr>
                <w:rFonts w:asciiTheme="minorHAnsi" w:hAnsiTheme="minorHAnsi" w:cstheme="minorHAnsi"/>
                <w:sz w:val="16"/>
                <w:szCs w:val="16"/>
                <w:vertAlign w:val="superscript"/>
                <w:lang w:val="en-GB"/>
              </w:rPr>
              <w:t>a</w:t>
            </w:r>
          </w:p>
        </w:tc>
        <w:tc>
          <w:tcPr>
            <w:tcW w:w="1205"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7.23±1.69</w:t>
            </w:r>
            <w:r w:rsidRPr="00F235CE">
              <w:rPr>
                <w:rFonts w:asciiTheme="minorHAnsi" w:hAnsiTheme="minorHAnsi" w:cstheme="minorHAnsi"/>
                <w:sz w:val="16"/>
                <w:szCs w:val="16"/>
                <w:vertAlign w:val="superscript"/>
                <w:lang w:val="en-GB"/>
              </w:rPr>
              <w:t>a</w:t>
            </w:r>
          </w:p>
        </w:tc>
        <w:tc>
          <w:tcPr>
            <w:tcW w:w="1276"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7.05±1.28</w:t>
            </w:r>
            <w:r w:rsidRPr="00F235CE">
              <w:rPr>
                <w:rFonts w:asciiTheme="minorHAnsi" w:hAnsiTheme="minorHAnsi" w:cstheme="minorHAnsi"/>
                <w:sz w:val="16"/>
                <w:szCs w:val="16"/>
                <w:vertAlign w:val="superscript"/>
                <w:lang w:val="en-GB"/>
              </w:rPr>
              <w:t>a</w:t>
            </w:r>
          </w:p>
        </w:tc>
        <w:tc>
          <w:tcPr>
            <w:tcW w:w="1399"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7.93±0.78</w:t>
            </w:r>
            <w:r w:rsidRPr="00F235CE">
              <w:rPr>
                <w:rFonts w:asciiTheme="minorHAnsi" w:hAnsiTheme="minorHAnsi" w:cstheme="minorHAnsi"/>
                <w:sz w:val="16"/>
                <w:szCs w:val="16"/>
                <w:vertAlign w:val="superscript"/>
                <w:lang w:val="en-GB"/>
              </w:rPr>
              <w:t>a</w:t>
            </w:r>
          </w:p>
        </w:tc>
        <w:tc>
          <w:tcPr>
            <w:tcW w:w="1273"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7.30±1.16</w:t>
            </w:r>
            <w:r w:rsidRPr="00F235CE">
              <w:rPr>
                <w:rFonts w:asciiTheme="minorHAnsi" w:hAnsiTheme="minorHAnsi" w:cstheme="minorHAnsi"/>
                <w:sz w:val="16"/>
                <w:szCs w:val="16"/>
                <w:vertAlign w:val="superscript"/>
                <w:lang w:val="en-GB"/>
              </w:rPr>
              <w:t>a</w:t>
            </w:r>
          </w:p>
        </w:tc>
        <w:tc>
          <w:tcPr>
            <w:tcW w:w="1393"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6.89±1.73</w:t>
            </w:r>
            <w:r w:rsidRPr="00F235CE">
              <w:rPr>
                <w:rFonts w:asciiTheme="minorHAnsi" w:hAnsiTheme="minorHAnsi" w:cstheme="minorHAnsi"/>
                <w:sz w:val="16"/>
                <w:szCs w:val="16"/>
                <w:vertAlign w:val="superscript"/>
                <w:lang w:val="en-GB"/>
              </w:rPr>
              <w:t>a</w:t>
            </w:r>
          </w:p>
        </w:tc>
        <w:tc>
          <w:tcPr>
            <w:tcW w:w="1274" w:type="dxa"/>
            <w:tcBorders>
              <w:top w:val="nil"/>
              <w:bottom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6.65±1.70</w:t>
            </w:r>
            <w:r w:rsidRPr="00F235CE">
              <w:rPr>
                <w:rFonts w:asciiTheme="minorHAnsi" w:hAnsiTheme="minorHAnsi" w:cstheme="minorHAnsi"/>
                <w:sz w:val="16"/>
                <w:szCs w:val="16"/>
                <w:vertAlign w:val="superscript"/>
                <w:lang w:val="en-GB"/>
              </w:rPr>
              <w:t>a</w:t>
            </w:r>
          </w:p>
        </w:tc>
      </w:tr>
      <w:tr w:rsidR="005D4006" w:rsidRPr="00F235CE" w:rsidTr="00602B0A">
        <w:tc>
          <w:tcPr>
            <w:tcW w:w="1526" w:type="dxa"/>
            <w:tcBorders>
              <w:top w:val="nil"/>
            </w:tcBorders>
            <w:vAlign w:val="center"/>
          </w:tcPr>
          <w:p w:rsidR="005D4006" w:rsidRPr="00F235CE" w:rsidRDefault="005D4006" w:rsidP="00602B0A">
            <w:pPr>
              <w:pStyle w:val="Default"/>
              <w:spacing w:line="360" w:lineRule="auto"/>
              <w:rPr>
                <w:rFonts w:asciiTheme="minorHAnsi" w:hAnsiTheme="minorHAnsi" w:cstheme="minorHAnsi"/>
                <w:sz w:val="16"/>
                <w:szCs w:val="16"/>
                <w:lang w:val="en-GB"/>
              </w:rPr>
            </w:pPr>
            <w:r w:rsidRPr="00F235CE">
              <w:rPr>
                <w:rFonts w:asciiTheme="minorHAnsi" w:hAnsiTheme="minorHAnsi" w:cstheme="minorHAnsi"/>
                <w:sz w:val="16"/>
                <w:szCs w:val="16"/>
                <w:lang w:val="en-GB"/>
              </w:rPr>
              <w:t>Overall evaluation</w:t>
            </w:r>
          </w:p>
        </w:tc>
        <w:tc>
          <w:tcPr>
            <w:tcW w:w="1276" w:type="dxa"/>
            <w:tcBorders>
              <w:top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7.92±0.95</w:t>
            </w:r>
            <w:r w:rsidRPr="00F235CE">
              <w:rPr>
                <w:rFonts w:asciiTheme="minorHAnsi" w:hAnsiTheme="minorHAnsi" w:cstheme="minorHAnsi"/>
                <w:sz w:val="16"/>
                <w:szCs w:val="16"/>
                <w:vertAlign w:val="superscript"/>
                <w:lang w:val="en-GB"/>
              </w:rPr>
              <w:t>a</w:t>
            </w:r>
          </w:p>
        </w:tc>
        <w:tc>
          <w:tcPr>
            <w:tcW w:w="1275" w:type="dxa"/>
            <w:tcBorders>
              <w:top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7.59±1.39</w:t>
            </w:r>
            <w:r w:rsidRPr="00F235CE">
              <w:rPr>
                <w:rFonts w:asciiTheme="minorHAnsi" w:hAnsiTheme="minorHAnsi" w:cstheme="minorHAnsi"/>
                <w:sz w:val="16"/>
                <w:szCs w:val="16"/>
                <w:vertAlign w:val="superscript"/>
                <w:lang w:val="en-GB"/>
              </w:rPr>
              <w:t>a</w:t>
            </w:r>
          </w:p>
        </w:tc>
        <w:tc>
          <w:tcPr>
            <w:tcW w:w="1364" w:type="dxa"/>
            <w:tcBorders>
              <w:top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7.31±1.26</w:t>
            </w:r>
            <w:r w:rsidRPr="00F235CE">
              <w:rPr>
                <w:rFonts w:asciiTheme="minorHAnsi" w:hAnsiTheme="minorHAnsi" w:cstheme="minorHAnsi"/>
                <w:sz w:val="16"/>
                <w:szCs w:val="16"/>
                <w:vertAlign w:val="superscript"/>
                <w:lang w:val="en-GB"/>
              </w:rPr>
              <w:t>a</w:t>
            </w:r>
          </w:p>
        </w:tc>
        <w:tc>
          <w:tcPr>
            <w:tcW w:w="1328" w:type="dxa"/>
            <w:tcBorders>
              <w:top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7.57±0.76</w:t>
            </w:r>
            <w:r w:rsidRPr="00F235CE">
              <w:rPr>
                <w:rFonts w:asciiTheme="minorHAnsi" w:hAnsiTheme="minorHAnsi" w:cstheme="minorHAnsi"/>
                <w:sz w:val="16"/>
                <w:szCs w:val="16"/>
                <w:vertAlign w:val="superscript"/>
                <w:lang w:val="en-GB"/>
              </w:rPr>
              <w:t>a</w:t>
            </w:r>
          </w:p>
        </w:tc>
        <w:tc>
          <w:tcPr>
            <w:tcW w:w="1205" w:type="dxa"/>
            <w:tcBorders>
              <w:top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7.50±1.18</w:t>
            </w:r>
            <w:r w:rsidRPr="00F235CE">
              <w:rPr>
                <w:rFonts w:asciiTheme="minorHAnsi" w:hAnsiTheme="minorHAnsi" w:cstheme="minorHAnsi"/>
                <w:sz w:val="16"/>
                <w:szCs w:val="16"/>
                <w:vertAlign w:val="superscript"/>
                <w:lang w:val="en-GB"/>
              </w:rPr>
              <w:t>a</w:t>
            </w:r>
          </w:p>
        </w:tc>
        <w:tc>
          <w:tcPr>
            <w:tcW w:w="1276" w:type="dxa"/>
            <w:tcBorders>
              <w:top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7.35±1.04</w:t>
            </w:r>
            <w:r w:rsidRPr="00F235CE">
              <w:rPr>
                <w:rFonts w:asciiTheme="minorHAnsi" w:hAnsiTheme="minorHAnsi" w:cstheme="minorHAnsi"/>
                <w:sz w:val="16"/>
                <w:szCs w:val="16"/>
                <w:vertAlign w:val="superscript"/>
                <w:lang w:val="en-GB"/>
              </w:rPr>
              <w:t>a</w:t>
            </w:r>
          </w:p>
        </w:tc>
        <w:tc>
          <w:tcPr>
            <w:tcW w:w="1399" w:type="dxa"/>
            <w:tcBorders>
              <w:top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7.80±0.89</w:t>
            </w:r>
            <w:r w:rsidRPr="00F235CE">
              <w:rPr>
                <w:rFonts w:asciiTheme="minorHAnsi" w:hAnsiTheme="minorHAnsi" w:cstheme="minorHAnsi"/>
                <w:sz w:val="16"/>
                <w:szCs w:val="16"/>
                <w:vertAlign w:val="superscript"/>
                <w:lang w:val="en-GB"/>
              </w:rPr>
              <w:t>a</w:t>
            </w:r>
          </w:p>
        </w:tc>
        <w:tc>
          <w:tcPr>
            <w:tcW w:w="1273" w:type="dxa"/>
            <w:tcBorders>
              <w:top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7.50±1.35</w:t>
            </w:r>
            <w:r w:rsidRPr="00F235CE">
              <w:rPr>
                <w:rFonts w:asciiTheme="minorHAnsi" w:hAnsiTheme="minorHAnsi" w:cstheme="minorHAnsi"/>
                <w:sz w:val="16"/>
                <w:szCs w:val="16"/>
                <w:vertAlign w:val="superscript"/>
                <w:lang w:val="en-GB"/>
              </w:rPr>
              <w:t>a</w:t>
            </w:r>
          </w:p>
        </w:tc>
        <w:tc>
          <w:tcPr>
            <w:tcW w:w="1393" w:type="dxa"/>
            <w:tcBorders>
              <w:top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7.79±0.85</w:t>
            </w:r>
            <w:r w:rsidRPr="00F235CE">
              <w:rPr>
                <w:rFonts w:asciiTheme="minorHAnsi" w:hAnsiTheme="minorHAnsi" w:cstheme="minorHAnsi"/>
                <w:sz w:val="16"/>
                <w:szCs w:val="16"/>
                <w:vertAlign w:val="superscript"/>
                <w:lang w:val="en-GB"/>
              </w:rPr>
              <w:t>a</w:t>
            </w:r>
          </w:p>
        </w:tc>
        <w:tc>
          <w:tcPr>
            <w:tcW w:w="1274" w:type="dxa"/>
            <w:tcBorders>
              <w:top w:val="nil"/>
            </w:tcBorders>
            <w:vAlign w:val="center"/>
          </w:tcPr>
          <w:p w:rsidR="005D4006" w:rsidRPr="00F235CE" w:rsidRDefault="005D4006" w:rsidP="00602B0A">
            <w:pPr>
              <w:pStyle w:val="Default"/>
              <w:spacing w:line="360" w:lineRule="auto"/>
              <w:jc w:val="center"/>
              <w:rPr>
                <w:rFonts w:asciiTheme="minorHAnsi" w:hAnsiTheme="minorHAnsi" w:cstheme="minorHAnsi"/>
                <w:sz w:val="16"/>
                <w:szCs w:val="16"/>
                <w:lang w:val="en-GB"/>
              </w:rPr>
            </w:pPr>
            <w:r w:rsidRPr="00F235CE">
              <w:rPr>
                <w:rFonts w:asciiTheme="minorHAnsi" w:hAnsiTheme="minorHAnsi" w:cstheme="minorHAnsi"/>
                <w:sz w:val="16"/>
                <w:szCs w:val="16"/>
                <w:lang w:val="en-GB"/>
              </w:rPr>
              <w:t>7.35±0.65</w:t>
            </w:r>
            <w:r w:rsidRPr="00F235CE">
              <w:rPr>
                <w:rFonts w:asciiTheme="minorHAnsi" w:hAnsiTheme="minorHAnsi" w:cstheme="minorHAnsi"/>
                <w:sz w:val="16"/>
                <w:szCs w:val="16"/>
                <w:vertAlign w:val="superscript"/>
                <w:lang w:val="en-GB"/>
              </w:rPr>
              <w:t>a</w:t>
            </w:r>
          </w:p>
        </w:tc>
      </w:tr>
    </w:tbl>
    <w:p w:rsidR="005D4006" w:rsidRPr="00F235CE" w:rsidRDefault="005D4006" w:rsidP="005D4006">
      <w:pPr>
        <w:pStyle w:val="Default"/>
        <w:spacing w:line="360" w:lineRule="auto"/>
        <w:jc w:val="both"/>
        <w:rPr>
          <w:rFonts w:asciiTheme="minorHAnsi" w:hAnsiTheme="minorHAnsi" w:cstheme="minorHAnsi"/>
          <w:sz w:val="16"/>
          <w:szCs w:val="16"/>
          <w:lang w:val="en-GB"/>
        </w:rPr>
      </w:pPr>
      <w:proofErr w:type="spellStart"/>
      <w:proofErr w:type="gramStart"/>
      <w:r w:rsidRPr="00F235CE">
        <w:rPr>
          <w:rFonts w:asciiTheme="minorHAnsi" w:hAnsiTheme="minorHAnsi" w:cstheme="minorHAnsi"/>
          <w:sz w:val="16"/>
          <w:szCs w:val="16"/>
          <w:lang w:val="en-GB"/>
        </w:rPr>
        <w:t>Mean±SD</w:t>
      </w:r>
      <w:proofErr w:type="spellEnd"/>
      <w:r w:rsidRPr="00F235CE">
        <w:rPr>
          <w:rFonts w:asciiTheme="minorHAnsi" w:hAnsiTheme="minorHAnsi" w:cstheme="minorHAnsi"/>
          <w:sz w:val="16"/>
          <w:szCs w:val="16"/>
          <w:lang w:val="en-GB"/>
        </w:rPr>
        <w:t>.</w:t>
      </w:r>
      <w:proofErr w:type="gramEnd"/>
      <w:r w:rsidRPr="00F235CE">
        <w:rPr>
          <w:rFonts w:asciiTheme="minorHAnsi" w:hAnsiTheme="minorHAnsi" w:cstheme="minorHAnsi"/>
          <w:sz w:val="16"/>
          <w:szCs w:val="16"/>
          <w:lang w:val="en-GB"/>
        </w:rPr>
        <w:t xml:space="preserve"> For each jam values followed with the same letter in each row do not differ significantly (p &gt; 0.05).</w:t>
      </w:r>
    </w:p>
    <w:p w:rsidR="003C4FCB" w:rsidRPr="005D4006" w:rsidRDefault="003C4FCB" w:rsidP="001F7792">
      <w:pPr>
        <w:spacing w:after="0" w:line="360" w:lineRule="auto"/>
        <w:jc w:val="both"/>
        <w:rPr>
          <w:rFonts w:ascii="Calibri" w:eastAsia="Calibri" w:hAnsi="Calibri" w:cs="Times New Roman"/>
          <w:lang w:val="en-GB"/>
        </w:rPr>
      </w:pPr>
    </w:p>
    <w:p w:rsidR="003C4FCB" w:rsidRPr="005D4006" w:rsidRDefault="003C4FCB">
      <w:pPr>
        <w:rPr>
          <w:lang w:val="en-US"/>
        </w:rPr>
      </w:pPr>
    </w:p>
    <w:sectPr w:rsidR="003C4FCB" w:rsidRPr="005D4006" w:rsidSect="005D4006">
      <w:headerReference w:type="default" r:id="rId13"/>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730" w:rsidRDefault="003F5730" w:rsidP="00433170">
      <w:pPr>
        <w:spacing w:after="0" w:line="240" w:lineRule="auto"/>
      </w:pPr>
      <w:r>
        <w:separator/>
      </w:r>
    </w:p>
  </w:endnote>
  <w:endnote w:type="continuationSeparator" w:id="0">
    <w:p w:rsidR="003F5730" w:rsidRDefault="003F5730" w:rsidP="00433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67988"/>
      <w:docPartObj>
        <w:docPartGallery w:val="Page Numbers (Bottom of Page)"/>
        <w:docPartUnique/>
      </w:docPartObj>
    </w:sdtPr>
    <w:sdtContent>
      <w:p w:rsidR="005D4006" w:rsidRDefault="005D4006">
        <w:pPr>
          <w:pStyle w:val="Rodap"/>
          <w:jc w:val="right"/>
        </w:pPr>
        <w:r w:rsidRPr="00E746C3">
          <w:rPr>
            <w:rFonts w:ascii="Times New Roman" w:hAnsi="Times New Roman"/>
            <w:sz w:val="24"/>
            <w:szCs w:val="24"/>
          </w:rPr>
          <w:fldChar w:fldCharType="begin"/>
        </w:r>
        <w:r w:rsidRPr="00E746C3">
          <w:rPr>
            <w:rFonts w:ascii="Times New Roman" w:hAnsi="Times New Roman"/>
            <w:sz w:val="24"/>
            <w:szCs w:val="24"/>
          </w:rPr>
          <w:instrText>PAGE   \* MERGEFORMAT</w:instrText>
        </w:r>
        <w:r w:rsidRPr="00E746C3">
          <w:rPr>
            <w:rFonts w:ascii="Times New Roman" w:hAnsi="Times New Roman"/>
            <w:sz w:val="24"/>
            <w:szCs w:val="24"/>
          </w:rPr>
          <w:fldChar w:fldCharType="separate"/>
        </w:r>
        <w:r w:rsidR="00D86CA4">
          <w:rPr>
            <w:rFonts w:ascii="Times New Roman" w:hAnsi="Times New Roman"/>
            <w:noProof/>
            <w:sz w:val="24"/>
            <w:szCs w:val="24"/>
          </w:rPr>
          <w:t>13</w:t>
        </w:r>
        <w:r w:rsidRPr="00E746C3">
          <w:rPr>
            <w:rFonts w:ascii="Times New Roman" w:hAnsi="Times New Roman"/>
            <w:sz w:val="24"/>
            <w:szCs w:val="24"/>
          </w:rPr>
          <w:fldChar w:fldCharType="end"/>
        </w:r>
      </w:p>
    </w:sdtContent>
  </w:sdt>
  <w:p w:rsidR="005D4006" w:rsidRDefault="005D40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730" w:rsidRDefault="003F5730" w:rsidP="00433170">
      <w:pPr>
        <w:spacing w:after="0" w:line="240" w:lineRule="auto"/>
      </w:pPr>
      <w:r>
        <w:separator/>
      </w:r>
    </w:p>
  </w:footnote>
  <w:footnote w:type="continuationSeparator" w:id="0">
    <w:p w:rsidR="003F5730" w:rsidRDefault="003F5730" w:rsidP="004331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06" w:rsidRDefault="00040F06">
    <w:pPr>
      <w:pStyle w:val="Cabealho"/>
    </w:pPr>
  </w:p>
  <w:p w:rsidR="00040F06" w:rsidRPr="00B05737" w:rsidRDefault="00040F06" w:rsidP="00433170">
    <w:pPr>
      <w:tabs>
        <w:tab w:val="center" w:pos="4252"/>
        <w:tab w:val="right" w:pos="8504"/>
      </w:tabs>
      <w:spacing w:after="0" w:line="240" w:lineRule="auto"/>
      <w:ind w:left="-142"/>
      <w:rPr>
        <w:rFonts w:ascii="Calibri" w:eastAsia="Calibri" w:hAnsi="Calibri" w:cs="Times New Roman"/>
        <w:sz w:val="36"/>
        <w:szCs w:val="32"/>
        <w:lang w:val="en-US"/>
      </w:rPr>
    </w:pPr>
    <w:r w:rsidRPr="00B05737">
      <w:rPr>
        <w:rFonts w:ascii="Calibri" w:eastAsia="Calibri" w:hAnsi="Calibri" w:cs="Times New Roman"/>
        <w:i/>
        <w:sz w:val="36"/>
        <w:szCs w:val="32"/>
        <w:lang w:val="en-US"/>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91E00"/>
    <w:multiLevelType w:val="multilevel"/>
    <w:tmpl w:val="416411E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F096144"/>
    <w:multiLevelType w:val="hybridMultilevel"/>
    <w:tmpl w:val="6B6473E0"/>
    <w:lvl w:ilvl="0" w:tplc="282EF87C">
      <w:start w:val="2"/>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2C1C7064"/>
    <w:multiLevelType w:val="multilevel"/>
    <w:tmpl w:val="ED4400D2"/>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nsid w:val="48AD5F62"/>
    <w:multiLevelType w:val="multilevel"/>
    <w:tmpl w:val="C7ACA288"/>
    <w:lvl w:ilvl="0">
      <w:start w:val="1"/>
      <w:numFmt w:val="decimal"/>
      <w:lvlText w:val="%1."/>
      <w:lvlJc w:val="left"/>
      <w:pPr>
        <w:ind w:left="720" w:hanging="360"/>
      </w:pPr>
      <w:rPr>
        <w:rFonts w:hint="default"/>
      </w:rPr>
    </w:lvl>
    <w:lvl w:ilvl="1">
      <w:start w:val="3"/>
      <w:numFmt w:val="decimal"/>
      <w:isLgl/>
      <w:lvlText w:val="%1.%2"/>
      <w:lvlJc w:val="left"/>
      <w:pPr>
        <w:ind w:left="1055" w:hanging="375"/>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360" w:hanging="1440"/>
      </w:pPr>
      <w:rPr>
        <w:rFonts w:hint="default"/>
      </w:rPr>
    </w:lvl>
  </w:abstractNum>
  <w:abstractNum w:abstractNumId="4">
    <w:nsid w:val="60707A37"/>
    <w:multiLevelType w:val="hybridMultilevel"/>
    <w:tmpl w:val="C916C40C"/>
    <w:lvl w:ilvl="0" w:tplc="74EE3A80">
      <w:start w:val="1"/>
      <w:numFmt w:val="decimal"/>
      <w:pStyle w:val="Ttulo"/>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FCB"/>
    <w:rsid w:val="0003531C"/>
    <w:rsid w:val="00040F06"/>
    <w:rsid w:val="00062C64"/>
    <w:rsid w:val="00076ED2"/>
    <w:rsid w:val="000A6C85"/>
    <w:rsid w:val="0015166E"/>
    <w:rsid w:val="001518E3"/>
    <w:rsid w:val="0015312C"/>
    <w:rsid w:val="00181453"/>
    <w:rsid w:val="00197639"/>
    <w:rsid w:val="001A615E"/>
    <w:rsid w:val="001B43D3"/>
    <w:rsid w:val="001C3A1C"/>
    <w:rsid w:val="001D4791"/>
    <w:rsid w:val="001E7132"/>
    <w:rsid w:val="001F11A4"/>
    <w:rsid w:val="001F7792"/>
    <w:rsid w:val="002044C9"/>
    <w:rsid w:val="002538C7"/>
    <w:rsid w:val="0025437C"/>
    <w:rsid w:val="0029019D"/>
    <w:rsid w:val="002A1693"/>
    <w:rsid w:val="002A7A1F"/>
    <w:rsid w:val="002B27CD"/>
    <w:rsid w:val="00303D24"/>
    <w:rsid w:val="00322B52"/>
    <w:rsid w:val="00382BD0"/>
    <w:rsid w:val="003904D7"/>
    <w:rsid w:val="003B41E1"/>
    <w:rsid w:val="003C4FCB"/>
    <w:rsid w:val="003D2E23"/>
    <w:rsid w:val="003D4668"/>
    <w:rsid w:val="003F448E"/>
    <w:rsid w:val="003F5730"/>
    <w:rsid w:val="004312BF"/>
    <w:rsid w:val="0043210C"/>
    <w:rsid w:val="00433170"/>
    <w:rsid w:val="004547C3"/>
    <w:rsid w:val="00473438"/>
    <w:rsid w:val="004823E2"/>
    <w:rsid w:val="00487A99"/>
    <w:rsid w:val="004B786B"/>
    <w:rsid w:val="004E7DCB"/>
    <w:rsid w:val="005068EE"/>
    <w:rsid w:val="00525B87"/>
    <w:rsid w:val="00543139"/>
    <w:rsid w:val="00543F68"/>
    <w:rsid w:val="00565A24"/>
    <w:rsid w:val="005C7CA4"/>
    <w:rsid w:val="005D4006"/>
    <w:rsid w:val="00627923"/>
    <w:rsid w:val="006429E5"/>
    <w:rsid w:val="006679BF"/>
    <w:rsid w:val="006E63EE"/>
    <w:rsid w:val="006F52EE"/>
    <w:rsid w:val="006F551F"/>
    <w:rsid w:val="0071022A"/>
    <w:rsid w:val="00753A1F"/>
    <w:rsid w:val="007A7EB0"/>
    <w:rsid w:val="007C62E8"/>
    <w:rsid w:val="007D4029"/>
    <w:rsid w:val="00802273"/>
    <w:rsid w:val="00825549"/>
    <w:rsid w:val="008325A3"/>
    <w:rsid w:val="00891984"/>
    <w:rsid w:val="00927057"/>
    <w:rsid w:val="00933F58"/>
    <w:rsid w:val="00994741"/>
    <w:rsid w:val="009B51C9"/>
    <w:rsid w:val="009C51CA"/>
    <w:rsid w:val="009D1689"/>
    <w:rsid w:val="009E60E5"/>
    <w:rsid w:val="00A07134"/>
    <w:rsid w:val="00A3495E"/>
    <w:rsid w:val="00A62214"/>
    <w:rsid w:val="00A913D0"/>
    <w:rsid w:val="00AB19B5"/>
    <w:rsid w:val="00AC25B4"/>
    <w:rsid w:val="00AC268E"/>
    <w:rsid w:val="00AC6AF1"/>
    <w:rsid w:val="00B54BDF"/>
    <w:rsid w:val="00B57A8A"/>
    <w:rsid w:val="00B6064D"/>
    <w:rsid w:val="00BA3381"/>
    <w:rsid w:val="00BD046D"/>
    <w:rsid w:val="00BD6117"/>
    <w:rsid w:val="00C23872"/>
    <w:rsid w:val="00C31A1A"/>
    <w:rsid w:val="00C77542"/>
    <w:rsid w:val="00CC3241"/>
    <w:rsid w:val="00CF4AA3"/>
    <w:rsid w:val="00D57DD9"/>
    <w:rsid w:val="00D86CA4"/>
    <w:rsid w:val="00DA6864"/>
    <w:rsid w:val="00DB53DA"/>
    <w:rsid w:val="00DC4CEF"/>
    <w:rsid w:val="00DC7F9C"/>
    <w:rsid w:val="00E11B3D"/>
    <w:rsid w:val="00E2236F"/>
    <w:rsid w:val="00E25099"/>
    <w:rsid w:val="00E55FF9"/>
    <w:rsid w:val="00E6214A"/>
    <w:rsid w:val="00E85BDC"/>
    <w:rsid w:val="00EC0880"/>
    <w:rsid w:val="00ED6166"/>
    <w:rsid w:val="00EE29A2"/>
    <w:rsid w:val="00EE49D2"/>
    <w:rsid w:val="00EE55EF"/>
    <w:rsid w:val="00EF66EA"/>
    <w:rsid w:val="00F013FE"/>
    <w:rsid w:val="00F35075"/>
    <w:rsid w:val="00F46C90"/>
    <w:rsid w:val="00F93B5D"/>
    <w:rsid w:val="00F94483"/>
    <w:rsid w:val="00FE72C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1518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aliases w:val="Título Artigo"/>
    <w:basedOn w:val="Normal"/>
    <w:next w:val="Normal"/>
    <w:link w:val="Cabealho2Carcter"/>
    <w:uiPriority w:val="9"/>
    <w:unhideWhenUsed/>
    <w:qFormat/>
    <w:rsid w:val="00AC25B4"/>
    <w:pPr>
      <w:spacing w:after="0" w:line="360" w:lineRule="auto"/>
      <w:jc w:val="both"/>
      <w:outlineLvl w:val="1"/>
    </w:pPr>
    <w:rPr>
      <w:rFonts w:eastAsiaTheme="majorEastAsia" w:cstheme="majorBidi"/>
      <w:b/>
      <w:bCs/>
      <w:sz w:val="20"/>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3C4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429E5"/>
    <w:pPr>
      <w:ind w:left="720"/>
      <w:contextualSpacing/>
    </w:pPr>
  </w:style>
  <w:style w:type="character" w:customStyle="1" w:styleId="Cabealho1Carcter">
    <w:name w:val="Cabeçalho 1 Carácter"/>
    <w:basedOn w:val="Tipodeletrapredefinidodopargrafo"/>
    <w:link w:val="Cabealho1"/>
    <w:uiPriority w:val="9"/>
    <w:rsid w:val="001518E3"/>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arcter"/>
    <w:uiPriority w:val="99"/>
    <w:semiHidden/>
    <w:unhideWhenUsed/>
    <w:rsid w:val="00AB19B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B19B5"/>
    <w:rPr>
      <w:rFonts w:ascii="Tahoma" w:hAnsi="Tahoma" w:cs="Tahoma"/>
      <w:sz w:val="16"/>
      <w:szCs w:val="16"/>
    </w:rPr>
  </w:style>
  <w:style w:type="paragraph" w:styleId="Cabealho">
    <w:name w:val="header"/>
    <w:basedOn w:val="Normal"/>
    <w:link w:val="CabealhoCarcter"/>
    <w:uiPriority w:val="99"/>
    <w:unhideWhenUsed/>
    <w:rsid w:val="0043317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33170"/>
  </w:style>
  <w:style w:type="paragraph" w:styleId="Rodap">
    <w:name w:val="footer"/>
    <w:basedOn w:val="Normal"/>
    <w:link w:val="RodapCarcter"/>
    <w:uiPriority w:val="99"/>
    <w:unhideWhenUsed/>
    <w:rsid w:val="0043317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33170"/>
  </w:style>
  <w:style w:type="paragraph" w:styleId="SemEspaamento">
    <w:name w:val="No Spacing"/>
    <w:uiPriority w:val="1"/>
    <w:qFormat/>
    <w:rsid w:val="00933F58"/>
    <w:pPr>
      <w:spacing w:after="0" w:line="240" w:lineRule="auto"/>
    </w:pPr>
  </w:style>
  <w:style w:type="character" w:styleId="Refdecomentrio">
    <w:name w:val="annotation reference"/>
    <w:basedOn w:val="Tipodeletrapredefinidodopargrafo"/>
    <w:uiPriority w:val="99"/>
    <w:semiHidden/>
    <w:unhideWhenUsed/>
    <w:rsid w:val="004E7DCB"/>
    <w:rPr>
      <w:sz w:val="16"/>
      <w:szCs w:val="16"/>
    </w:rPr>
  </w:style>
  <w:style w:type="paragraph" w:styleId="Textodecomentrio">
    <w:name w:val="annotation text"/>
    <w:basedOn w:val="Normal"/>
    <w:link w:val="TextodecomentrioCarcter"/>
    <w:uiPriority w:val="99"/>
    <w:semiHidden/>
    <w:unhideWhenUsed/>
    <w:rsid w:val="004E7DCB"/>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4E7DCB"/>
    <w:rPr>
      <w:sz w:val="20"/>
      <w:szCs w:val="20"/>
    </w:rPr>
  </w:style>
  <w:style w:type="paragraph" w:styleId="Assuntodecomentrio">
    <w:name w:val="annotation subject"/>
    <w:basedOn w:val="Textodecomentrio"/>
    <w:next w:val="Textodecomentrio"/>
    <w:link w:val="AssuntodecomentrioCarcter"/>
    <w:uiPriority w:val="99"/>
    <w:semiHidden/>
    <w:unhideWhenUsed/>
    <w:rsid w:val="004E7DCB"/>
    <w:rPr>
      <w:b/>
      <w:bCs/>
    </w:rPr>
  </w:style>
  <w:style w:type="character" w:customStyle="1" w:styleId="AssuntodecomentrioCarcter">
    <w:name w:val="Assunto de comentário Carácter"/>
    <w:basedOn w:val="TextodecomentrioCarcter"/>
    <w:link w:val="Assuntodecomentrio"/>
    <w:uiPriority w:val="99"/>
    <w:semiHidden/>
    <w:rsid w:val="004E7DCB"/>
    <w:rPr>
      <w:b/>
      <w:bCs/>
      <w:sz w:val="20"/>
      <w:szCs w:val="20"/>
    </w:rPr>
  </w:style>
  <w:style w:type="character" w:customStyle="1" w:styleId="Cabealho2Carcter">
    <w:name w:val="Cabeçalho 2 Carácter"/>
    <w:aliases w:val="Título Artigo Carácter"/>
    <w:basedOn w:val="Tipodeletrapredefinidodopargrafo"/>
    <w:link w:val="Cabealho2"/>
    <w:uiPriority w:val="9"/>
    <w:rsid w:val="00AC25B4"/>
    <w:rPr>
      <w:rFonts w:eastAsiaTheme="majorEastAsia" w:cstheme="majorBidi"/>
      <w:b/>
      <w:bCs/>
      <w:sz w:val="20"/>
      <w:szCs w:val="26"/>
    </w:rPr>
  </w:style>
  <w:style w:type="paragraph" w:styleId="Ttulo">
    <w:name w:val="Title"/>
    <w:aliases w:val="Título Capítulo"/>
    <w:basedOn w:val="Normal"/>
    <w:next w:val="Normal"/>
    <w:link w:val="TtuloCarcter"/>
    <w:uiPriority w:val="10"/>
    <w:qFormat/>
    <w:rsid w:val="00A3495E"/>
    <w:pPr>
      <w:numPr>
        <w:numId w:val="2"/>
      </w:numPr>
      <w:spacing w:after="0" w:line="360" w:lineRule="auto"/>
      <w:contextualSpacing/>
      <w:jc w:val="both"/>
    </w:pPr>
    <w:rPr>
      <w:rFonts w:eastAsiaTheme="majorEastAsia" w:cstheme="majorBidi"/>
      <w:b/>
      <w:spacing w:val="5"/>
      <w:kern w:val="28"/>
      <w:sz w:val="20"/>
      <w:szCs w:val="52"/>
    </w:rPr>
  </w:style>
  <w:style w:type="character" w:customStyle="1" w:styleId="TtuloCarcter">
    <w:name w:val="Título Carácter"/>
    <w:aliases w:val="Título Capítulo Carácter"/>
    <w:basedOn w:val="Tipodeletrapredefinidodopargrafo"/>
    <w:link w:val="Ttulo"/>
    <w:uiPriority w:val="10"/>
    <w:rsid w:val="00A3495E"/>
    <w:rPr>
      <w:rFonts w:eastAsiaTheme="majorEastAsia" w:cstheme="majorBidi"/>
      <w:b/>
      <w:spacing w:val="5"/>
      <w:kern w:val="28"/>
      <w:sz w:val="20"/>
      <w:szCs w:val="52"/>
    </w:rPr>
  </w:style>
  <w:style w:type="character" w:styleId="Nmerodelinha">
    <w:name w:val="line number"/>
    <w:basedOn w:val="Tipodeletrapredefinidodopargrafo"/>
    <w:uiPriority w:val="99"/>
    <w:semiHidden/>
    <w:unhideWhenUsed/>
    <w:rsid w:val="005D4006"/>
  </w:style>
  <w:style w:type="paragraph" w:customStyle="1" w:styleId="Default">
    <w:name w:val="Default"/>
    <w:rsid w:val="005D4006"/>
    <w:pPr>
      <w:autoSpaceDE w:val="0"/>
      <w:autoSpaceDN w:val="0"/>
      <w:adjustRightInd w:val="0"/>
      <w:spacing w:after="0" w:line="240" w:lineRule="auto"/>
    </w:pPr>
    <w:rPr>
      <w:rFonts w:ascii="Times New Roman" w:eastAsiaTheme="minorEastAsia" w:hAnsi="Times New Roman" w:cs="Times New Roman"/>
      <w:color w:val="000000"/>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1518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aliases w:val="Título Artigo"/>
    <w:basedOn w:val="Normal"/>
    <w:next w:val="Normal"/>
    <w:link w:val="Cabealho2Carcter"/>
    <w:uiPriority w:val="9"/>
    <w:unhideWhenUsed/>
    <w:qFormat/>
    <w:rsid w:val="00AC25B4"/>
    <w:pPr>
      <w:spacing w:after="0" w:line="360" w:lineRule="auto"/>
      <w:jc w:val="both"/>
      <w:outlineLvl w:val="1"/>
    </w:pPr>
    <w:rPr>
      <w:rFonts w:eastAsiaTheme="majorEastAsia" w:cstheme="majorBidi"/>
      <w:b/>
      <w:bCs/>
      <w:sz w:val="20"/>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3C4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429E5"/>
    <w:pPr>
      <w:ind w:left="720"/>
      <w:contextualSpacing/>
    </w:pPr>
  </w:style>
  <w:style w:type="character" w:customStyle="1" w:styleId="Cabealho1Carcter">
    <w:name w:val="Cabeçalho 1 Carácter"/>
    <w:basedOn w:val="Tipodeletrapredefinidodopargrafo"/>
    <w:link w:val="Cabealho1"/>
    <w:uiPriority w:val="9"/>
    <w:rsid w:val="001518E3"/>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arcter"/>
    <w:uiPriority w:val="99"/>
    <w:semiHidden/>
    <w:unhideWhenUsed/>
    <w:rsid w:val="00AB19B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B19B5"/>
    <w:rPr>
      <w:rFonts w:ascii="Tahoma" w:hAnsi="Tahoma" w:cs="Tahoma"/>
      <w:sz w:val="16"/>
      <w:szCs w:val="16"/>
    </w:rPr>
  </w:style>
  <w:style w:type="paragraph" w:styleId="Cabealho">
    <w:name w:val="header"/>
    <w:basedOn w:val="Normal"/>
    <w:link w:val="CabealhoCarcter"/>
    <w:uiPriority w:val="99"/>
    <w:unhideWhenUsed/>
    <w:rsid w:val="0043317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33170"/>
  </w:style>
  <w:style w:type="paragraph" w:styleId="Rodap">
    <w:name w:val="footer"/>
    <w:basedOn w:val="Normal"/>
    <w:link w:val="RodapCarcter"/>
    <w:uiPriority w:val="99"/>
    <w:unhideWhenUsed/>
    <w:rsid w:val="0043317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33170"/>
  </w:style>
  <w:style w:type="paragraph" w:styleId="SemEspaamento">
    <w:name w:val="No Spacing"/>
    <w:uiPriority w:val="1"/>
    <w:qFormat/>
    <w:rsid w:val="00933F58"/>
    <w:pPr>
      <w:spacing w:after="0" w:line="240" w:lineRule="auto"/>
    </w:pPr>
  </w:style>
  <w:style w:type="character" w:styleId="Refdecomentrio">
    <w:name w:val="annotation reference"/>
    <w:basedOn w:val="Tipodeletrapredefinidodopargrafo"/>
    <w:uiPriority w:val="99"/>
    <w:semiHidden/>
    <w:unhideWhenUsed/>
    <w:rsid w:val="004E7DCB"/>
    <w:rPr>
      <w:sz w:val="16"/>
      <w:szCs w:val="16"/>
    </w:rPr>
  </w:style>
  <w:style w:type="paragraph" w:styleId="Textodecomentrio">
    <w:name w:val="annotation text"/>
    <w:basedOn w:val="Normal"/>
    <w:link w:val="TextodecomentrioCarcter"/>
    <w:uiPriority w:val="99"/>
    <w:semiHidden/>
    <w:unhideWhenUsed/>
    <w:rsid w:val="004E7DCB"/>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4E7DCB"/>
    <w:rPr>
      <w:sz w:val="20"/>
      <w:szCs w:val="20"/>
    </w:rPr>
  </w:style>
  <w:style w:type="paragraph" w:styleId="Assuntodecomentrio">
    <w:name w:val="annotation subject"/>
    <w:basedOn w:val="Textodecomentrio"/>
    <w:next w:val="Textodecomentrio"/>
    <w:link w:val="AssuntodecomentrioCarcter"/>
    <w:uiPriority w:val="99"/>
    <w:semiHidden/>
    <w:unhideWhenUsed/>
    <w:rsid w:val="004E7DCB"/>
    <w:rPr>
      <w:b/>
      <w:bCs/>
    </w:rPr>
  </w:style>
  <w:style w:type="character" w:customStyle="1" w:styleId="AssuntodecomentrioCarcter">
    <w:name w:val="Assunto de comentário Carácter"/>
    <w:basedOn w:val="TextodecomentrioCarcter"/>
    <w:link w:val="Assuntodecomentrio"/>
    <w:uiPriority w:val="99"/>
    <w:semiHidden/>
    <w:rsid w:val="004E7DCB"/>
    <w:rPr>
      <w:b/>
      <w:bCs/>
      <w:sz w:val="20"/>
      <w:szCs w:val="20"/>
    </w:rPr>
  </w:style>
  <w:style w:type="character" w:customStyle="1" w:styleId="Cabealho2Carcter">
    <w:name w:val="Cabeçalho 2 Carácter"/>
    <w:aliases w:val="Título Artigo Carácter"/>
    <w:basedOn w:val="Tipodeletrapredefinidodopargrafo"/>
    <w:link w:val="Cabealho2"/>
    <w:uiPriority w:val="9"/>
    <w:rsid w:val="00AC25B4"/>
    <w:rPr>
      <w:rFonts w:eastAsiaTheme="majorEastAsia" w:cstheme="majorBidi"/>
      <w:b/>
      <w:bCs/>
      <w:sz w:val="20"/>
      <w:szCs w:val="26"/>
    </w:rPr>
  </w:style>
  <w:style w:type="paragraph" w:styleId="Ttulo">
    <w:name w:val="Title"/>
    <w:aliases w:val="Título Capítulo"/>
    <w:basedOn w:val="Normal"/>
    <w:next w:val="Normal"/>
    <w:link w:val="TtuloCarcter"/>
    <w:uiPriority w:val="10"/>
    <w:qFormat/>
    <w:rsid w:val="00A3495E"/>
    <w:pPr>
      <w:numPr>
        <w:numId w:val="2"/>
      </w:numPr>
      <w:spacing w:after="0" w:line="360" w:lineRule="auto"/>
      <w:contextualSpacing/>
      <w:jc w:val="both"/>
    </w:pPr>
    <w:rPr>
      <w:rFonts w:eastAsiaTheme="majorEastAsia" w:cstheme="majorBidi"/>
      <w:b/>
      <w:spacing w:val="5"/>
      <w:kern w:val="28"/>
      <w:sz w:val="20"/>
      <w:szCs w:val="52"/>
    </w:rPr>
  </w:style>
  <w:style w:type="character" w:customStyle="1" w:styleId="TtuloCarcter">
    <w:name w:val="Título Carácter"/>
    <w:aliases w:val="Título Capítulo Carácter"/>
    <w:basedOn w:val="Tipodeletrapredefinidodopargrafo"/>
    <w:link w:val="Ttulo"/>
    <w:uiPriority w:val="10"/>
    <w:rsid w:val="00A3495E"/>
    <w:rPr>
      <w:rFonts w:eastAsiaTheme="majorEastAsia" w:cstheme="majorBidi"/>
      <w:b/>
      <w:spacing w:val="5"/>
      <w:kern w:val="28"/>
      <w:sz w:val="20"/>
      <w:szCs w:val="52"/>
    </w:rPr>
  </w:style>
  <w:style w:type="character" w:styleId="Nmerodelinha">
    <w:name w:val="line number"/>
    <w:basedOn w:val="Tipodeletrapredefinidodopargrafo"/>
    <w:uiPriority w:val="99"/>
    <w:semiHidden/>
    <w:unhideWhenUsed/>
    <w:rsid w:val="005D4006"/>
  </w:style>
  <w:style w:type="paragraph" w:customStyle="1" w:styleId="Default">
    <w:name w:val="Default"/>
    <w:rsid w:val="005D4006"/>
    <w:pPr>
      <w:autoSpaceDE w:val="0"/>
      <w:autoSpaceDN w:val="0"/>
      <w:adjustRightInd w:val="0"/>
      <w:spacing w:after="0" w:line="240" w:lineRule="auto"/>
    </w:pPr>
    <w:rPr>
      <w:rFonts w:ascii="Times New Roman" w:eastAsiaTheme="minorEastAsia" w:hAnsi="Times New Roman" w:cs="Times New Roman"/>
      <w:color w:val="000000"/>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34122">
      <w:bodyDiv w:val="1"/>
      <w:marLeft w:val="0"/>
      <w:marRight w:val="0"/>
      <w:marTop w:val="0"/>
      <w:marBottom w:val="0"/>
      <w:divBdr>
        <w:top w:val="none" w:sz="0" w:space="0" w:color="auto"/>
        <w:left w:val="none" w:sz="0" w:space="0" w:color="auto"/>
        <w:bottom w:val="none" w:sz="0" w:space="0" w:color="auto"/>
        <w:right w:val="none" w:sz="0" w:space="0" w:color="auto"/>
      </w:divBdr>
    </w:div>
    <w:div w:id="7732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41722-04DE-4804-B4E8-3949BEA0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3773</Words>
  <Characters>20377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António Leal</dc:creator>
  <cp:lastModifiedBy>ESA</cp:lastModifiedBy>
  <cp:revision>3</cp:revision>
  <cp:lastPrinted>2016-12-09T18:21:00Z</cp:lastPrinted>
  <dcterms:created xsi:type="dcterms:W3CDTF">2017-03-23T21:08:00Z</dcterms:created>
  <dcterms:modified xsi:type="dcterms:W3CDTF">2017-03-23T21:10:00Z</dcterms:modified>
</cp:coreProperties>
</file>