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5F0" w:rsidRDefault="001635F0">
      <w:pPr>
        <w:rPr>
          <w:rFonts w:ascii="Times New Roman" w:hAnsi="Times New Roman"/>
          <w:sz w:val="24"/>
          <w:szCs w:val="24"/>
        </w:rPr>
      </w:pPr>
    </w:p>
    <w:p w:rsidR="001635F0" w:rsidRDefault="001635F0">
      <w:pPr>
        <w:rPr>
          <w:rFonts w:ascii="Times New Roman" w:hAnsi="Times New Roman"/>
          <w:sz w:val="24"/>
          <w:szCs w:val="24"/>
        </w:rPr>
      </w:pPr>
    </w:p>
    <w:p w:rsidR="001635F0" w:rsidRDefault="001635F0">
      <w:pPr>
        <w:rPr>
          <w:rFonts w:ascii="Times New Roman" w:hAnsi="Times New Roman"/>
          <w:sz w:val="24"/>
          <w:szCs w:val="24"/>
        </w:rPr>
      </w:pPr>
    </w:p>
    <w:p w:rsidR="001635F0" w:rsidRDefault="001635F0">
      <w:pPr>
        <w:rPr>
          <w:rFonts w:ascii="Times New Roman" w:hAnsi="Times New Roman"/>
          <w:sz w:val="24"/>
          <w:szCs w:val="24"/>
        </w:rPr>
      </w:pPr>
    </w:p>
    <w:p w:rsidR="001635F0" w:rsidRDefault="001635F0">
      <w:pPr>
        <w:rPr>
          <w:rFonts w:ascii="Times New Roman" w:hAnsi="Times New Roman"/>
          <w:sz w:val="24"/>
          <w:szCs w:val="24"/>
        </w:rPr>
      </w:pPr>
    </w:p>
    <w:p w:rsidR="001635F0" w:rsidRDefault="001635F0">
      <w:pPr>
        <w:pStyle w:val="PargrafodaLista1"/>
        <w:spacing w:after="0" w:line="480" w:lineRule="auto"/>
        <w:ind w:left="0"/>
        <w:rPr>
          <w:rFonts w:ascii="Times New Roman" w:hAnsi="Times New Roman"/>
          <w:color w:val="000000"/>
          <w:sz w:val="24"/>
          <w:szCs w:val="24"/>
        </w:rPr>
      </w:pPr>
      <w:r>
        <w:rPr>
          <w:rFonts w:ascii="Times New Roman" w:hAnsi="Times New Roman"/>
          <w:color w:val="000000"/>
          <w:sz w:val="24"/>
          <w:szCs w:val="24"/>
        </w:rPr>
        <w:t>Estímulo auditivo na marcha de Parkinsonianos</w:t>
      </w:r>
    </w:p>
    <w:p w:rsidR="001635F0" w:rsidRDefault="001635F0">
      <w:pPr>
        <w:spacing w:line="480" w:lineRule="auto"/>
        <w:rPr>
          <w:rFonts w:ascii="Times New Roman" w:hAnsi="Times New Roman"/>
          <w:sz w:val="24"/>
          <w:szCs w:val="24"/>
        </w:rPr>
      </w:pPr>
      <w:bookmarkStart w:id="0" w:name="_GoBack"/>
      <w:bookmarkEnd w:id="0"/>
    </w:p>
    <w:p w:rsidR="001635F0" w:rsidRDefault="001635F0">
      <w:pPr>
        <w:spacing w:line="480" w:lineRule="auto"/>
        <w:rPr>
          <w:rFonts w:ascii="Times New Roman" w:hAnsi="Times New Roman"/>
          <w:sz w:val="24"/>
          <w:szCs w:val="24"/>
        </w:rPr>
      </w:pPr>
    </w:p>
    <w:p w:rsidR="001635F0" w:rsidRDefault="001635F0">
      <w:pPr>
        <w:spacing w:line="480" w:lineRule="auto"/>
        <w:rPr>
          <w:rFonts w:ascii="Times New Roman" w:hAnsi="Times New Roman"/>
          <w:sz w:val="24"/>
          <w:szCs w:val="24"/>
        </w:rPr>
      </w:pPr>
    </w:p>
    <w:p w:rsidR="001635F0" w:rsidRDefault="001635F0">
      <w:pPr>
        <w:spacing w:line="480" w:lineRule="auto"/>
        <w:jc w:val="center"/>
        <w:rPr>
          <w:rFonts w:ascii="Times New Roman" w:hAnsi="Times New Roman"/>
          <w:b/>
          <w:color w:val="000000"/>
          <w:sz w:val="24"/>
          <w:szCs w:val="24"/>
        </w:rPr>
      </w:pPr>
      <w:r>
        <w:rPr>
          <w:rFonts w:ascii="Times New Roman" w:hAnsi="Times New Roman"/>
          <w:b/>
          <w:sz w:val="24"/>
          <w:szCs w:val="24"/>
        </w:rPr>
        <w:t>Efeito agudo da marcha em esteira com estímulo auditivo</w:t>
      </w:r>
      <w:r>
        <w:rPr>
          <w:rFonts w:ascii="Times New Roman" w:hAnsi="Times New Roman"/>
          <w:b/>
          <w:color w:val="000000"/>
          <w:sz w:val="24"/>
          <w:szCs w:val="24"/>
        </w:rPr>
        <w:t xml:space="preserve"> sobre parâmetros cinemáticos da marcha e mobilidade em Parkinsonianos</w:t>
      </w:r>
    </w:p>
    <w:p w:rsidR="001635F0" w:rsidRDefault="001635F0">
      <w:pPr>
        <w:spacing w:line="480" w:lineRule="auto"/>
        <w:rPr>
          <w:rFonts w:ascii="Times New Roman" w:hAnsi="Times New Roman"/>
          <w:b/>
          <w:color w:val="000000"/>
          <w:sz w:val="24"/>
          <w:szCs w:val="24"/>
        </w:rPr>
      </w:pPr>
    </w:p>
    <w:p w:rsidR="001635F0" w:rsidRDefault="001635F0">
      <w:pPr>
        <w:pStyle w:val="PargrafodaLista1"/>
        <w:spacing w:after="0" w:line="480" w:lineRule="auto"/>
        <w:ind w:left="0"/>
        <w:jc w:val="center"/>
        <w:rPr>
          <w:rFonts w:ascii="Times New Roman" w:hAnsi="Times New Roman"/>
          <w:b/>
          <w:sz w:val="24"/>
          <w:szCs w:val="24"/>
          <w:lang w:val="en-US"/>
        </w:rPr>
      </w:pPr>
      <w:r>
        <w:rPr>
          <w:rFonts w:ascii="Times New Roman" w:hAnsi="Times New Roman"/>
          <w:b/>
          <w:sz w:val="24"/>
          <w:szCs w:val="24"/>
          <w:lang w:val="en-US"/>
        </w:rPr>
        <w:t xml:space="preserve">Acute effect of treadmill training with auditory stimulation on gait kinematic parameters and mobility in </w:t>
      </w:r>
      <w:proofErr w:type="spellStart"/>
      <w:r>
        <w:rPr>
          <w:rFonts w:ascii="Times New Roman" w:hAnsi="Times New Roman"/>
          <w:b/>
          <w:sz w:val="24"/>
          <w:szCs w:val="24"/>
          <w:lang w:val="en-US"/>
        </w:rPr>
        <w:t>Parkinsonians</w:t>
      </w:r>
      <w:proofErr w:type="spellEnd"/>
    </w:p>
    <w:p w:rsidR="001635F0" w:rsidRDefault="001635F0">
      <w:pPr>
        <w:spacing w:line="480" w:lineRule="auto"/>
        <w:rPr>
          <w:rFonts w:ascii="Times New Roman" w:hAnsi="Times New Roman"/>
          <w:sz w:val="24"/>
          <w:szCs w:val="24"/>
          <w:lang w:val="en-US"/>
        </w:rPr>
      </w:pPr>
    </w:p>
    <w:p w:rsidR="001635F0" w:rsidRDefault="001635F0">
      <w:pPr>
        <w:spacing w:line="360" w:lineRule="auto"/>
        <w:rPr>
          <w:rFonts w:ascii="Times New Roman" w:hAnsi="Times New Roman"/>
          <w:sz w:val="24"/>
          <w:szCs w:val="24"/>
          <w:lang w:val="en-US"/>
        </w:rPr>
      </w:pPr>
    </w:p>
    <w:p w:rsidR="001635F0" w:rsidRDefault="001635F0">
      <w:pPr>
        <w:spacing w:line="360" w:lineRule="auto"/>
        <w:rPr>
          <w:rFonts w:ascii="Times New Roman" w:hAnsi="Times New Roman"/>
          <w:sz w:val="24"/>
          <w:szCs w:val="24"/>
          <w:lang w:val="en-US"/>
        </w:rPr>
      </w:pPr>
    </w:p>
    <w:p w:rsidR="001635F0" w:rsidRDefault="001635F0">
      <w:pPr>
        <w:spacing w:line="360" w:lineRule="auto"/>
        <w:rPr>
          <w:rFonts w:ascii="Times New Roman" w:hAnsi="Times New Roman"/>
          <w:sz w:val="24"/>
          <w:szCs w:val="24"/>
          <w:lang w:val="en-US"/>
        </w:rPr>
      </w:pPr>
    </w:p>
    <w:p w:rsidR="001635F0" w:rsidRDefault="001635F0">
      <w:pPr>
        <w:spacing w:line="480" w:lineRule="auto"/>
        <w:rPr>
          <w:rFonts w:ascii="Times New Roman" w:hAnsi="Times New Roman"/>
          <w:sz w:val="24"/>
          <w:szCs w:val="24"/>
        </w:rPr>
      </w:pPr>
      <w:r>
        <w:rPr>
          <w:rFonts w:ascii="Times New Roman" w:hAnsi="Times New Roman"/>
          <w:sz w:val="24"/>
          <w:szCs w:val="24"/>
        </w:rPr>
        <w:t>Artigo Original</w:t>
      </w:r>
    </w:p>
    <w:p w:rsidR="001635F0" w:rsidRDefault="001635F0">
      <w:pPr>
        <w:rPr>
          <w:rFonts w:ascii="Times New Roman" w:hAnsi="Times New Roman"/>
          <w:sz w:val="24"/>
          <w:szCs w:val="24"/>
        </w:rPr>
      </w:pPr>
    </w:p>
    <w:p w:rsidR="001635F0" w:rsidRDefault="001635F0">
      <w:pPr>
        <w:rPr>
          <w:rFonts w:ascii="Times New Roman" w:hAnsi="Times New Roman"/>
          <w:sz w:val="24"/>
          <w:szCs w:val="24"/>
        </w:rPr>
      </w:pPr>
    </w:p>
    <w:p w:rsidR="001635F0" w:rsidRDefault="001635F0">
      <w:pPr>
        <w:rPr>
          <w:rFonts w:ascii="Times New Roman" w:hAnsi="Times New Roman"/>
          <w:sz w:val="24"/>
          <w:szCs w:val="24"/>
        </w:rPr>
      </w:pPr>
    </w:p>
    <w:p w:rsidR="001635F0" w:rsidRDefault="001635F0">
      <w:pPr>
        <w:rPr>
          <w:rFonts w:ascii="Times New Roman" w:hAnsi="Times New Roman"/>
          <w:sz w:val="24"/>
          <w:szCs w:val="24"/>
        </w:rPr>
      </w:pPr>
    </w:p>
    <w:p w:rsidR="001635F0" w:rsidRDefault="001635F0">
      <w:pPr>
        <w:spacing w:line="480" w:lineRule="auto"/>
        <w:jc w:val="center"/>
        <w:rPr>
          <w:rFonts w:ascii="Times New Roman" w:hAnsi="Times New Roman"/>
          <w:b/>
          <w:color w:val="000000"/>
          <w:sz w:val="24"/>
          <w:szCs w:val="24"/>
        </w:rPr>
      </w:pPr>
      <w:r>
        <w:rPr>
          <w:rFonts w:ascii="Times New Roman" w:hAnsi="Times New Roman"/>
          <w:b/>
          <w:sz w:val="24"/>
          <w:szCs w:val="24"/>
        </w:rPr>
        <w:lastRenderedPageBreak/>
        <w:t>Efeito agudo da marcha em esteira com estímulo auditivo</w:t>
      </w:r>
      <w:r>
        <w:rPr>
          <w:rFonts w:ascii="Times New Roman" w:hAnsi="Times New Roman"/>
          <w:b/>
          <w:color w:val="000000"/>
          <w:sz w:val="24"/>
          <w:szCs w:val="24"/>
        </w:rPr>
        <w:t xml:space="preserve"> sobre parâmetros cinemáticos da marcha e mobilidade em Parkinsonianos</w:t>
      </w:r>
    </w:p>
    <w:p w:rsidR="001635F0" w:rsidRDefault="001635F0">
      <w:pPr>
        <w:spacing w:line="480" w:lineRule="auto"/>
        <w:rPr>
          <w:rFonts w:ascii="Times New Roman" w:hAnsi="Times New Roman"/>
          <w:sz w:val="24"/>
          <w:szCs w:val="24"/>
        </w:rPr>
      </w:pPr>
    </w:p>
    <w:p w:rsidR="001635F0" w:rsidRDefault="001635F0">
      <w:pPr>
        <w:spacing w:line="480" w:lineRule="auto"/>
        <w:jc w:val="center"/>
        <w:rPr>
          <w:rFonts w:ascii="Times New Roman" w:hAnsi="Times New Roman"/>
          <w:sz w:val="24"/>
          <w:szCs w:val="24"/>
        </w:rPr>
      </w:pPr>
      <w:r>
        <w:rPr>
          <w:rFonts w:ascii="Times New Roman" w:hAnsi="Times New Roman"/>
          <w:sz w:val="24"/>
          <w:szCs w:val="24"/>
        </w:rPr>
        <w:t>Resumo</w:t>
      </w:r>
    </w:p>
    <w:p w:rsidR="001635F0" w:rsidRDefault="001635F0">
      <w:pPr>
        <w:spacing w:line="480" w:lineRule="auto"/>
        <w:jc w:val="center"/>
        <w:rPr>
          <w:rFonts w:ascii="Times New Roman" w:hAnsi="Times New Roman"/>
          <w:sz w:val="24"/>
          <w:szCs w:val="24"/>
        </w:rPr>
      </w:pPr>
    </w:p>
    <w:p w:rsidR="001635F0" w:rsidRDefault="001635F0">
      <w:pPr>
        <w:pStyle w:val="PargrafodaLista10"/>
        <w:spacing w:line="480" w:lineRule="auto"/>
        <w:ind w:left="0"/>
        <w:jc w:val="both"/>
        <w:rPr>
          <w:rFonts w:ascii="Times New Roman" w:hAnsi="Times New Roman"/>
          <w:sz w:val="24"/>
          <w:szCs w:val="24"/>
        </w:rPr>
      </w:pPr>
      <w:r>
        <w:rPr>
          <w:rFonts w:ascii="Times New Roman" w:hAnsi="Times New Roman"/>
          <w:b/>
          <w:sz w:val="24"/>
          <w:szCs w:val="24"/>
        </w:rPr>
        <w:tab/>
      </w:r>
      <w:r w:rsidRPr="0024359C">
        <w:rPr>
          <w:rFonts w:ascii="Times New Roman" w:hAnsi="Times New Roman"/>
          <w:sz w:val="24"/>
          <w:szCs w:val="24"/>
        </w:rPr>
        <w:t>O objetivo do presente estudo foi</w:t>
      </w:r>
      <w:r w:rsidRPr="0024359C">
        <w:rPr>
          <w:rFonts w:ascii="Times New Roman" w:hAnsi="Times New Roman"/>
          <w:sz w:val="24"/>
        </w:rPr>
        <w:t xml:space="preserve"> verificar o efeito agudo da marcha em esteira com estímulo auditivo sobre parâmetros cinemáticos da marcha e mobilidade em Parkinsonianos. Participaram 14 </w:t>
      </w:r>
      <w:r w:rsidRPr="0024359C">
        <w:rPr>
          <w:rFonts w:ascii="Times New Roman" w:hAnsi="Times New Roman"/>
          <w:sz w:val="24"/>
          <w:szCs w:val="24"/>
        </w:rPr>
        <w:t xml:space="preserve">indivíduos com </w:t>
      </w:r>
      <w:proofErr w:type="spellStart"/>
      <w:r w:rsidRPr="0024359C">
        <w:rPr>
          <w:rFonts w:ascii="Times New Roman" w:hAnsi="Times New Roman"/>
          <w:sz w:val="24"/>
          <w:szCs w:val="24"/>
        </w:rPr>
        <w:t>Parkinsonismo</w:t>
      </w:r>
      <w:proofErr w:type="spellEnd"/>
      <w:r w:rsidRPr="0024359C">
        <w:rPr>
          <w:rFonts w:ascii="Times New Roman" w:hAnsi="Times New Roman"/>
          <w:sz w:val="24"/>
          <w:szCs w:val="24"/>
        </w:rPr>
        <w:t xml:space="preserve"> idiopático, os quais foram divididos em </w:t>
      </w:r>
      <w:proofErr w:type="gramStart"/>
      <w:r w:rsidRPr="0024359C">
        <w:rPr>
          <w:rFonts w:ascii="Times New Roman" w:hAnsi="Times New Roman"/>
          <w:sz w:val="24"/>
          <w:szCs w:val="24"/>
        </w:rPr>
        <w:t>2</w:t>
      </w:r>
      <w:proofErr w:type="gramEnd"/>
      <w:r w:rsidRPr="0024359C">
        <w:rPr>
          <w:rFonts w:ascii="Times New Roman" w:hAnsi="Times New Roman"/>
          <w:sz w:val="24"/>
          <w:szCs w:val="24"/>
        </w:rPr>
        <w:t xml:space="preserve"> grupos: grupo intervenção</w:t>
      </w:r>
      <w:r w:rsidRPr="0024359C">
        <w:rPr>
          <w:rFonts w:ascii="Times New Roman" w:hAnsi="Times New Roman"/>
          <w:color w:val="000000"/>
          <w:sz w:val="24"/>
          <w:szCs w:val="24"/>
        </w:rPr>
        <w:t xml:space="preserve"> </w:t>
      </w:r>
      <w:r w:rsidRPr="0024359C">
        <w:rPr>
          <w:rFonts w:ascii="Times New Roman" w:hAnsi="Times New Roman"/>
          <w:sz w:val="24"/>
          <w:szCs w:val="24"/>
        </w:rPr>
        <w:t xml:space="preserve">e grupo controle. Foi realizada avaliação, composta por dois testes que avaliam a mobilidade funcional, nomeados Short </w:t>
      </w:r>
      <w:proofErr w:type="spellStart"/>
      <w:r w:rsidRPr="0024359C">
        <w:rPr>
          <w:rFonts w:ascii="Times New Roman" w:hAnsi="Times New Roman"/>
          <w:sz w:val="24"/>
          <w:szCs w:val="24"/>
        </w:rPr>
        <w:t>Physical</w:t>
      </w:r>
      <w:proofErr w:type="spellEnd"/>
      <w:r w:rsidRPr="0024359C">
        <w:rPr>
          <w:rFonts w:ascii="Times New Roman" w:hAnsi="Times New Roman"/>
          <w:sz w:val="24"/>
          <w:szCs w:val="24"/>
        </w:rPr>
        <w:t xml:space="preserve"> </w:t>
      </w:r>
      <w:proofErr w:type="gramStart"/>
      <w:r w:rsidRPr="0024359C">
        <w:rPr>
          <w:rFonts w:ascii="Times New Roman" w:hAnsi="Times New Roman"/>
          <w:sz w:val="24"/>
          <w:szCs w:val="24"/>
        </w:rPr>
        <w:t>Performance</w:t>
      </w:r>
      <w:proofErr w:type="gramEnd"/>
      <w:r w:rsidRPr="0024359C">
        <w:rPr>
          <w:rFonts w:ascii="Times New Roman" w:hAnsi="Times New Roman"/>
          <w:sz w:val="24"/>
          <w:szCs w:val="24"/>
        </w:rPr>
        <w:t xml:space="preserve"> </w:t>
      </w:r>
      <w:proofErr w:type="spellStart"/>
      <w:r w:rsidRPr="0024359C">
        <w:rPr>
          <w:rFonts w:ascii="Times New Roman" w:hAnsi="Times New Roman"/>
          <w:sz w:val="24"/>
          <w:szCs w:val="24"/>
        </w:rPr>
        <w:t>Battery</w:t>
      </w:r>
      <w:proofErr w:type="spellEnd"/>
      <w:r w:rsidRPr="0024359C">
        <w:rPr>
          <w:rFonts w:ascii="Times New Roman" w:hAnsi="Times New Roman"/>
          <w:sz w:val="24"/>
          <w:szCs w:val="24"/>
        </w:rPr>
        <w:t xml:space="preserve"> (SPPB) e </w:t>
      </w:r>
      <w:proofErr w:type="spellStart"/>
      <w:r w:rsidRPr="0024359C">
        <w:rPr>
          <w:rFonts w:ascii="Times New Roman" w:hAnsi="Times New Roman"/>
          <w:sz w:val="24"/>
          <w:szCs w:val="24"/>
        </w:rPr>
        <w:t>Timed</w:t>
      </w:r>
      <w:proofErr w:type="spellEnd"/>
      <w:r w:rsidRPr="0024359C">
        <w:rPr>
          <w:rFonts w:ascii="Times New Roman" w:hAnsi="Times New Roman"/>
          <w:sz w:val="24"/>
          <w:szCs w:val="24"/>
        </w:rPr>
        <w:t xml:space="preserve"> </w:t>
      </w:r>
      <w:proofErr w:type="spellStart"/>
      <w:r w:rsidRPr="0024359C">
        <w:rPr>
          <w:rFonts w:ascii="Times New Roman" w:hAnsi="Times New Roman"/>
          <w:sz w:val="24"/>
          <w:szCs w:val="24"/>
        </w:rPr>
        <w:t>up</w:t>
      </w:r>
      <w:proofErr w:type="spellEnd"/>
      <w:r w:rsidRPr="0024359C">
        <w:rPr>
          <w:rFonts w:ascii="Times New Roman" w:hAnsi="Times New Roman"/>
          <w:sz w:val="24"/>
          <w:szCs w:val="24"/>
        </w:rPr>
        <w:t xml:space="preserve"> </w:t>
      </w:r>
      <w:proofErr w:type="spellStart"/>
      <w:r w:rsidRPr="0024359C">
        <w:rPr>
          <w:rFonts w:ascii="Times New Roman" w:hAnsi="Times New Roman"/>
          <w:sz w:val="24"/>
          <w:szCs w:val="24"/>
        </w:rPr>
        <w:t>and</w:t>
      </w:r>
      <w:proofErr w:type="spellEnd"/>
      <w:r w:rsidRPr="0024359C">
        <w:rPr>
          <w:rFonts w:ascii="Times New Roman" w:hAnsi="Times New Roman"/>
          <w:sz w:val="24"/>
          <w:szCs w:val="24"/>
        </w:rPr>
        <w:t xml:space="preserve"> </w:t>
      </w:r>
      <w:proofErr w:type="spellStart"/>
      <w:r w:rsidRPr="0024359C">
        <w:rPr>
          <w:rFonts w:ascii="Times New Roman" w:hAnsi="Times New Roman"/>
          <w:sz w:val="24"/>
          <w:szCs w:val="24"/>
        </w:rPr>
        <w:t>go</w:t>
      </w:r>
      <w:proofErr w:type="spellEnd"/>
      <w:r w:rsidRPr="0024359C">
        <w:rPr>
          <w:rFonts w:ascii="Times New Roman" w:hAnsi="Times New Roman"/>
          <w:sz w:val="24"/>
          <w:szCs w:val="24"/>
        </w:rPr>
        <w:t xml:space="preserve"> (TUG); avaliação da velocidade de marcha através do teste de 10 metros e análise do comprimento de passo em um circuito de 16 metros, em seguida os participantes foram submetidos a </w:t>
      </w:r>
      <w:r w:rsidRPr="001530E3">
        <w:rPr>
          <w:rFonts w:ascii="Times New Roman" w:hAnsi="Times New Roman"/>
          <w:sz w:val="24"/>
          <w:szCs w:val="24"/>
          <w:highlight w:val="yellow"/>
        </w:rPr>
        <w:t>um</w:t>
      </w:r>
      <w:r w:rsidR="0024359C" w:rsidRPr="001530E3">
        <w:rPr>
          <w:rFonts w:ascii="Times New Roman" w:hAnsi="Times New Roman"/>
          <w:sz w:val="24"/>
          <w:szCs w:val="24"/>
          <w:highlight w:val="yellow"/>
        </w:rPr>
        <w:t>a</w:t>
      </w:r>
      <w:r w:rsidRPr="001530E3">
        <w:rPr>
          <w:rFonts w:ascii="Times New Roman" w:hAnsi="Times New Roman"/>
          <w:sz w:val="24"/>
          <w:szCs w:val="24"/>
          <w:highlight w:val="yellow"/>
        </w:rPr>
        <w:t xml:space="preserve"> </w:t>
      </w:r>
      <w:r w:rsidR="0024359C" w:rsidRPr="001530E3">
        <w:rPr>
          <w:rFonts w:ascii="Times New Roman" w:hAnsi="Times New Roman"/>
          <w:sz w:val="24"/>
          <w:szCs w:val="24"/>
          <w:highlight w:val="yellow"/>
        </w:rPr>
        <w:t>sessão</w:t>
      </w:r>
      <w:r w:rsidRPr="0024359C">
        <w:rPr>
          <w:rFonts w:ascii="Times New Roman" w:hAnsi="Times New Roman"/>
          <w:sz w:val="24"/>
          <w:szCs w:val="24"/>
        </w:rPr>
        <w:t xml:space="preserve"> de marcha em esteira, sendo o grupo intervenção com auxílio de estímulos sonoros e o grupo controle sem estímulos. Ao final da intervenção os indivíduos foram reavaliados. Os resultados mostraram que ambos os grupos apresentaram melhora da mobilidade no teste TUG (</w:t>
      </w:r>
      <w:r w:rsidRPr="0024359C">
        <w:rPr>
          <w:rFonts w:ascii="Times New Roman" w:hAnsi="Times New Roman"/>
          <w:i/>
          <w:sz w:val="24"/>
          <w:szCs w:val="24"/>
        </w:rPr>
        <w:t>p</w:t>
      </w:r>
      <w:r w:rsidRPr="0024359C">
        <w:rPr>
          <w:rFonts w:ascii="Times New Roman" w:hAnsi="Times New Roman"/>
          <w:sz w:val="24"/>
          <w:szCs w:val="24"/>
        </w:rPr>
        <w:t>=0.003), da velocidade de marcha no teste de 10 metros (</w:t>
      </w:r>
      <w:r w:rsidRPr="0024359C">
        <w:rPr>
          <w:rFonts w:ascii="Times New Roman" w:hAnsi="Times New Roman"/>
          <w:i/>
          <w:sz w:val="24"/>
          <w:szCs w:val="24"/>
        </w:rPr>
        <w:t>p</w:t>
      </w:r>
      <w:r w:rsidRPr="0024359C">
        <w:rPr>
          <w:rFonts w:ascii="Times New Roman" w:hAnsi="Times New Roman"/>
          <w:sz w:val="24"/>
          <w:szCs w:val="24"/>
        </w:rPr>
        <w:t>=0.004) e do comprimento de passo (</w:t>
      </w:r>
      <w:r w:rsidRPr="0024359C">
        <w:rPr>
          <w:rFonts w:ascii="Times New Roman" w:hAnsi="Times New Roman"/>
          <w:i/>
          <w:sz w:val="24"/>
          <w:szCs w:val="24"/>
        </w:rPr>
        <w:t>p</w:t>
      </w:r>
      <w:r w:rsidRPr="0024359C">
        <w:rPr>
          <w:rFonts w:ascii="Times New Roman" w:hAnsi="Times New Roman"/>
          <w:sz w:val="24"/>
          <w:szCs w:val="24"/>
        </w:rPr>
        <w:t>=0.029), porém não houve diferença estatística entre os grupos. O SPPB não apresentou diferença significativa</w:t>
      </w:r>
      <w:r w:rsidR="001530E3">
        <w:rPr>
          <w:rFonts w:ascii="Times New Roman" w:hAnsi="Times New Roman"/>
          <w:sz w:val="24"/>
          <w:szCs w:val="24"/>
        </w:rPr>
        <w:t xml:space="preserve"> após o protocolo de </w:t>
      </w:r>
      <w:r w:rsidR="001530E3" w:rsidRPr="001530E3">
        <w:rPr>
          <w:rFonts w:ascii="Times New Roman" w:hAnsi="Times New Roman"/>
          <w:sz w:val="24"/>
          <w:szCs w:val="24"/>
          <w:highlight w:val="yellow"/>
        </w:rPr>
        <w:t>marcha</w:t>
      </w:r>
      <w:r w:rsidRPr="0024359C">
        <w:rPr>
          <w:rFonts w:ascii="Times New Roman" w:hAnsi="Times New Roman"/>
          <w:sz w:val="24"/>
          <w:szCs w:val="24"/>
        </w:rPr>
        <w:t xml:space="preserve"> (</w:t>
      </w:r>
      <w:r w:rsidRPr="0024359C">
        <w:rPr>
          <w:rFonts w:ascii="Times New Roman" w:hAnsi="Times New Roman"/>
          <w:i/>
          <w:sz w:val="24"/>
          <w:szCs w:val="24"/>
        </w:rPr>
        <w:t>p</w:t>
      </w:r>
      <w:r w:rsidR="001530E3">
        <w:rPr>
          <w:rFonts w:ascii="Times New Roman" w:hAnsi="Times New Roman"/>
          <w:sz w:val="24"/>
          <w:szCs w:val="24"/>
        </w:rPr>
        <w:t xml:space="preserve">=0.118). Conclui-se que </w:t>
      </w:r>
      <w:r w:rsidR="001530E3" w:rsidRPr="001530E3">
        <w:rPr>
          <w:rFonts w:ascii="Times New Roman" w:hAnsi="Times New Roman"/>
          <w:sz w:val="24"/>
          <w:szCs w:val="24"/>
          <w:highlight w:val="yellow"/>
        </w:rPr>
        <w:t>uma sessão</w:t>
      </w:r>
      <w:r w:rsidRPr="0024359C">
        <w:rPr>
          <w:rFonts w:ascii="Times New Roman" w:hAnsi="Times New Roman"/>
          <w:sz w:val="24"/>
          <w:szCs w:val="24"/>
        </w:rPr>
        <w:t xml:space="preserve"> de marcha em </w:t>
      </w:r>
      <w:r w:rsidR="001530E3">
        <w:rPr>
          <w:rFonts w:ascii="Times New Roman" w:hAnsi="Times New Roman"/>
          <w:sz w:val="24"/>
          <w:szCs w:val="24"/>
        </w:rPr>
        <w:t xml:space="preserve">esteira foi </w:t>
      </w:r>
      <w:r w:rsidR="001530E3" w:rsidRPr="001530E3">
        <w:rPr>
          <w:rFonts w:ascii="Times New Roman" w:hAnsi="Times New Roman"/>
          <w:sz w:val="24"/>
          <w:szCs w:val="24"/>
          <w:highlight w:val="yellow"/>
        </w:rPr>
        <w:t>efetiva na melhoria dos parâmetros cinemáticos da marcha e mobilidade em estudo</w:t>
      </w:r>
      <w:r w:rsidRPr="0024359C">
        <w:rPr>
          <w:rFonts w:ascii="Times New Roman" w:hAnsi="Times New Roman"/>
          <w:sz w:val="24"/>
          <w:szCs w:val="24"/>
        </w:rPr>
        <w:t>, porém</w:t>
      </w:r>
      <w:r w:rsidRPr="0024359C">
        <w:rPr>
          <w:rFonts w:ascii="Times New Roman" w:hAnsi="Times New Roman"/>
          <w:b/>
          <w:sz w:val="24"/>
          <w:szCs w:val="24"/>
        </w:rPr>
        <w:t xml:space="preserve"> </w:t>
      </w:r>
      <w:r w:rsidRPr="0024359C">
        <w:rPr>
          <w:rFonts w:ascii="Times New Roman" w:hAnsi="Times New Roman"/>
          <w:sz w:val="24"/>
          <w:szCs w:val="24"/>
        </w:rPr>
        <w:t>a associação do estímulo auditivo não influenciou as variáveis analisadas.</w:t>
      </w:r>
    </w:p>
    <w:p w:rsidR="001635F0" w:rsidRDefault="001635F0">
      <w:pPr>
        <w:spacing w:line="480" w:lineRule="auto"/>
        <w:rPr>
          <w:rFonts w:ascii="Times New Roman" w:hAnsi="Times New Roman"/>
          <w:sz w:val="24"/>
          <w:szCs w:val="24"/>
        </w:rPr>
      </w:pPr>
    </w:p>
    <w:p w:rsidR="001635F0" w:rsidRDefault="001635F0">
      <w:pPr>
        <w:spacing w:line="480" w:lineRule="auto"/>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 xml:space="preserve">Palavras-chaves: </w:t>
      </w:r>
      <w:r>
        <w:rPr>
          <w:rFonts w:ascii="Times New Roman" w:hAnsi="Times New Roman"/>
          <w:sz w:val="24"/>
          <w:szCs w:val="24"/>
        </w:rPr>
        <w:t>doença de Parkinson</w:t>
      </w:r>
      <w:proofErr w:type="gramStart"/>
      <w:r>
        <w:rPr>
          <w:rFonts w:ascii="Times New Roman" w:hAnsi="Times New Roman"/>
          <w:sz w:val="24"/>
          <w:szCs w:val="24"/>
        </w:rPr>
        <w:t>, marcha</w:t>
      </w:r>
      <w:proofErr w:type="gramEnd"/>
      <w:r>
        <w:rPr>
          <w:rFonts w:ascii="Times New Roman" w:hAnsi="Times New Roman"/>
          <w:sz w:val="24"/>
          <w:szCs w:val="24"/>
        </w:rPr>
        <w:t>, esteira ergométrica, estímulo auditivo.</w:t>
      </w:r>
    </w:p>
    <w:p w:rsidR="001635F0" w:rsidRDefault="001635F0">
      <w:pPr>
        <w:pStyle w:val="PargrafodaLista1"/>
        <w:spacing w:after="0" w:line="480" w:lineRule="auto"/>
        <w:ind w:left="0"/>
        <w:jc w:val="center"/>
        <w:rPr>
          <w:rFonts w:ascii="Times New Roman" w:hAnsi="Times New Roman"/>
          <w:b/>
          <w:sz w:val="24"/>
          <w:szCs w:val="24"/>
          <w:lang w:val="en-US"/>
        </w:rPr>
      </w:pPr>
      <w:r>
        <w:rPr>
          <w:rFonts w:ascii="Times New Roman" w:hAnsi="Times New Roman"/>
          <w:b/>
          <w:sz w:val="24"/>
          <w:szCs w:val="24"/>
          <w:lang w:val="en-US"/>
        </w:rPr>
        <w:lastRenderedPageBreak/>
        <w:t xml:space="preserve">Acute effect of treadmill training with auditory stimulation on gait kinematic parameters and mobility in </w:t>
      </w:r>
      <w:proofErr w:type="spellStart"/>
      <w:r>
        <w:rPr>
          <w:rFonts w:ascii="Times New Roman" w:hAnsi="Times New Roman"/>
          <w:b/>
          <w:sz w:val="24"/>
          <w:szCs w:val="24"/>
          <w:lang w:val="en-US"/>
        </w:rPr>
        <w:t>Parkinsonians</w:t>
      </w:r>
      <w:proofErr w:type="spellEnd"/>
    </w:p>
    <w:p w:rsidR="001635F0" w:rsidRDefault="001635F0">
      <w:pPr>
        <w:spacing w:line="480" w:lineRule="auto"/>
        <w:rPr>
          <w:rFonts w:ascii="Times New Roman" w:hAnsi="Times New Roman"/>
          <w:sz w:val="24"/>
          <w:szCs w:val="24"/>
          <w:lang w:val="en-US"/>
        </w:rPr>
      </w:pPr>
    </w:p>
    <w:p w:rsidR="001635F0" w:rsidRDefault="001635F0">
      <w:pPr>
        <w:spacing w:line="480" w:lineRule="auto"/>
        <w:jc w:val="center"/>
        <w:rPr>
          <w:rFonts w:ascii="Times New Roman" w:hAnsi="Times New Roman"/>
          <w:sz w:val="24"/>
          <w:szCs w:val="24"/>
          <w:lang w:val="en-US"/>
        </w:rPr>
      </w:pPr>
      <w:r>
        <w:rPr>
          <w:rFonts w:ascii="Times New Roman" w:hAnsi="Times New Roman"/>
          <w:sz w:val="24"/>
          <w:szCs w:val="24"/>
          <w:lang w:val="en-US"/>
        </w:rPr>
        <w:t>Abstract</w:t>
      </w:r>
    </w:p>
    <w:p w:rsidR="001635F0" w:rsidRDefault="001635F0">
      <w:pPr>
        <w:spacing w:line="480" w:lineRule="auto"/>
        <w:jc w:val="center"/>
        <w:rPr>
          <w:rFonts w:ascii="Times New Roman" w:hAnsi="Times New Roman"/>
          <w:sz w:val="24"/>
          <w:szCs w:val="24"/>
          <w:lang w:val="en-US"/>
        </w:rPr>
      </w:pPr>
    </w:p>
    <w:p w:rsidR="001635F0" w:rsidRPr="00A1126B" w:rsidRDefault="001635F0" w:rsidP="00A1126B">
      <w:pPr>
        <w:pStyle w:val="Pr-formataoHTML"/>
        <w:shd w:val="clear" w:color="auto" w:fill="FFFFFF"/>
        <w:spacing w:line="480" w:lineRule="auto"/>
        <w:jc w:val="both"/>
        <w:rPr>
          <w:rFonts w:ascii="Times New Roman" w:hAnsi="Times New Roman" w:cs="Times New Roman"/>
          <w:sz w:val="24"/>
          <w:szCs w:val="24"/>
          <w:lang w:val="en-US"/>
        </w:rPr>
      </w:pPr>
      <w:r>
        <w:rPr>
          <w:rFonts w:ascii="Times New Roman" w:hAnsi="Times New Roman"/>
          <w:b/>
          <w:sz w:val="24"/>
          <w:szCs w:val="24"/>
          <w:lang w:val="en-US"/>
        </w:rPr>
        <w:tab/>
      </w:r>
      <w:r w:rsidR="001B489A" w:rsidRPr="001530E3">
        <w:rPr>
          <w:rFonts w:ascii="Times New Roman" w:hAnsi="Times New Roman" w:cs="Times New Roman"/>
          <w:sz w:val="24"/>
          <w:szCs w:val="24"/>
          <w:lang w:val="en-US"/>
        </w:rPr>
        <w:t>The aim of this study was to i</w:t>
      </w:r>
      <w:r w:rsidRPr="001530E3">
        <w:rPr>
          <w:rFonts w:ascii="Times New Roman" w:hAnsi="Times New Roman" w:cs="Times New Roman"/>
          <w:sz w:val="24"/>
          <w:szCs w:val="24"/>
          <w:lang w:val="en-US"/>
        </w:rPr>
        <w:t xml:space="preserve">nvestigate the acute effect of treadmill training with auditory stimulation on gait kinematic parameters and mobility in </w:t>
      </w:r>
      <w:proofErr w:type="spellStart"/>
      <w:r w:rsidRPr="001530E3">
        <w:rPr>
          <w:rFonts w:ascii="Times New Roman" w:hAnsi="Times New Roman" w:cs="Times New Roman"/>
          <w:sz w:val="24"/>
          <w:szCs w:val="24"/>
          <w:lang w:val="en-US"/>
        </w:rPr>
        <w:t>Parkinsonians</w:t>
      </w:r>
      <w:proofErr w:type="spellEnd"/>
      <w:r w:rsidRPr="001530E3">
        <w:rPr>
          <w:rFonts w:ascii="Times New Roman" w:hAnsi="Times New Roman" w:cs="Times New Roman"/>
          <w:sz w:val="24"/>
          <w:szCs w:val="24"/>
          <w:lang w:val="en-US"/>
        </w:rPr>
        <w:t>.</w:t>
      </w:r>
      <w:r w:rsidR="001B489A" w:rsidRPr="001530E3">
        <w:rPr>
          <w:rFonts w:ascii="Times New Roman" w:hAnsi="Times New Roman" w:cs="Times New Roman"/>
          <w:sz w:val="24"/>
          <w:szCs w:val="24"/>
          <w:lang w:val="en-US"/>
        </w:rPr>
        <w:t xml:space="preserve"> Participants were </w:t>
      </w:r>
      <w:r w:rsidRPr="001530E3">
        <w:rPr>
          <w:rFonts w:ascii="Times New Roman" w:hAnsi="Times New Roman" w:cs="Times New Roman"/>
          <w:sz w:val="24"/>
          <w:szCs w:val="24"/>
          <w:lang w:val="en-US"/>
        </w:rPr>
        <w:t>14</w:t>
      </w:r>
      <w:r w:rsidRPr="001530E3">
        <w:rPr>
          <w:rFonts w:ascii="Times New Roman" w:hAnsi="Times New Roman" w:cs="Times New Roman"/>
          <w:b/>
          <w:sz w:val="24"/>
          <w:szCs w:val="24"/>
          <w:lang w:val="en-US"/>
        </w:rPr>
        <w:t xml:space="preserve"> </w:t>
      </w:r>
      <w:r w:rsidRPr="001530E3">
        <w:rPr>
          <w:rFonts w:ascii="Times New Roman" w:hAnsi="Times New Roman" w:cs="Times New Roman"/>
          <w:sz w:val="24"/>
          <w:szCs w:val="24"/>
          <w:lang w:val="en-US"/>
        </w:rPr>
        <w:t>individuals with idiopathic Parkinsonism</w:t>
      </w:r>
      <w:r w:rsidR="001B489A" w:rsidRPr="001530E3">
        <w:rPr>
          <w:rFonts w:ascii="Times New Roman" w:hAnsi="Times New Roman" w:cs="Times New Roman"/>
          <w:sz w:val="24"/>
          <w:szCs w:val="24"/>
          <w:lang w:val="en-US"/>
        </w:rPr>
        <w:t>, which</w:t>
      </w:r>
      <w:r w:rsidRPr="001530E3">
        <w:rPr>
          <w:rFonts w:ascii="Times New Roman" w:hAnsi="Times New Roman" w:cs="Times New Roman"/>
          <w:sz w:val="24"/>
          <w:szCs w:val="24"/>
          <w:lang w:val="en-US"/>
        </w:rPr>
        <w:t xml:space="preserve"> were divided i</w:t>
      </w:r>
      <w:r w:rsidR="001B489A" w:rsidRPr="001530E3">
        <w:rPr>
          <w:rFonts w:ascii="Times New Roman" w:hAnsi="Times New Roman" w:cs="Times New Roman"/>
          <w:sz w:val="24"/>
          <w:szCs w:val="24"/>
          <w:lang w:val="en-US"/>
        </w:rPr>
        <w:t>nto 2 groups: intervention</w:t>
      </w:r>
      <w:r w:rsidRPr="001530E3">
        <w:rPr>
          <w:rFonts w:ascii="Times New Roman" w:hAnsi="Times New Roman" w:cs="Times New Roman"/>
          <w:sz w:val="24"/>
          <w:szCs w:val="24"/>
          <w:lang w:val="en-US"/>
        </w:rPr>
        <w:t xml:space="preserve"> and control group. </w:t>
      </w:r>
      <w:r w:rsidR="00E81562" w:rsidRPr="001530E3">
        <w:rPr>
          <w:rFonts w:ascii="Times New Roman" w:hAnsi="Times New Roman" w:cs="Times New Roman"/>
          <w:sz w:val="24"/>
          <w:szCs w:val="24"/>
          <w:lang w:val="en-US"/>
        </w:rPr>
        <w:t>All patients were assessed through two tests that assess functional mobility, named Short Physical Performance Battery (SPPB) and Timed up and go (TUG); gait speed evaluation by the 10 meters test; and analysis of the step length on a 16-meter circuit</w:t>
      </w:r>
      <w:r w:rsidRPr="001530E3">
        <w:rPr>
          <w:rFonts w:ascii="Times New Roman" w:hAnsi="Times New Roman" w:cs="Times New Roman"/>
          <w:sz w:val="24"/>
          <w:szCs w:val="24"/>
          <w:lang w:val="en-US"/>
        </w:rPr>
        <w:t>, then participants were subj</w:t>
      </w:r>
      <w:r w:rsidR="00C47F42">
        <w:rPr>
          <w:rFonts w:ascii="Times New Roman" w:hAnsi="Times New Roman" w:cs="Times New Roman"/>
          <w:sz w:val="24"/>
          <w:szCs w:val="24"/>
          <w:lang w:val="en-US"/>
        </w:rPr>
        <w:t xml:space="preserve">ected to a </w:t>
      </w:r>
      <w:r w:rsidR="00C47F42" w:rsidRPr="00C47F42">
        <w:rPr>
          <w:rFonts w:ascii="Times New Roman" w:hAnsi="Times New Roman" w:cs="Times New Roman"/>
          <w:sz w:val="24"/>
          <w:szCs w:val="24"/>
          <w:highlight w:val="yellow"/>
          <w:lang w:val="en-US"/>
        </w:rPr>
        <w:t>treadmill</w:t>
      </w:r>
      <w:r w:rsidR="00621EF6">
        <w:rPr>
          <w:rFonts w:ascii="Times New Roman" w:hAnsi="Times New Roman" w:cs="Times New Roman"/>
          <w:sz w:val="24"/>
          <w:szCs w:val="24"/>
          <w:highlight w:val="yellow"/>
          <w:lang w:val="en-US"/>
        </w:rPr>
        <w:t xml:space="preserve"> gait</w:t>
      </w:r>
      <w:r w:rsidR="00C47F42" w:rsidRPr="00C47F42">
        <w:rPr>
          <w:rFonts w:ascii="Times New Roman" w:hAnsi="Times New Roman" w:cs="Times New Roman"/>
          <w:sz w:val="24"/>
          <w:szCs w:val="24"/>
          <w:highlight w:val="yellow"/>
          <w:lang w:val="en-US"/>
        </w:rPr>
        <w:t xml:space="preserve"> session</w:t>
      </w:r>
      <w:r w:rsidRPr="001530E3">
        <w:rPr>
          <w:rFonts w:ascii="Times New Roman" w:hAnsi="Times New Roman" w:cs="Times New Roman"/>
          <w:sz w:val="24"/>
          <w:szCs w:val="24"/>
          <w:lang w:val="en-US"/>
        </w:rPr>
        <w:t>, intervention group with sound stimuli support and control group without stimuli. At the end of the intervention subjects were reassessed</w:t>
      </w:r>
      <w:r w:rsidR="00E81562" w:rsidRPr="001530E3">
        <w:rPr>
          <w:rFonts w:ascii="Times New Roman" w:hAnsi="Times New Roman" w:cs="Times New Roman"/>
          <w:sz w:val="24"/>
          <w:szCs w:val="24"/>
          <w:lang w:val="en-US"/>
        </w:rPr>
        <w:t xml:space="preserve">. </w:t>
      </w:r>
      <w:r w:rsidR="00E81562" w:rsidRPr="001530E3">
        <w:rPr>
          <w:rFonts w:ascii="Times New Roman" w:hAnsi="Times New Roman" w:cs="Times New Roman"/>
          <w:sz w:val="24"/>
          <w:szCs w:val="24"/>
          <w:shd w:val="clear" w:color="auto" w:fill="FFFFFF"/>
          <w:lang w:val="en-US"/>
        </w:rPr>
        <w:t>The results showed that both groups improved mobility in the TUG test (</w:t>
      </w:r>
      <w:r w:rsidR="00E81562" w:rsidRPr="001530E3">
        <w:rPr>
          <w:rFonts w:ascii="Times New Roman" w:hAnsi="Times New Roman" w:cs="Times New Roman"/>
          <w:i/>
          <w:sz w:val="24"/>
          <w:szCs w:val="24"/>
          <w:shd w:val="clear" w:color="auto" w:fill="FFFFFF"/>
          <w:lang w:val="en-US"/>
        </w:rPr>
        <w:t>p</w:t>
      </w:r>
      <w:r w:rsidR="00E81562" w:rsidRPr="001530E3">
        <w:rPr>
          <w:rFonts w:ascii="Times New Roman" w:hAnsi="Times New Roman" w:cs="Times New Roman"/>
          <w:sz w:val="24"/>
          <w:szCs w:val="24"/>
          <w:shd w:val="clear" w:color="auto" w:fill="FFFFFF"/>
          <w:lang w:val="en-US"/>
        </w:rPr>
        <w:t>=0.003), gait speed in the 10 meters test (</w:t>
      </w:r>
      <w:r w:rsidR="00E81562" w:rsidRPr="001530E3">
        <w:rPr>
          <w:rFonts w:ascii="Times New Roman" w:hAnsi="Times New Roman" w:cs="Times New Roman"/>
          <w:i/>
          <w:sz w:val="24"/>
          <w:szCs w:val="24"/>
          <w:shd w:val="clear" w:color="auto" w:fill="FFFFFF"/>
          <w:lang w:val="en-US"/>
        </w:rPr>
        <w:t>p</w:t>
      </w:r>
      <w:r w:rsidR="00E81562" w:rsidRPr="001530E3">
        <w:rPr>
          <w:rFonts w:ascii="Times New Roman" w:hAnsi="Times New Roman" w:cs="Times New Roman"/>
          <w:sz w:val="24"/>
          <w:szCs w:val="24"/>
          <w:shd w:val="clear" w:color="auto" w:fill="FFFFFF"/>
          <w:lang w:val="en-US"/>
        </w:rPr>
        <w:t>=0.004</w:t>
      </w:r>
      <w:r w:rsidR="00A1126B" w:rsidRPr="001530E3">
        <w:rPr>
          <w:rFonts w:ascii="Times New Roman" w:hAnsi="Times New Roman" w:cs="Times New Roman"/>
          <w:sz w:val="24"/>
          <w:szCs w:val="24"/>
          <w:shd w:val="clear" w:color="auto" w:fill="FFFFFF"/>
          <w:lang w:val="en-US"/>
        </w:rPr>
        <w:t>) and step</w:t>
      </w:r>
      <w:r w:rsidR="00E81562" w:rsidRPr="001530E3">
        <w:rPr>
          <w:rFonts w:ascii="Times New Roman" w:hAnsi="Times New Roman" w:cs="Times New Roman"/>
          <w:sz w:val="24"/>
          <w:szCs w:val="24"/>
          <w:shd w:val="clear" w:color="auto" w:fill="FFFFFF"/>
          <w:lang w:val="en-US"/>
        </w:rPr>
        <w:t xml:space="preserve"> length (</w:t>
      </w:r>
      <w:r w:rsidR="00E81562" w:rsidRPr="001530E3">
        <w:rPr>
          <w:rFonts w:ascii="Times New Roman" w:hAnsi="Times New Roman" w:cs="Times New Roman"/>
          <w:i/>
          <w:sz w:val="24"/>
          <w:szCs w:val="24"/>
          <w:shd w:val="clear" w:color="auto" w:fill="FFFFFF"/>
          <w:lang w:val="en-US"/>
        </w:rPr>
        <w:t>p</w:t>
      </w:r>
      <w:r w:rsidR="00E81562" w:rsidRPr="001530E3">
        <w:rPr>
          <w:rFonts w:ascii="Times New Roman" w:hAnsi="Times New Roman" w:cs="Times New Roman"/>
          <w:sz w:val="24"/>
          <w:szCs w:val="24"/>
          <w:shd w:val="clear" w:color="auto" w:fill="FFFFFF"/>
          <w:lang w:val="en-US"/>
        </w:rPr>
        <w:t>=0.029), but there was no statistical difference between groups</w:t>
      </w:r>
      <w:r w:rsidRPr="001530E3">
        <w:rPr>
          <w:rFonts w:ascii="Times New Roman" w:hAnsi="Times New Roman" w:cs="Times New Roman"/>
          <w:sz w:val="24"/>
          <w:szCs w:val="24"/>
          <w:lang w:val="en-US"/>
        </w:rPr>
        <w:t>.</w:t>
      </w:r>
      <w:r w:rsidR="00A1126B" w:rsidRPr="001530E3">
        <w:rPr>
          <w:rFonts w:ascii="Times New Roman" w:hAnsi="Times New Roman" w:cs="Times New Roman"/>
          <w:sz w:val="24"/>
          <w:szCs w:val="24"/>
          <w:lang w:val="en-US"/>
        </w:rPr>
        <w:t xml:space="preserve"> The SPPB doesn’t changed sign</w:t>
      </w:r>
      <w:r w:rsidR="002C3898">
        <w:rPr>
          <w:rFonts w:ascii="Times New Roman" w:hAnsi="Times New Roman" w:cs="Times New Roman"/>
          <w:sz w:val="24"/>
          <w:szCs w:val="24"/>
          <w:lang w:val="en-US"/>
        </w:rPr>
        <w:t xml:space="preserve">ificantly after the </w:t>
      </w:r>
      <w:r w:rsidR="002C3898" w:rsidRPr="002C3898">
        <w:rPr>
          <w:rFonts w:ascii="Times New Roman" w:hAnsi="Times New Roman" w:cs="Times New Roman"/>
          <w:sz w:val="24"/>
          <w:szCs w:val="24"/>
          <w:highlight w:val="yellow"/>
          <w:lang w:val="en-US"/>
        </w:rPr>
        <w:t>gait protocol</w:t>
      </w:r>
      <w:r w:rsidR="00A1126B" w:rsidRPr="001530E3">
        <w:rPr>
          <w:rFonts w:ascii="Times New Roman" w:hAnsi="Times New Roman" w:cs="Times New Roman"/>
          <w:sz w:val="24"/>
          <w:szCs w:val="24"/>
          <w:lang w:val="en-US"/>
        </w:rPr>
        <w:t xml:space="preserve"> (</w:t>
      </w:r>
      <w:r w:rsidR="00A1126B" w:rsidRPr="001530E3">
        <w:rPr>
          <w:rFonts w:ascii="Times New Roman" w:hAnsi="Times New Roman" w:cs="Times New Roman"/>
          <w:i/>
          <w:sz w:val="24"/>
          <w:szCs w:val="24"/>
          <w:lang w:val="en-US"/>
        </w:rPr>
        <w:t>p</w:t>
      </w:r>
      <w:r w:rsidR="00A1126B" w:rsidRPr="001530E3">
        <w:rPr>
          <w:rFonts w:ascii="Times New Roman" w:hAnsi="Times New Roman" w:cs="Times New Roman"/>
          <w:sz w:val="24"/>
          <w:szCs w:val="24"/>
          <w:lang w:val="en-US"/>
        </w:rPr>
        <w:t>=0.118). It is concluded that</w:t>
      </w:r>
      <w:r w:rsidR="002C3898">
        <w:rPr>
          <w:rFonts w:ascii="Times New Roman" w:hAnsi="Times New Roman" w:cs="Times New Roman"/>
          <w:sz w:val="24"/>
          <w:szCs w:val="24"/>
          <w:lang w:val="en-US"/>
        </w:rPr>
        <w:t xml:space="preserve"> </w:t>
      </w:r>
      <w:r w:rsidR="002C3898" w:rsidRPr="002C3898">
        <w:rPr>
          <w:rFonts w:ascii="Times New Roman" w:hAnsi="Times New Roman" w:cs="Times New Roman"/>
          <w:sz w:val="24"/>
          <w:szCs w:val="24"/>
          <w:highlight w:val="yellow"/>
          <w:lang w:val="en-US"/>
        </w:rPr>
        <w:t>one</w:t>
      </w:r>
      <w:r w:rsidR="00A1126B" w:rsidRPr="002C3898">
        <w:rPr>
          <w:rFonts w:ascii="Times New Roman" w:hAnsi="Times New Roman" w:cs="Times New Roman"/>
          <w:sz w:val="24"/>
          <w:szCs w:val="24"/>
          <w:highlight w:val="yellow"/>
          <w:lang w:val="en-US"/>
        </w:rPr>
        <w:t xml:space="preserve"> </w:t>
      </w:r>
      <w:r w:rsidR="00621EF6">
        <w:rPr>
          <w:rFonts w:ascii="Times New Roman" w:hAnsi="Times New Roman" w:cs="Times New Roman"/>
          <w:sz w:val="24"/>
          <w:szCs w:val="24"/>
          <w:highlight w:val="yellow"/>
          <w:lang w:val="en-US"/>
        </w:rPr>
        <w:t>treadmill gait</w:t>
      </w:r>
      <w:r w:rsidR="002C3898" w:rsidRPr="002C3898">
        <w:rPr>
          <w:rFonts w:ascii="Times New Roman" w:hAnsi="Times New Roman" w:cs="Times New Roman"/>
          <w:sz w:val="24"/>
          <w:szCs w:val="24"/>
          <w:highlight w:val="yellow"/>
          <w:lang w:val="en-US"/>
        </w:rPr>
        <w:t xml:space="preserve"> session</w:t>
      </w:r>
      <w:r w:rsidR="00A1126B" w:rsidRPr="001530E3">
        <w:rPr>
          <w:rFonts w:ascii="Times New Roman" w:hAnsi="Times New Roman" w:cs="Times New Roman"/>
          <w:sz w:val="24"/>
          <w:szCs w:val="24"/>
          <w:lang w:val="en-US"/>
        </w:rPr>
        <w:t xml:space="preserve"> was effective</w:t>
      </w:r>
      <w:r w:rsidR="002C3898">
        <w:rPr>
          <w:rFonts w:ascii="Times New Roman" w:hAnsi="Times New Roman" w:cs="Times New Roman"/>
          <w:sz w:val="24"/>
          <w:szCs w:val="24"/>
          <w:lang w:val="en-US"/>
        </w:rPr>
        <w:t xml:space="preserve"> </w:t>
      </w:r>
      <w:r w:rsidR="002C3898" w:rsidRPr="002C3898">
        <w:rPr>
          <w:rFonts w:ascii="Times New Roman" w:hAnsi="Times New Roman" w:cs="Times New Roman"/>
          <w:sz w:val="24"/>
          <w:szCs w:val="24"/>
          <w:highlight w:val="yellow"/>
          <w:lang w:val="en-US"/>
        </w:rPr>
        <w:t>in improving the gait kinematic parameters and mobility study</w:t>
      </w:r>
      <w:r w:rsidR="00A1126B" w:rsidRPr="001530E3">
        <w:rPr>
          <w:rFonts w:ascii="Times New Roman" w:hAnsi="Times New Roman" w:cs="Times New Roman"/>
          <w:sz w:val="24"/>
          <w:szCs w:val="24"/>
          <w:lang w:val="en-US"/>
        </w:rPr>
        <w:t>, but the combination of auditory stimuli did not significantly changed the analyzed variables.</w:t>
      </w:r>
    </w:p>
    <w:p w:rsidR="001635F0" w:rsidRDefault="00A1126B" w:rsidP="00A1126B">
      <w:pPr>
        <w:pStyle w:val="PargrafodaLista10"/>
        <w:tabs>
          <w:tab w:val="left" w:pos="6806"/>
        </w:tabs>
        <w:spacing w:line="480" w:lineRule="auto"/>
        <w:ind w:left="0"/>
        <w:jc w:val="both"/>
        <w:rPr>
          <w:rFonts w:ascii="Times New Roman" w:hAnsi="Times New Roman"/>
          <w:sz w:val="24"/>
          <w:szCs w:val="24"/>
          <w:lang w:val="en-US"/>
        </w:rPr>
      </w:pPr>
      <w:r>
        <w:rPr>
          <w:rFonts w:ascii="Times New Roman" w:hAnsi="Times New Roman"/>
          <w:sz w:val="24"/>
          <w:szCs w:val="24"/>
          <w:lang w:val="en-US"/>
        </w:rPr>
        <w:tab/>
      </w:r>
    </w:p>
    <w:p w:rsidR="001635F0" w:rsidRDefault="001635F0">
      <w:pPr>
        <w:pStyle w:val="PargrafodaLista10"/>
        <w:spacing w:line="480" w:lineRule="auto"/>
        <w:ind w:left="0"/>
        <w:jc w:val="both"/>
        <w:rPr>
          <w:rFonts w:ascii="Times New Roman" w:hAnsi="Times New Roman"/>
          <w:sz w:val="24"/>
          <w:szCs w:val="24"/>
          <w:lang w:val="en-US"/>
        </w:rPr>
      </w:pPr>
      <w:r>
        <w:rPr>
          <w:rFonts w:ascii="Times New Roman" w:hAnsi="Times New Roman"/>
          <w:b/>
          <w:sz w:val="24"/>
          <w:szCs w:val="24"/>
          <w:lang w:val="en-US"/>
        </w:rPr>
        <w:tab/>
      </w:r>
      <w:r>
        <w:rPr>
          <w:rFonts w:ascii="Times New Roman" w:hAnsi="Times New Roman"/>
          <w:i/>
          <w:sz w:val="24"/>
          <w:szCs w:val="24"/>
          <w:lang w:val="en-US"/>
        </w:rPr>
        <w:t>Keywords:</w:t>
      </w:r>
      <w:r>
        <w:rPr>
          <w:rFonts w:ascii="Times New Roman" w:hAnsi="Times New Roman"/>
          <w:b/>
          <w:sz w:val="24"/>
          <w:szCs w:val="24"/>
          <w:lang w:val="en-US"/>
        </w:rPr>
        <w:t xml:space="preserve"> </w:t>
      </w:r>
      <w:r>
        <w:rPr>
          <w:rFonts w:ascii="Times New Roman" w:hAnsi="Times New Roman"/>
          <w:sz w:val="24"/>
          <w:szCs w:val="24"/>
          <w:lang w:val="en-US"/>
        </w:rPr>
        <w:t>Parkinson’s disease, gait, treadmill, auditory stimulus.</w:t>
      </w:r>
    </w:p>
    <w:p w:rsidR="001635F0" w:rsidRDefault="001635F0">
      <w:pPr>
        <w:spacing w:line="480" w:lineRule="auto"/>
        <w:rPr>
          <w:rFonts w:ascii="Times New Roman" w:hAnsi="Times New Roman"/>
          <w:sz w:val="24"/>
          <w:szCs w:val="24"/>
          <w:lang w:val="en-US"/>
        </w:rPr>
      </w:pPr>
    </w:p>
    <w:p w:rsidR="001635F0" w:rsidRDefault="001635F0">
      <w:pPr>
        <w:spacing w:line="480" w:lineRule="auto"/>
        <w:rPr>
          <w:rFonts w:ascii="Times New Roman" w:hAnsi="Times New Roman"/>
          <w:sz w:val="24"/>
          <w:szCs w:val="24"/>
          <w:lang w:val="en-US"/>
        </w:rPr>
      </w:pPr>
    </w:p>
    <w:p w:rsidR="001635F0" w:rsidRPr="00C95857" w:rsidRDefault="00E81562">
      <w:pPr>
        <w:spacing w:line="480" w:lineRule="auto"/>
        <w:jc w:val="center"/>
        <w:rPr>
          <w:rFonts w:ascii="Times New Roman" w:hAnsi="Times New Roman"/>
          <w:b/>
          <w:sz w:val="24"/>
          <w:szCs w:val="24"/>
        </w:rPr>
      </w:pPr>
      <w:r w:rsidRPr="0024359C">
        <w:rPr>
          <w:rFonts w:ascii="Times New Roman" w:hAnsi="Times New Roman"/>
          <w:b/>
          <w:sz w:val="24"/>
          <w:szCs w:val="24"/>
          <w:lang w:val="en-US"/>
        </w:rPr>
        <w:br w:type="page"/>
      </w:r>
      <w:r w:rsidR="001635F0" w:rsidRPr="00C95857">
        <w:rPr>
          <w:rFonts w:ascii="Times New Roman" w:hAnsi="Times New Roman"/>
          <w:b/>
          <w:sz w:val="24"/>
          <w:szCs w:val="24"/>
        </w:rPr>
        <w:lastRenderedPageBreak/>
        <w:t>Introdução</w:t>
      </w:r>
    </w:p>
    <w:p w:rsidR="001635F0" w:rsidRPr="009203AE" w:rsidRDefault="001635F0">
      <w:pPr>
        <w:pStyle w:val="SemEspaamento1"/>
        <w:spacing w:line="480" w:lineRule="auto"/>
        <w:jc w:val="both"/>
        <w:rPr>
          <w:rFonts w:ascii="Times New Roman" w:hAnsi="Times New Roman"/>
          <w:sz w:val="24"/>
          <w:szCs w:val="24"/>
        </w:rPr>
      </w:pPr>
      <w:r w:rsidRPr="00C95857">
        <w:rPr>
          <w:rFonts w:ascii="Times New Roman" w:hAnsi="Times New Roman"/>
          <w:sz w:val="24"/>
          <w:szCs w:val="24"/>
        </w:rPr>
        <w:tab/>
      </w:r>
      <w:r w:rsidRPr="009203AE">
        <w:rPr>
          <w:rFonts w:ascii="Times New Roman" w:hAnsi="Times New Roman"/>
          <w:sz w:val="24"/>
          <w:szCs w:val="24"/>
        </w:rPr>
        <w:t xml:space="preserve">A doença de Parkinson (DP) é uma patologia do sistema nervoso central de caráter progressivo que envolve os gânglios da base, causando a degeneração das células dopaminérgicas que formam a via </w:t>
      </w:r>
      <w:proofErr w:type="spellStart"/>
      <w:proofErr w:type="gramStart"/>
      <w:r w:rsidRPr="009203AE">
        <w:rPr>
          <w:rFonts w:ascii="Times New Roman" w:hAnsi="Times New Roman"/>
          <w:sz w:val="24"/>
          <w:szCs w:val="24"/>
        </w:rPr>
        <w:t>nigro</w:t>
      </w:r>
      <w:proofErr w:type="gramEnd"/>
      <w:r w:rsidRPr="009203AE">
        <w:rPr>
          <w:rFonts w:ascii="Times New Roman" w:hAnsi="Times New Roman"/>
          <w:sz w:val="24"/>
          <w:szCs w:val="24"/>
        </w:rPr>
        <w:t>-estriatal</w:t>
      </w:r>
      <w:proofErr w:type="spellEnd"/>
      <w:r w:rsidRPr="009203AE">
        <w:rPr>
          <w:rFonts w:ascii="Times New Roman" w:hAnsi="Times New Roman"/>
          <w:sz w:val="24"/>
          <w:szCs w:val="24"/>
        </w:rPr>
        <w:t>, o que resulta na inibição do movimento (</w:t>
      </w:r>
      <w:proofErr w:type="spellStart"/>
      <w:r w:rsidRPr="009203AE">
        <w:rPr>
          <w:rFonts w:ascii="Times New Roman" w:hAnsi="Times New Roman"/>
          <w:sz w:val="24"/>
          <w:szCs w:val="24"/>
        </w:rPr>
        <w:t>Mehndiratta</w:t>
      </w:r>
      <w:proofErr w:type="spellEnd"/>
      <w:r w:rsidRPr="009203AE">
        <w:rPr>
          <w:rFonts w:ascii="Times New Roman" w:hAnsi="Times New Roman"/>
          <w:sz w:val="24"/>
          <w:szCs w:val="24"/>
        </w:rPr>
        <w:t xml:space="preserve">, </w:t>
      </w:r>
      <w:proofErr w:type="spellStart"/>
      <w:r w:rsidRPr="009203AE">
        <w:rPr>
          <w:rFonts w:ascii="Times New Roman" w:hAnsi="Times New Roman"/>
          <w:sz w:val="24"/>
          <w:szCs w:val="24"/>
        </w:rPr>
        <w:t>Garg</w:t>
      </w:r>
      <w:proofErr w:type="spellEnd"/>
      <w:r w:rsidRPr="009203AE">
        <w:rPr>
          <w:rFonts w:ascii="Times New Roman" w:hAnsi="Times New Roman"/>
          <w:sz w:val="24"/>
          <w:szCs w:val="24"/>
        </w:rPr>
        <w:t xml:space="preserve"> &amp; </w:t>
      </w:r>
      <w:proofErr w:type="spellStart"/>
      <w:r w:rsidRPr="009203AE">
        <w:rPr>
          <w:rFonts w:ascii="Times New Roman" w:hAnsi="Times New Roman"/>
          <w:sz w:val="24"/>
          <w:szCs w:val="24"/>
        </w:rPr>
        <w:t>Pandey</w:t>
      </w:r>
      <w:proofErr w:type="spellEnd"/>
      <w:r w:rsidRPr="009203AE">
        <w:rPr>
          <w:rFonts w:ascii="Times New Roman" w:hAnsi="Times New Roman"/>
          <w:sz w:val="24"/>
          <w:szCs w:val="24"/>
        </w:rPr>
        <w:t>, 2011). A doença acomete um em cada mil indivíduos, porém a prevalência</w:t>
      </w:r>
      <w:r w:rsidR="009203AE">
        <w:rPr>
          <w:rFonts w:ascii="Times New Roman" w:hAnsi="Times New Roman"/>
          <w:sz w:val="24"/>
          <w:szCs w:val="24"/>
        </w:rPr>
        <w:t xml:space="preserve"> aumenta com a idade, </w:t>
      </w:r>
      <w:r w:rsidR="009203AE" w:rsidRPr="009203AE">
        <w:rPr>
          <w:rFonts w:ascii="Times New Roman" w:hAnsi="Times New Roman"/>
          <w:sz w:val="24"/>
          <w:szCs w:val="24"/>
          <w:highlight w:val="yellow"/>
        </w:rPr>
        <w:t>afetando geralmente</w:t>
      </w:r>
      <w:r w:rsidRPr="009203AE">
        <w:rPr>
          <w:rFonts w:ascii="Times New Roman" w:hAnsi="Times New Roman"/>
          <w:sz w:val="24"/>
          <w:szCs w:val="24"/>
        </w:rPr>
        <w:t xml:space="preserve"> indivíduos acima </w:t>
      </w:r>
      <w:r w:rsidR="008E2D02" w:rsidRPr="009203AE">
        <w:rPr>
          <w:rFonts w:ascii="Times New Roman" w:hAnsi="Times New Roman"/>
          <w:sz w:val="24"/>
          <w:szCs w:val="24"/>
        </w:rPr>
        <w:t>dos 50 anos (Morris, 2000</w:t>
      </w:r>
      <w:r w:rsidRPr="009203AE">
        <w:rPr>
          <w:rFonts w:ascii="Times New Roman" w:hAnsi="Times New Roman"/>
          <w:sz w:val="24"/>
          <w:szCs w:val="24"/>
        </w:rPr>
        <w:t xml:space="preserve">). Dentre os principais prejuízos motores pode-se citar o tremor de repouso, a rigidez, </w:t>
      </w:r>
      <w:proofErr w:type="spellStart"/>
      <w:r w:rsidRPr="009203AE">
        <w:rPr>
          <w:rFonts w:ascii="Times New Roman" w:hAnsi="Times New Roman"/>
          <w:sz w:val="24"/>
          <w:szCs w:val="24"/>
        </w:rPr>
        <w:t>bradicinesia</w:t>
      </w:r>
      <w:proofErr w:type="spellEnd"/>
      <w:r w:rsidRPr="009203AE">
        <w:rPr>
          <w:rFonts w:ascii="Times New Roman" w:hAnsi="Times New Roman"/>
          <w:sz w:val="24"/>
          <w:szCs w:val="24"/>
        </w:rPr>
        <w:t>, alterações posturais e da marcha (</w:t>
      </w:r>
      <w:proofErr w:type="spellStart"/>
      <w:r w:rsidRPr="009203AE">
        <w:rPr>
          <w:rFonts w:ascii="Times New Roman" w:hAnsi="Times New Roman"/>
          <w:sz w:val="24"/>
          <w:szCs w:val="24"/>
        </w:rPr>
        <w:t>Kummer</w:t>
      </w:r>
      <w:proofErr w:type="spellEnd"/>
      <w:r w:rsidRPr="009203AE">
        <w:rPr>
          <w:rFonts w:ascii="Times New Roman" w:hAnsi="Times New Roman"/>
          <w:sz w:val="24"/>
          <w:szCs w:val="24"/>
        </w:rPr>
        <w:t>, Cardoso &amp; Teixeira, 2010), sendo a ultima, um dos principais limitantes da autonomia e qualidade de vida dos pacientes com DP, uma vez que constituem a principal causa de quedas, inatividade e is</w:t>
      </w:r>
      <w:r w:rsidR="00844572" w:rsidRPr="009203AE">
        <w:rPr>
          <w:rFonts w:ascii="Times New Roman" w:hAnsi="Times New Roman"/>
          <w:sz w:val="24"/>
          <w:szCs w:val="24"/>
        </w:rPr>
        <w:t>olamento social (</w:t>
      </w:r>
      <w:proofErr w:type="spellStart"/>
      <w:r w:rsidR="00844572" w:rsidRPr="009203AE">
        <w:rPr>
          <w:rStyle w:val="A9"/>
          <w:rFonts w:ascii="Times New Roman" w:hAnsi="Times New Roman" w:cs="Times New Roman"/>
          <w:color w:val="auto"/>
          <w:sz w:val="24"/>
          <w:szCs w:val="24"/>
        </w:rPr>
        <w:t>Scalzo</w:t>
      </w:r>
      <w:proofErr w:type="spellEnd"/>
      <w:r w:rsidR="00C91EDB" w:rsidRPr="009203AE">
        <w:rPr>
          <w:rStyle w:val="A9"/>
          <w:rFonts w:ascii="Times New Roman" w:hAnsi="Times New Roman" w:cs="Times New Roman"/>
          <w:color w:val="auto"/>
          <w:sz w:val="24"/>
          <w:szCs w:val="24"/>
        </w:rPr>
        <w:t xml:space="preserve">, Flores, Marques, </w:t>
      </w:r>
      <w:proofErr w:type="spellStart"/>
      <w:r w:rsidR="00C91EDB" w:rsidRPr="009203AE">
        <w:rPr>
          <w:rStyle w:val="A9"/>
          <w:rFonts w:ascii="Times New Roman" w:hAnsi="Times New Roman" w:cs="Times New Roman"/>
          <w:color w:val="auto"/>
          <w:sz w:val="24"/>
          <w:szCs w:val="24"/>
        </w:rPr>
        <w:t>Robini</w:t>
      </w:r>
      <w:proofErr w:type="spellEnd"/>
      <w:r w:rsidR="00C91EDB" w:rsidRPr="009203AE">
        <w:rPr>
          <w:rStyle w:val="A9"/>
          <w:rFonts w:ascii="Times New Roman" w:hAnsi="Times New Roman" w:cs="Times New Roman"/>
          <w:color w:val="auto"/>
          <w:sz w:val="24"/>
          <w:szCs w:val="24"/>
        </w:rPr>
        <w:t xml:space="preserve"> &amp;</w:t>
      </w:r>
      <w:r w:rsidR="00844572" w:rsidRPr="009203AE">
        <w:rPr>
          <w:rStyle w:val="A9"/>
          <w:rFonts w:ascii="Times New Roman" w:hAnsi="Times New Roman" w:cs="Times New Roman"/>
          <w:color w:val="auto"/>
          <w:sz w:val="24"/>
          <w:szCs w:val="24"/>
        </w:rPr>
        <w:t xml:space="preserve"> Teixeira</w:t>
      </w:r>
      <w:r w:rsidR="00C91EDB" w:rsidRPr="009203AE">
        <w:rPr>
          <w:rStyle w:val="A9"/>
          <w:rFonts w:ascii="Times New Roman" w:hAnsi="Times New Roman" w:cs="Times New Roman"/>
          <w:color w:val="auto"/>
          <w:sz w:val="24"/>
          <w:szCs w:val="24"/>
        </w:rPr>
        <w:t>, 2012)</w:t>
      </w:r>
      <w:r w:rsidRPr="009203AE">
        <w:rPr>
          <w:rFonts w:ascii="Times New Roman" w:hAnsi="Times New Roman"/>
          <w:sz w:val="24"/>
          <w:szCs w:val="24"/>
        </w:rPr>
        <w:t>.</w:t>
      </w:r>
    </w:p>
    <w:p w:rsidR="001635F0" w:rsidRPr="009203AE" w:rsidRDefault="001635F0">
      <w:pPr>
        <w:pStyle w:val="SemEspaamento1"/>
        <w:spacing w:line="480" w:lineRule="auto"/>
        <w:ind w:firstLine="708"/>
        <w:jc w:val="both"/>
        <w:rPr>
          <w:rFonts w:ascii="Times New Roman" w:hAnsi="Times New Roman"/>
          <w:sz w:val="24"/>
          <w:szCs w:val="24"/>
        </w:rPr>
      </w:pPr>
      <w:r w:rsidRPr="009203AE">
        <w:rPr>
          <w:rFonts w:ascii="Times New Roman" w:hAnsi="Times New Roman"/>
          <w:sz w:val="24"/>
          <w:szCs w:val="24"/>
        </w:rPr>
        <w:t>A marcha apresenta grandes mudanças temporal e espacial, como encurtamento do comprimento de passo</w:t>
      </w:r>
      <w:r w:rsidR="00B86096">
        <w:rPr>
          <w:rFonts w:ascii="Times New Roman" w:hAnsi="Times New Roman"/>
          <w:sz w:val="24"/>
          <w:szCs w:val="24"/>
        </w:rPr>
        <w:t xml:space="preserve"> (CP)</w:t>
      </w:r>
      <w:r w:rsidRPr="009203AE">
        <w:rPr>
          <w:rFonts w:ascii="Times New Roman" w:hAnsi="Times New Roman"/>
          <w:sz w:val="24"/>
          <w:szCs w:val="24"/>
        </w:rPr>
        <w:t xml:space="preserve"> e largura de passo</w:t>
      </w:r>
      <w:r w:rsidR="00731F9A">
        <w:rPr>
          <w:rFonts w:ascii="Times New Roman" w:hAnsi="Times New Roman"/>
          <w:sz w:val="24"/>
          <w:szCs w:val="24"/>
        </w:rPr>
        <w:t xml:space="preserve"> (LP)</w:t>
      </w:r>
      <w:r w:rsidRPr="009203AE">
        <w:rPr>
          <w:rFonts w:ascii="Times New Roman" w:hAnsi="Times New Roman"/>
          <w:sz w:val="24"/>
          <w:szCs w:val="24"/>
        </w:rPr>
        <w:t>, diminuição da elevação dos pés com consequente arrasto, diminuição da velocidade</w:t>
      </w:r>
      <w:r w:rsidR="00B86096">
        <w:rPr>
          <w:rFonts w:ascii="Times New Roman" w:hAnsi="Times New Roman"/>
          <w:sz w:val="24"/>
          <w:szCs w:val="24"/>
        </w:rPr>
        <w:t xml:space="preserve"> de marcha (VM)</w:t>
      </w:r>
      <w:r w:rsidRPr="009203AE">
        <w:rPr>
          <w:rFonts w:ascii="Times New Roman" w:hAnsi="Times New Roman"/>
          <w:sz w:val="24"/>
          <w:szCs w:val="24"/>
        </w:rPr>
        <w:t xml:space="preserve"> ou aumento da mesma, a fim de aumentar o ritmo para compensar a falta de equilíbrio (</w:t>
      </w:r>
      <w:proofErr w:type="gramStart"/>
      <w:r w:rsidRPr="009203AE">
        <w:rPr>
          <w:rFonts w:ascii="Times New Roman" w:hAnsi="Times New Roman"/>
          <w:iCs/>
          <w:sz w:val="24"/>
          <w:szCs w:val="24"/>
          <w:lang w:val="es-ES_tradnl"/>
        </w:rPr>
        <w:t>Seco-Calvo, Gago</w:t>
      </w:r>
      <w:proofErr w:type="gramEnd"/>
      <w:r w:rsidRPr="009203AE">
        <w:rPr>
          <w:rFonts w:ascii="Times New Roman" w:hAnsi="Times New Roman"/>
          <w:iCs/>
          <w:sz w:val="24"/>
          <w:szCs w:val="24"/>
          <w:lang w:val="es-ES_tradnl"/>
        </w:rPr>
        <w:t>-</w:t>
      </w:r>
      <w:proofErr w:type="spellStart"/>
      <w:r w:rsidRPr="009203AE">
        <w:rPr>
          <w:rFonts w:ascii="Times New Roman" w:hAnsi="Times New Roman"/>
          <w:iCs/>
          <w:sz w:val="24"/>
          <w:szCs w:val="24"/>
          <w:lang w:val="es-ES_tradnl"/>
        </w:rPr>
        <w:t>Fernandez</w:t>
      </w:r>
      <w:proofErr w:type="spellEnd"/>
      <w:r w:rsidRPr="009203AE">
        <w:rPr>
          <w:rFonts w:ascii="Times New Roman" w:hAnsi="Times New Roman"/>
          <w:iCs/>
          <w:sz w:val="24"/>
          <w:szCs w:val="24"/>
          <w:lang w:val="es-ES_tradnl"/>
        </w:rPr>
        <w:t xml:space="preserve">, Cano-De-La-Cuerda &amp; </w:t>
      </w:r>
      <w:proofErr w:type="spellStart"/>
      <w:r w:rsidRPr="009203AE">
        <w:rPr>
          <w:rFonts w:ascii="Times New Roman" w:hAnsi="Times New Roman"/>
          <w:iCs/>
          <w:sz w:val="24"/>
          <w:szCs w:val="24"/>
          <w:lang w:val="es-ES_tradnl"/>
        </w:rPr>
        <w:t>Fernandez</w:t>
      </w:r>
      <w:proofErr w:type="spellEnd"/>
      <w:r w:rsidRPr="009203AE">
        <w:rPr>
          <w:rFonts w:ascii="Times New Roman" w:hAnsi="Times New Roman"/>
          <w:iCs/>
          <w:sz w:val="24"/>
          <w:szCs w:val="24"/>
          <w:lang w:val="es-ES_tradnl"/>
        </w:rPr>
        <w:t>-De-Las-Peñas</w:t>
      </w:r>
      <w:r w:rsidRPr="009203AE">
        <w:rPr>
          <w:rFonts w:ascii="Times New Roman" w:hAnsi="Times New Roman"/>
          <w:sz w:val="24"/>
          <w:szCs w:val="24"/>
        </w:rPr>
        <w:t>, 2012).</w:t>
      </w:r>
    </w:p>
    <w:p w:rsidR="001635F0" w:rsidRPr="009203AE" w:rsidRDefault="001635F0">
      <w:pPr>
        <w:pStyle w:val="SemEspaamento1"/>
        <w:spacing w:line="480" w:lineRule="auto"/>
        <w:jc w:val="both"/>
        <w:rPr>
          <w:rFonts w:ascii="Times New Roman" w:hAnsi="Times New Roman"/>
          <w:sz w:val="24"/>
          <w:szCs w:val="24"/>
        </w:rPr>
      </w:pPr>
      <w:r w:rsidRPr="009203AE">
        <w:rPr>
          <w:rFonts w:ascii="Times New Roman" w:hAnsi="Times New Roman"/>
          <w:sz w:val="24"/>
          <w:szCs w:val="24"/>
        </w:rPr>
        <w:tab/>
        <w:t>A realização de programas de reabilitação que combinem atividades motoras e estímulos sensoriais, como o estímulo auditivo (EA) externo, vem sendo cada vez mais destacada na literatura (</w:t>
      </w:r>
      <w:r w:rsidRPr="009203AE">
        <w:rPr>
          <w:rFonts w:ascii="Times New Roman" w:hAnsi="Times New Roman"/>
          <w:sz w:val="24"/>
          <w:szCs w:val="24"/>
          <w:lang w:val="es-ES_tradnl"/>
        </w:rPr>
        <w:t xml:space="preserve">Olmo, Arias &amp; </w:t>
      </w:r>
      <w:proofErr w:type="spellStart"/>
      <w:r w:rsidRPr="009203AE">
        <w:rPr>
          <w:rFonts w:ascii="Times New Roman" w:hAnsi="Times New Roman"/>
          <w:sz w:val="24"/>
          <w:szCs w:val="24"/>
          <w:lang w:val="es-ES_tradnl"/>
        </w:rPr>
        <w:t>Cudeiro-Mazaira</w:t>
      </w:r>
      <w:proofErr w:type="spellEnd"/>
      <w:r w:rsidRPr="009203AE">
        <w:rPr>
          <w:rFonts w:ascii="Times New Roman" w:hAnsi="Times New Roman"/>
          <w:sz w:val="24"/>
          <w:szCs w:val="24"/>
          <w:lang w:val="es-ES_tradnl"/>
        </w:rPr>
        <w:t>, 2004)</w:t>
      </w:r>
      <w:r w:rsidRPr="009203AE">
        <w:rPr>
          <w:rFonts w:ascii="Times New Roman" w:hAnsi="Times New Roman"/>
          <w:sz w:val="24"/>
          <w:szCs w:val="24"/>
        </w:rPr>
        <w:t xml:space="preserve">. Segundo </w:t>
      </w:r>
      <w:proofErr w:type="spellStart"/>
      <w:r w:rsidRPr="009203AE">
        <w:rPr>
          <w:rStyle w:val="A9"/>
          <w:rFonts w:ascii="Times New Roman" w:hAnsi="Times New Roman" w:cs="Times New Roman"/>
          <w:sz w:val="24"/>
          <w:szCs w:val="24"/>
        </w:rPr>
        <w:t>Nieuwboer</w:t>
      </w:r>
      <w:proofErr w:type="spellEnd"/>
      <w:r w:rsidRPr="009203AE">
        <w:rPr>
          <w:rStyle w:val="A9"/>
          <w:rFonts w:ascii="Times New Roman" w:hAnsi="Times New Roman" w:cs="Times New Roman"/>
          <w:sz w:val="24"/>
          <w:szCs w:val="24"/>
        </w:rPr>
        <w:t xml:space="preserve">, </w:t>
      </w:r>
      <w:proofErr w:type="spellStart"/>
      <w:r w:rsidRPr="009203AE">
        <w:rPr>
          <w:rStyle w:val="A9"/>
          <w:rFonts w:ascii="Times New Roman" w:hAnsi="Times New Roman" w:cs="Times New Roman"/>
          <w:sz w:val="24"/>
          <w:szCs w:val="24"/>
        </w:rPr>
        <w:t>Rochester</w:t>
      </w:r>
      <w:proofErr w:type="spellEnd"/>
      <w:r w:rsidRPr="009203AE">
        <w:rPr>
          <w:rStyle w:val="A9"/>
          <w:rFonts w:ascii="Times New Roman" w:hAnsi="Times New Roman" w:cs="Times New Roman"/>
          <w:sz w:val="24"/>
          <w:szCs w:val="24"/>
        </w:rPr>
        <w:t xml:space="preserve"> e Jones (2008), a utilização de pistas auditivas externas é capaz de tornar </w:t>
      </w:r>
      <w:proofErr w:type="gramStart"/>
      <w:r w:rsidRPr="009203AE">
        <w:rPr>
          <w:rStyle w:val="A9"/>
          <w:rFonts w:ascii="Times New Roman" w:hAnsi="Times New Roman" w:cs="Times New Roman"/>
          <w:sz w:val="24"/>
          <w:szCs w:val="24"/>
        </w:rPr>
        <w:t>as áreas parietal lateral</w:t>
      </w:r>
      <w:proofErr w:type="gramEnd"/>
      <w:r w:rsidRPr="009203AE">
        <w:rPr>
          <w:rStyle w:val="A9"/>
          <w:rFonts w:ascii="Times New Roman" w:hAnsi="Times New Roman" w:cs="Times New Roman"/>
          <w:sz w:val="24"/>
          <w:szCs w:val="24"/>
        </w:rPr>
        <w:t xml:space="preserve">, tálamo e áreas pré-motoras mais envolvidas na realização do movimento, proporcionando um aumento da excitabilidade dos neurônios motores através da via </w:t>
      </w:r>
      <w:proofErr w:type="spellStart"/>
      <w:r w:rsidRPr="009203AE">
        <w:rPr>
          <w:rStyle w:val="A9"/>
          <w:rFonts w:ascii="Times New Roman" w:hAnsi="Times New Roman" w:cs="Times New Roman"/>
          <w:sz w:val="24"/>
          <w:szCs w:val="24"/>
        </w:rPr>
        <w:t>retículo-espinal</w:t>
      </w:r>
      <w:proofErr w:type="spellEnd"/>
      <w:r w:rsidRPr="009203AE">
        <w:rPr>
          <w:rStyle w:val="A9"/>
          <w:rFonts w:ascii="Times New Roman" w:hAnsi="Times New Roman" w:cs="Times New Roman"/>
          <w:sz w:val="24"/>
          <w:szCs w:val="24"/>
        </w:rPr>
        <w:t xml:space="preserve">, desviando dos circuitos do núcleo da base, deficiente em parkinsonianos, os quais normalmente teriam sua atividade aumentada no início de um movimento, quando sem o auxílio de pistas externas. Dessa forma, indivíduos com DP tornam-se capazes de gerar </w:t>
      </w:r>
      <w:r w:rsidRPr="009203AE">
        <w:rPr>
          <w:rStyle w:val="A9"/>
          <w:rFonts w:ascii="Times New Roman" w:hAnsi="Times New Roman" w:cs="Times New Roman"/>
          <w:sz w:val="24"/>
          <w:szCs w:val="24"/>
        </w:rPr>
        <w:lastRenderedPageBreak/>
        <w:t>padrões adequados de marcha, melhorando variáv</w:t>
      </w:r>
      <w:r w:rsidR="00731F9A">
        <w:rPr>
          <w:rStyle w:val="A9"/>
          <w:rFonts w:ascii="Times New Roman" w:hAnsi="Times New Roman" w:cs="Times New Roman"/>
          <w:sz w:val="24"/>
          <w:szCs w:val="24"/>
        </w:rPr>
        <w:t>eis como CP</w:t>
      </w:r>
      <w:r w:rsidRPr="009203AE">
        <w:rPr>
          <w:rStyle w:val="A9"/>
          <w:rFonts w:ascii="Times New Roman" w:hAnsi="Times New Roman" w:cs="Times New Roman"/>
          <w:sz w:val="24"/>
          <w:szCs w:val="24"/>
        </w:rPr>
        <w:t xml:space="preserve">, cadência e </w:t>
      </w:r>
      <w:r w:rsidR="00731F9A">
        <w:rPr>
          <w:rStyle w:val="A9"/>
          <w:rFonts w:ascii="Times New Roman" w:hAnsi="Times New Roman" w:cs="Times New Roman"/>
          <w:sz w:val="24"/>
          <w:szCs w:val="24"/>
        </w:rPr>
        <w:t>VM</w:t>
      </w:r>
      <w:r w:rsidRPr="009203AE">
        <w:rPr>
          <w:rStyle w:val="A9"/>
          <w:rFonts w:ascii="Times New Roman" w:hAnsi="Times New Roman" w:cs="Times New Roman"/>
          <w:sz w:val="24"/>
          <w:szCs w:val="24"/>
        </w:rPr>
        <w:t xml:space="preserve"> (</w:t>
      </w:r>
      <w:proofErr w:type="spellStart"/>
      <w:r w:rsidRPr="009203AE">
        <w:rPr>
          <w:rFonts w:ascii="Times New Roman" w:hAnsi="Times New Roman"/>
          <w:sz w:val="24"/>
          <w:szCs w:val="24"/>
        </w:rPr>
        <w:t>Aminian</w:t>
      </w:r>
      <w:proofErr w:type="spellEnd"/>
      <w:r w:rsidRPr="009203AE">
        <w:rPr>
          <w:rFonts w:ascii="Times New Roman" w:hAnsi="Times New Roman"/>
          <w:sz w:val="24"/>
          <w:szCs w:val="24"/>
        </w:rPr>
        <w:t xml:space="preserve">, </w:t>
      </w:r>
      <w:proofErr w:type="spellStart"/>
      <w:r w:rsidRPr="009203AE">
        <w:rPr>
          <w:rFonts w:ascii="Times New Roman" w:hAnsi="Times New Roman"/>
          <w:sz w:val="24"/>
          <w:szCs w:val="24"/>
        </w:rPr>
        <w:t>Najafi</w:t>
      </w:r>
      <w:proofErr w:type="spellEnd"/>
      <w:r w:rsidRPr="009203AE">
        <w:rPr>
          <w:rFonts w:ascii="Times New Roman" w:hAnsi="Times New Roman"/>
          <w:sz w:val="24"/>
          <w:szCs w:val="24"/>
        </w:rPr>
        <w:t xml:space="preserve">, Bula, </w:t>
      </w:r>
      <w:proofErr w:type="spellStart"/>
      <w:r w:rsidRPr="009203AE">
        <w:rPr>
          <w:rFonts w:ascii="Times New Roman" w:hAnsi="Times New Roman"/>
          <w:sz w:val="24"/>
          <w:szCs w:val="24"/>
        </w:rPr>
        <w:t>Leyvraz</w:t>
      </w:r>
      <w:proofErr w:type="spellEnd"/>
      <w:r w:rsidRPr="009203AE">
        <w:rPr>
          <w:rFonts w:ascii="Times New Roman" w:hAnsi="Times New Roman"/>
          <w:sz w:val="24"/>
          <w:szCs w:val="24"/>
        </w:rPr>
        <w:t xml:space="preserve"> &amp; Robert, 2002).</w:t>
      </w:r>
    </w:p>
    <w:p w:rsidR="001635F0" w:rsidRPr="009203AE" w:rsidRDefault="001635F0">
      <w:pPr>
        <w:pStyle w:val="SemEspaamento10"/>
        <w:spacing w:line="480" w:lineRule="auto"/>
        <w:ind w:firstLine="708"/>
        <w:jc w:val="both"/>
        <w:rPr>
          <w:rFonts w:ascii="Times New Roman" w:hAnsi="Times New Roman"/>
          <w:sz w:val="24"/>
          <w:szCs w:val="24"/>
        </w:rPr>
      </w:pPr>
      <w:r w:rsidRPr="009203AE">
        <w:rPr>
          <w:rFonts w:ascii="Times New Roman" w:hAnsi="Times New Roman"/>
          <w:sz w:val="24"/>
          <w:szCs w:val="24"/>
        </w:rPr>
        <w:t>Outra ferramenta utilizada na melhora da marcha em indivíduos com DP é a esteira ergométrica. Segundo Bello, Ma´rquez, Camblor e Fernandez-Del-Olmo (2010), o efeito terapêutico da esteira pode estar associado ao estímulo sensorial proprioceptivo oferecido pelo movimento da faixa da esteira, capaz de melhorar os padrões da marcha destes pacientes. Segundo os autores</w:t>
      </w:r>
      <w:r w:rsidR="00A42731" w:rsidRPr="009203AE">
        <w:rPr>
          <w:rFonts w:ascii="Times New Roman" w:hAnsi="Times New Roman"/>
          <w:sz w:val="24"/>
          <w:szCs w:val="24"/>
        </w:rPr>
        <w:t>,</w:t>
      </w:r>
      <w:r w:rsidRPr="009203AE">
        <w:rPr>
          <w:rFonts w:ascii="Times New Roman" w:hAnsi="Times New Roman"/>
          <w:sz w:val="24"/>
          <w:szCs w:val="24"/>
        </w:rPr>
        <w:t xml:space="preserve"> o treino é capaz de melhorar a</w:t>
      </w:r>
      <w:r w:rsidR="00731F9A">
        <w:rPr>
          <w:rFonts w:ascii="Times New Roman" w:hAnsi="Times New Roman"/>
          <w:sz w:val="24"/>
          <w:szCs w:val="24"/>
        </w:rPr>
        <w:t xml:space="preserve"> VM</w:t>
      </w:r>
      <w:r w:rsidR="00841AAC">
        <w:rPr>
          <w:rFonts w:ascii="Times New Roman" w:hAnsi="Times New Roman"/>
          <w:sz w:val="24"/>
          <w:szCs w:val="24"/>
        </w:rPr>
        <w:t>, a LP e o CP</w:t>
      </w:r>
      <w:r w:rsidRPr="009203AE">
        <w:rPr>
          <w:rFonts w:ascii="Times New Roman" w:hAnsi="Times New Roman"/>
          <w:sz w:val="24"/>
          <w:szCs w:val="24"/>
        </w:rPr>
        <w:t xml:space="preserve"> em indivíduos em estágios médio a moderado da DP. Além disso, os autores sugerem que uma das vantagens do treino em esteira é o fato de ela ser acessível na maioria das clínicas de fisioterapia.</w:t>
      </w:r>
    </w:p>
    <w:p w:rsidR="001635F0" w:rsidRPr="009203AE" w:rsidRDefault="001635F0">
      <w:pPr>
        <w:pStyle w:val="SemEspaamento10"/>
        <w:spacing w:line="480" w:lineRule="auto"/>
        <w:jc w:val="both"/>
        <w:rPr>
          <w:rFonts w:ascii="Times New Roman" w:hAnsi="Times New Roman"/>
          <w:sz w:val="24"/>
          <w:szCs w:val="24"/>
        </w:rPr>
      </w:pPr>
      <w:r w:rsidRPr="009203AE">
        <w:rPr>
          <w:rFonts w:ascii="Times New Roman" w:hAnsi="Times New Roman"/>
          <w:sz w:val="24"/>
          <w:szCs w:val="24"/>
        </w:rPr>
        <w:tab/>
        <w:t>Estudos têm demonstrado que uma única sessão de treinamento de marcha em esteira é uma intervenção eficiente para melhorar parâmetros da marcha em indivíduos com DP (Bello, Sanchez &amp; Olmo, 2008; Frenkel-Toledo et al., 2005), assim como o EA externo também tem mostrado efeito benéfico imediato sobre o padrão de marcha em solo de parkinsonianos (Almeida et al., 2015; Matsumoto, Magalhães, Antunes &amp; Torriani-Pasin, 2014). Nesse sentido,</w:t>
      </w:r>
      <w:r w:rsidRPr="009203AE">
        <w:rPr>
          <w:rStyle w:val="apple-converted-space"/>
          <w:rFonts w:ascii="Times New Roman" w:hAnsi="Times New Roman"/>
          <w:sz w:val="24"/>
          <w:szCs w:val="24"/>
          <w:shd w:val="clear" w:color="auto" w:fill="FFFFFF"/>
        </w:rPr>
        <w:t> </w:t>
      </w:r>
      <w:r w:rsidRPr="009203AE">
        <w:rPr>
          <w:rFonts w:ascii="Times New Roman" w:hAnsi="Times New Roman"/>
          <w:sz w:val="24"/>
          <w:szCs w:val="24"/>
          <w:shd w:val="clear" w:color="auto" w:fill="FFFFFF"/>
        </w:rPr>
        <w:t>é de fundamental importância verificar se o treino de marcha em esteira associado ao EA é</w:t>
      </w:r>
      <w:r w:rsidR="00174DE6">
        <w:rPr>
          <w:rFonts w:ascii="Times New Roman" w:hAnsi="Times New Roman"/>
          <w:sz w:val="24"/>
          <w:szCs w:val="24"/>
          <w:shd w:val="clear" w:color="auto" w:fill="FFFFFF"/>
        </w:rPr>
        <w:t xml:space="preserve"> capaz de proporcionar </w:t>
      </w:r>
      <w:r w:rsidR="00174DE6" w:rsidRPr="00174DE6">
        <w:rPr>
          <w:rFonts w:ascii="Times New Roman" w:hAnsi="Times New Roman"/>
          <w:sz w:val="24"/>
          <w:szCs w:val="24"/>
          <w:highlight w:val="yellow"/>
          <w:shd w:val="clear" w:color="auto" w:fill="FFFFFF"/>
        </w:rPr>
        <w:t>maiores</w:t>
      </w:r>
      <w:r w:rsidRPr="009203AE">
        <w:rPr>
          <w:rFonts w:ascii="Times New Roman" w:hAnsi="Times New Roman"/>
          <w:sz w:val="24"/>
          <w:szCs w:val="24"/>
          <w:shd w:val="clear" w:color="auto" w:fill="FFFFFF"/>
        </w:rPr>
        <w:t xml:space="preserve"> alterações nas características cinemáticas da marcha de quando o treino é realizado</w:t>
      </w:r>
      <w:r w:rsidR="00174DE6">
        <w:rPr>
          <w:rFonts w:ascii="Times New Roman" w:hAnsi="Times New Roman"/>
          <w:sz w:val="24"/>
          <w:szCs w:val="24"/>
          <w:shd w:val="clear" w:color="auto" w:fill="FFFFFF"/>
        </w:rPr>
        <w:t xml:space="preserve"> </w:t>
      </w:r>
      <w:r w:rsidR="00174DE6" w:rsidRPr="00174DE6">
        <w:rPr>
          <w:rFonts w:ascii="Times New Roman" w:hAnsi="Times New Roman"/>
          <w:sz w:val="24"/>
          <w:szCs w:val="24"/>
          <w:highlight w:val="yellow"/>
          <w:shd w:val="clear" w:color="auto" w:fill="FFFFFF"/>
        </w:rPr>
        <w:t>sem EA e</w:t>
      </w:r>
      <w:r w:rsidRPr="00174DE6">
        <w:rPr>
          <w:rFonts w:ascii="Times New Roman" w:hAnsi="Times New Roman"/>
          <w:sz w:val="24"/>
          <w:szCs w:val="24"/>
          <w:highlight w:val="yellow"/>
          <w:shd w:val="clear" w:color="auto" w:fill="FFFFFF"/>
        </w:rPr>
        <w:t xml:space="preserve"> em solo</w:t>
      </w:r>
      <w:r w:rsidRPr="009203AE">
        <w:rPr>
          <w:rFonts w:ascii="Times New Roman" w:hAnsi="Times New Roman"/>
          <w:sz w:val="24"/>
          <w:szCs w:val="24"/>
          <w:shd w:val="clear" w:color="auto" w:fill="FFFFFF"/>
        </w:rPr>
        <w:t>. Tais resultados poderão servir de base para que os profissionais fisioterapeutas empreguem esse tipo de treinamento em seus pacientes, pois mesmo sendo de conhecimento que o treino de marcha com EA é benéfico, este ainda é de difícil aplicação devido ao espaço restrito da maioria das clínicas. Se as alterações positivas de fato ocorrem e por ser a esteira ergométrica um equipamento presente na maioria das clíni</w:t>
      </w:r>
      <w:r w:rsidR="00977670" w:rsidRPr="009203AE">
        <w:rPr>
          <w:rFonts w:ascii="Times New Roman" w:hAnsi="Times New Roman"/>
          <w:sz w:val="24"/>
          <w:szCs w:val="24"/>
          <w:shd w:val="clear" w:color="auto" w:fill="FFFFFF"/>
        </w:rPr>
        <w:t>cas, este estudo contribuirá</w:t>
      </w:r>
      <w:r w:rsidRPr="009203AE">
        <w:rPr>
          <w:rFonts w:ascii="Times New Roman" w:hAnsi="Times New Roman"/>
          <w:sz w:val="24"/>
          <w:szCs w:val="24"/>
          <w:shd w:val="clear" w:color="auto" w:fill="FFFFFF"/>
        </w:rPr>
        <w:t xml:space="preserve"> para que um novo tipo de treino se torne comum na prática clínica para melhora do padrão de macha do indivíduo</w:t>
      </w:r>
      <w:r w:rsidR="00174DE6">
        <w:rPr>
          <w:rFonts w:ascii="Times New Roman" w:hAnsi="Times New Roman"/>
          <w:sz w:val="24"/>
          <w:szCs w:val="24"/>
          <w:shd w:val="clear" w:color="auto" w:fill="FFFFFF"/>
        </w:rPr>
        <w:t xml:space="preserve"> com DP e consequente </w:t>
      </w:r>
      <w:r w:rsidR="00174DE6" w:rsidRPr="00174DE6">
        <w:rPr>
          <w:rFonts w:ascii="Times New Roman" w:hAnsi="Times New Roman"/>
          <w:sz w:val="24"/>
          <w:szCs w:val="24"/>
          <w:highlight w:val="yellow"/>
          <w:shd w:val="clear" w:color="auto" w:fill="FFFFFF"/>
        </w:rPr>
        <w:t>melhoria</w:t>
      </w:r>
      <w:r w:rsidRPr="009203AE">
        <w:rPr>
          <w:rFonts w:ascii="Times New Roman" w:hAnsi="Times New Roman"/>
          <w:sz w:val="24"/>
          <w:szCs w:val="24"/>
          <w:shd w:val="clear" w:color="auto" w:fill="FFFFFF"/>
        </w:rPr>
        <w:t xml:space="preserve"> de sua mobilidade e qualidade de vida.</w:t>
      </w:r>
    </w:p>
    <w:p w:rsidR="001635F0" w:rsidRPr="009203AE" w:rsidRDefault="001635F0">
      <w:pPr>
        <w:pStyle w:val="SemEspaamento10"/>
        <w:spacing w:line="480" w:lineRule="auto"/>
        <w:jc w:val="both"/>
        <w:rPr>
          <w:rFonts w:ascii="Times New Roman" w:hAnsi="Times New Roman"/>
          <w:sz w:val="24"/>
        </w:rPr>
      </w:pPr>
      <w:r w:rsidRPr="009203AE">
        <w:rPr>
          <w:rFonts w:ascii="Times New Roman" w:hAnsi="Times New Roman"/>
          <w:sz w:val="24"/>
        </w:rPr>
        <w:lastRenderedPageBreak/>
        <w:tab/>
        <w:t xml:space="preserve">Assim, o presente estudo teve por objetivo verificar o efeito agudo da marcha </w:t>
      </w:r>
      <w:r w:rsidR="009203AE">
        <w:rPr>
          <w:rFonts w:ascii="Times New Roman" w:hAnsi="Times New Roman"/>
          <w:sz w:val="24"/>
        </w:rPr>
        <w:t xml:space="preserve">em esteira com </w:t>
      </w:r>
      <w:r w:rsidR="009203AE" w:rsidRPr="009203AE">
        <w:rPr>
          <w:rFonts w:ascii="Times New Roman" w:hAnsi="Times New Roman"/>
          <w:sz w:val="24"/>
          <w:highlight w:val="yellow"/>
        </w:rPr>
        <w:t>EA</w:t>
      </w:r>
      <w:r w:rsidRPr="009203AE">
        <w:rPr>
          <w:rFonts w:ascii="Times New Roman" w:hAnsi="Times New Roman"/>
          <w:sz w:val="24"/>
        </w:rPr>
        <w:t xml:space="preserve"> sobre parâmetros cinemáticos da marcha e mobilidade em Parkinsonianos.</w:t>
      </w:r>
    </w:p>
    <w:p w:rsidR="001635F0" w:rsidRDefault="001635F0">
      <w:pPr>
        <w:pStyle w:val="SemEspaamento5"/>
        <w:spacing w:line="480" w:lineRule="auto"/>
        <w:jc w:val="both"/>
        <w:rPr>
          <w:rFonts w:ascii="Times New Roman" w:hAnsi="Times New Roman"/>
          <w:sz w:val="24"/>
          <w:szCs w:val="24"/>
        </w:rPr>
      </w:pPr>
      <w:r w:rsidRPr="009203AE">
        <w:rPr>
          <w:rFonts w:ascii="Times New Roman" w:hAnsi="Times New Roman"/>
          <w:sz w:val="24"/>
        </w:rPr>
        <w:tab/>
      </w:r>
      <w:r w:rsidRPr="009203AE">
        <w:rPr>
          <w:rFonts w:ascii="Times New Roman" w:hAnsi="Times New Roman"/>
          <w:sz w:val="24"/>
          <w:szCs w:val="24"/>
        </w:rPr>
        <w:t xml:space="preserve">Nós </w:t>
      </w:r>
      <w:proofErr w:type="spellStart"/>
      <w:r w:rsidRPr="009203AE">
        <w:rPr>
          <w:rFonts w:ascii="Times New Roman" w:hAnsi="Times New Roman"/>
          <w:sz w:val="24"/>
          <w:szCs w:val="24"/>
        </w:rPr>
        <w:t>hipotetizamos</w:t>
      </w:r>
      <w:proofErr w:type="spellEnd"/>
      <w:r w:rsidRPr="009203AE">
        <w:rPr>
          <w:rFonts w:ascii="Times New Roman" w:hAnsi="Times New Roman"/>
          <w:sz w:val="24"/>
          <w:szCs w:val="24"/>
        </w:rPr>
        <w:t xml:space="preserve"> que, com uma única sessão de marcha em estei</w:t>
      </w:r>
      <w:r w:rsidR="009203AE">
        <w:rPr>
          <w:rFonts w:ascii="Times New Roman" w:hAnsi="Times New Roman"/>
          <w:sz w:val="24"/>
          <w:szCs w:val="24"/>
        </w:rPr>
        <w:t xml:space="preserve">ra associada à </w:t>
      </w:r>
      <w:r w:rsidR="009203AE" w:rsidRPr="009203AE">
        <w:rPr>
          <w:rFonts w:ascii="Times New Roman" w:hAnsi="Times New Roman"/>
          <w:sz w:val="24"/>
          <w:szCs w:val="24"/>
          <w:highlight w:val="yellow"/>
        </w:rPr>
        <w:t>EA</w:t>
      </w:r>
      <w:r w:rsidRPr="009203AE">
        <w:rPr>
          <w:rFonts w:ascii="Times New Roman" w:hAnsi="Times New Roman"/>
          <w:sz w:val="24"/>
          <w:szCs w:val="24"/>
        </w:rPr>
        <w:t xml:space="preserve"> em indivíduos com DP, ocorra melhora dos parâmetros cinemáticos da marcha destes indivíduos, reduzindo assim o risco de quedas e podendo aumentar sua mobilidade funcional.</w:t>
      </w:r>
    </w:p>
    <w:p w:rsidR="001635F0" w:rsidRDefault="001635F0">
      <w:pPr>
        <w:pStyle w:val="SemEspaamento5"/>
        <w:spacing w:line="480" w:lineRule="auto"/>
        <w:jc w:val="both"/>
        <w:rPr>
          <w:rFonts w:ascii="Times New Roman" w:hAnsi="Times New Roman"/>
          <w:sz w:val="24"/>
          <w:szCs w:val="24"/>
        </w:rPr>
      </w:pPr>
    </w:p>
    <w:p w:rsidR="001635F0" w:rsidRDefault="001635F0">
      <w:pPr>
        <w:spacing w:line="480" w:lineRule="auto"/>
        <w:jc w:val="center"/>
        <w:rPr>
          <w:rFonts w:ascii="Times New Roman" w:hAnsi="Times New Roman"/>
          <w:b/>
          <w:sz w:val="24"/>
          <w:szCs w:val="24"/>
        </w:rPr>
      </w:pPr>
      <w:r>
        <w:rPr>
          <w:rFonts w:ascii="Times New Roman" w:hAnsi="Times New Roman"/>
          <w:b/>
          <w:sz w:val="24"/>
          <w:szCs w:val="24"/>
        </w:rPr>
        <w:t>Método</w:t>
      </w:r>
    </w:p>
    <w:p w:rsidR="001635F0" w:rsidRPr="00C324BF" w:rsidRDefault="001635F0">
      <w:pPr>
        <w:spacing w:line="480" w:lineRule="auto"/>
        <w:jc w:val="both"/>
        <w:rPr>
          <w:rFonts w:ascii="Times New Roman" w:hAnsi="Times New Roman"/>
          <w:sz w:val="24"/>
          <w:szCs w:val="24"/>
        </w:rPr>
      </w:pPr>
      <w:r>
        <w:rPr>
          <w:rFonts w:ascii="Times New Roman" w:hAnsi="Times New Roman"/>
          <w:sz w:val="24"/>
          <w:szCs w:val="24"/>
        </w:rPr>
        <w:tab/>
      </w:r>
      <w:r w:rsidRPr="00C324BF">
        <w:rPr>
          <w:rFonts w:ascii="Times New Roman" w:hAnsi="Times New Roman"/>
          <w:sz w:val="24"/>
          <w:szCs w:val="24"/>
        </w:rPr>
        <w:t>Trata-se de um ensaio clínico randomizado controlado, o qual foi aprovado pelo Comitê de Ética em Pesquisa da Faculdade de Filosofia e Ciências da UNESP – Marília (nº 0995/2014). Todos os voluntários foram informados sobre os procedimentos da pesquisa e foram esclarecidos também quanto ao sigilo das informações coletadas e das identidades dos mesmos. Após terem lido e concordado, assinaram o Termo de Consentimento Livre e Esclarecido.</w:t>
      </w:r>
    </w:p>
    <w:p w:rsidR="001635F0" w:rsidRPr="00C324BF" w:rsidRDefault="001635F0">
      <w:pPr>
        <w:spacing w:line="480" w:lineRule="auto"/>
        <w:jc w:val="both"/>
        <w:rPr>
          <w:rFonts w:ascii="Times New Roman" w:hAnsi="Times New Roman"/>
          <w:sz w:val="24"/>
          <w:szCs w:val="24"/>
        </w:rPr>
      </w:pPr>
    </w:p>
    <w:p w:rsidR="001635F0" w:rsidRPr="00C324BF" w:rsidRDefault="001635F0">
      <w:pPr>
        <w:spacing w:line="480" w:lineRule="auto"/>
        <w:rPr>
          <w:rFonts w:ascii="Times New Roman" w:hAnsi="Times New Roman"/>
          <w:b/>
          <w:sz w:val="24"/>
          <w:szCs w:val="24"/>
        </w:rPr>
      </w:pPr>
      <w:r w:rsidRPr="00C324BF">
        <w:rPr>
          <w:rFonts w:ascii="Times New Roman" w:hAnsi="Times New Roman"/>
          <w:b/>
          <w:sz w:val="24"/>
          <w:szCs w:val="24"/>
        </w:rPr>
        <w:tab/>
        <w:t>Amostra</w:t>
      </w:r>
    </w:p>
    <w:p w:rsidR="001635F0" w:rsidRPr="00C324BF" w:rsidRDefault="001635F0">
      <w:pPr>
        <w:pStyle w:val="SemEspaamento1"/>
        <w:spacing w:line="480" w:lineRule="auto"/>
        <w:jc w:val="both"/>
        <w:rPr>
          <w:rFonts w:ascii="Times New Roman" w:hAnsi="Times New Roman"/>
          <w:sz w:val="24"/>
          <w:szCs w:val="24"/>
        </w:rPr>
      </w:pPr>
      <w:r w:rsidRPr="00C324BF">
        <w:rPr>
          <w:rFonts w:ascii="Times New Roman" w:hAnsi="Times New Roman"/>
          <w:sz w:val="24"/>
          <w:szCs w:val="24"/>
        </w:rPr>
        <w:tab/>
        <w:t>Participaram do estudo 14 indivíduos do gênero masculino</w:t>
      </w:r>
      <w:r w:rsidR="00C324BF">
        <w:rPr>
          <w:rFonts w:ascii="Times New Roman" w:hAnsi="Times New Roman"/>
          <w:sz w:val="24"/>
          <w:szCs w:val="24"/>
        </w:rPr>
        <w:t xml:space="preserve"> </w:t>
      </w:r>
      <w:r w:rsidR="00C324BF" w:rsidRPr="00C324BF">
        <w:rPr>
          <w:rFonts w:ascii="Times New Roman" w:hAnsi="Times New Roman"/>
          <w:sz w:val="24"/>
          <w:szCs w:val="24"/>
          <w:highlight w:val="yellow"/>
        </w:rPr>
        <w:t>(n=9)</w:t>
      </w:r>
      <w:r w:rsidRPr="00C324BF">
        <w:rPr>
          <w:rFonts w:ascii="Times New Roman" w:hAnsi="Times New Roman"/>
          <w:sz w:val="24"/>
          <w:szCs w:val="24"/>
        </w:rPr>
        <w:t xml:space="preserve"> e feminino</w:t>
      </w:r>
      <w:r w:rsidR="00C324BF">
        <w:rPr>
          <w:rFonts w:ascii="Times New Roman" w:hAnsi="Times New Roman"/>
          <w:sz w:val="24"/>
          <w:szCs w:val="24"/>
        </w:rPr>
        <w:t xml:space="preserve"> </w:t>
      </w:r>
      <w:r w:rsidR="00C324BF" w:rsidRPr="00C324BF">
        <w:rPr>
          <w:rFonts w:ascii="Times New Roman" w:hAnsi="Times New Roman"/>
          <w:sz w:val="24"/>
          <w:szCs w:val="24"/>
          <w:highlight w:val="yellow"/>
        </w:rPr>
        <w:t>(n=5)</w:t>
      </w:r>
      <w:r w:rsidRPr="00C324BF">
        <w:rPr>
          <w:rFonts w:ascii="Times New Roman" w:hAnsi="Times New Roman"/>
          <w:sz w:val="24"/>
          <w:szCs w:val="24"/>
        </w:rPr>
        <w:t xml:space="preserve">, com diagnóstico de </w:t>
      </w:r>
      <w:proofErr w:type="spellStart"/>
      <w:r w:rsidRPr="00C324BF">
        <w:rPr>
          <w:rFonts w:ascii="Times New Roman" w:hAnsi="Times New Roman"/>
          <w:sz w:val="24"/>
          <w:szCs w:val="24"/>
        </w:rPr>
        <w:t>Parkinsonismo</w:t>
      </w:r>
      <w:proofErr w:type="spellEnd"/>
      <w:r w:rsidRPr="00C324BF">
        <w:rPr>
          <w:rFonts w:ascii="Times New Roman" w:hAnsi="Times New Roman"/>
          <w:sz w:val="24"/>
          <w:szCs w:val="24"/>
        </w:rPr>
        <w:t xml:space="preserve"> idiopático, classificados nos estágios de 1 a 3</w:t>
      </w:r>
      <w:r w:rsidR="00A015CA" w:rsidRPr="00C324BF">
        <w:rPr>
          <w:rFonts w:ascii="Times New Roman" w:hAnsi="Times New Roman"/>
          <w:sz w:val="24"/>
          <w:szCs w:val="24"/>
        </w:rPr>
        <w:t xml:space="preserve"> (incapacidade leve a moderada)</w:t>
      </w:r>
      <w:r w:rsidRPr="00C324BF">
        <w:rPr>
          <w:rFonts w:ascii="Times New Roman" w:hAnsi="Times New Roman"/>
          <w:sz w:val="24"/>
          <w:szCs w:val="24"/>
        </w:rPr>
        <w:t xml:space="preserve"> da escala de </w:t>
      </w:r>
      <w:proofErr w:type="spellStart"/>
      <w:r w:rsidRPr="00C324BF">
        <w:rPr>
          <w:rFonts w:ascii="Times New Roman" w:hAnsi="Times New Roman"/>
          <w:sz w:val="24"/>
          <w:szCs w:val="24"/>
        </w:rPr>
        <w:t>Hoehn</w:t>
      </w:r>
      <w:proofErr w:type="spellEnd"/>
      <w:r w:rsidRPr="00C324BF">
        <w:rPr>
          <w:rFonts w:ascii="Times New Roman" w:hAnsi="Times New Roman"/>
          <w:sz w:val="24"/>
          <w:szCs w:val="24"/>
        </w:rPr>
        <w:t xml:space="preserve"> e </w:t>
      </w:r>
      <w:proofErr w:type="spellStart"/>
      <w:r w:rsidRPr="00C324BF">
        <w:rPr>
          <w:rFonts w:ascii="Times New Roman" w:hAnsi="Times New Roman"/>
          <w:sz w:val="24"/>
          <w:szCs w:val="24"/>
        </w:rPr>
        <w:t>Yahr</w:t>
      </w:r>
      <w:proofErr w:type="spellEnd"/>
      <w:r w:rsidRPr="00C324BF">
        <w:rPr>
          <w:rFonts w:ascii="Times New Roman" w:hAnsi="Times New Roman"/>
          <w:sz w:val="24"/>
          <w:szCs w:val="24"/>
        </w:rPr>
        <w:t xml:space="preserve"> (</w:t>
      </w:r>
      <w:proofErr w:type="spellStart"/>
      <w:r w:rsidRPr="00C324BF">
        <w:rPr>
          <w:rFonts w:ascii="Times New Roman" w:hAnsi="Times New Roman"/>
          <w:sz w:val="24"/>
          <w:szCs w:val="24"/>
        </w:rPr>
        <w:t>Hoehn</w:t>
      </w:r>
      <w:proofErr w:type="spellEnd"/>
      <w:r w:rsidRPr="00C324BF">
        <w:rPr>
          <w:rFonts w:ascii="Times New Roman" w:hAnsi="Times New Roman"/>
          <w:sz w:val="24"/>
          <w:szCs w:val="24"/>
        </w:rPr>
        <w:t xml:space="preserve"> &amp; </w:t>
      </w:r>
      <w:proofErr w:type="spellStart"/>
      <w:r w:rsidRPr="00C324BF">
        <w:rPr>
          <w:rFonts w:ascii="Times New Roman" w:hAnsi="Times New Roman"/>
          <w:sz w:val="24"/>
          <w:szCs w:val="24"/>
        </w:rPr>
        <w:t>Yahr</w:t>
      </w:r>
      <w:proofErr w:type="spellEnd"/>
      <w:r w:rsidRPr="00C324BF">
        <w:rPr>
          <w:rFonts w:ascii="Times New Roman" w:hAnsi="Times New Roman"/>
          <w:sz w:val="24"/>
          <w:szCs w:val="24"/>
        </w:rPr>
        <w:t xml:space="preserve">, 1967), nos quais é possível a realização de marcha independente. Os indivíduos foram recrutados no período de Março a Agosto de 2014, a partir de divulgação por meio televisivo, panfletagem em terminal de ônibus, consultórios médicos, hospitais, unidades básicas de saúde, além de consulta em prontuários médicos no hospital de referência da cidade de Marília/SP e indicação </w:t>
      </w:r>
      <w:proofErr w:type="spellStart"/>
      <w:r w:rsidRPr="00C324BF">
        <w:rPr>
          <w:rFonts w:ascii="Times New Roman" w:hAnsi="Times New Roman"/>
          <w:sz w:val="24"/>
          <w:szCs w:val="24"/>
        </w:rPr>
        <w:t>fisioterapêutica</w:t>
      </w:r>
      <w:proofErr w:type="spellEnd"/>
      <w:r w:rsidRPr="00C324BF">
        <w:rPr>
          <w:rFonts w:ascii="Times New Roman" w:hAnsi="Times New Roman"/>
          <w:sz w:val="24"/>
          <w:szCs w:val="24"/>
        </w:rPr>
        <w:t xml:space="preserve"> dos serviços da cidade. Os pesquisadores realizaram um </w:t>
      </w:r>
      <w:r w:rsidRPr="00C324BF">
        <w:rPr>
          <w:rFonts w:ascii="Times New Roman" w:hAnsi="Times New Roman"/>
          <w:sz w:val="24"/>
          <w:szCs w:val="24"/>
        </w:rPr>
        <w:lastRenderedPageBreak/>
        <w:t>levantamento sobre o histórico clínico dos participantes, selecionando apenas os indivíduos com diagnóstico médico de DP.</w:t>
      </w:r>
    </w:p>
    <w:p w:rsidR="001635F0" w:rsidRPr="00C324BF" w:rsidRDefault="001635F0">
      <w:pPr>
        <w:pStyle w:val="SemEspaamento1"/>
        <w:spacing w:line="480" w:lineRule="auto"/>
        <w:jc w:val="both"/>
        <w:rPr>
          <w:rFonts w:ascii="Times New Roman" w:hAnsi="Times New Roman"/>
          <w:sz w:val="24"/>
          <w:szCs w:val="24"/>
        </w:rPr>
      </w:pPr>
      <w:r w:rsidRPr="00C324BF">
        <w:rPr>
          <w:rFonts w:ascii="Times New Roman" w:hAnsi="Times New Roman"/>
          <w:sz w:val="24"/>
          <w:szCs w:val="24"/>
        </w:rPr>
        <w:tab/>
        <w:t>Os critérios de elegibilidade incluíam a realização de marcha independente sem o uso de dispositivos auxiliares, não estar em fase de adaptação farmacológica, realizar as avaliações e intervenções na fase “</w:t>
      </w:r>
      <w:proofErr w:type="spellStart"/>
      <w:r w:rsidRPr="00C324BF">
        <w:rPr>
          <w:rFonts w:ascii="Times New Roman" w:hAnsi="Times New Roman"/>
          <w:sz w:val="24"/>
          <w:szCs w:val="24"/>
        </w:rPr>
        <w:t>on</w:t>
      </w:r>
      <w:proofErr w:type="spellEnd"/>
      <w:r w:rsidRPr="00C324BF">
        <w:rPr>
          <w:rFonts w:ascii="Times New Roman" w:hAnsi="Times New Roman"/>
          <w:sz w:val="24"/>
          <w:szCs w:val="24"/>
        </w:rPr>
        <w:t xml:space="preserve">” dos medicamentos para DP, não apresentar dor, fratura, ou lesão grave em tecidos moles nos seis meses pregressos ao </w:t>
      </w:r>
      <w:proofErr w:type="gramStart"/>
      <w:r w:rsidRPr="00C324BF">
        <w:rPr>
          <w:rFonts w:ascii="Times New Roman" w:hAnsi="Times New Roman"/>
          <w:sz w:val="24"/>
          <w:szCs w:val="24"/>
        </w:rPr>
        <w:t>estudo, bem como histórico de alterações cognitivas, cardiovasculares ou respiratórias não tratadas</w:t>
      </w:r>
      <w:proofErr w:type="gramEnd"/>
      <w:r w:rsidRPr="00C324BF">
        <w:rPr>
          <w:rFonts w:ascii="Times New Roman" w:hAnsi="Times New Roman"/>
          <w:sz w:val="24"/>
          <w:szCs w:val="24"/>
        </w:rPr>
        <w:t xml:space="preserve"> e ser capaz de compreender as instruções verbais.</w:t>
      </w:r>
    </w:p>
    <w:p w:rsidR="001635F0" w:rsidRPr="00C324BF" w:rsidRDefault="001635F0" w:rsidP="00D95790">
      <w:pPr>
        <w:pStyle w:val="SemEspaamento10"/>
        <w:spacing w:line="480" w:lineRule="auto"/>
        <w:jc w:val="both"/>
        <w:rPr>
          <w:rFonts w:ascii="Times New Roman" w:hAnsi="Times New Roman"/>
          <w:sz w:val="24"/>
          <w:szCs w:val="24"/>
        </w:rPr>
      </w:pPr>
      <w:r w:rsidRPr="00C324BF">
        <w:rPr>
          <w:rFonts w:ascii="Times New Roman" w:hAnsi="Times New Roman"/>
          <w:sz w:val="24"/>
          <w:szCs w:val="24"/>
        </w:rPr>
        <w:tab/>
        <w:t>Os participantes do estudo foram divididos aleatoriamente em dois grupos: grupo intervenção (GI, n=7) e grupo controle (GC, n=7), sendo a randomização realizada em blocos de sete participantes. Cada participante recebeu um envelope opaco fechado, ao abrir o envelope, caso o número contido fosse par, o participante era direcionado ao grupo controle, caso o número fosse ímpar, este era direcionado ao grupo intervenção.</w:t>
      </w:r>
    </w:p>
    <w:p w:rsidR="001635F0" w:rsidRPr="00C324BF" w:rsidRDefault="001635F0">
      <w:pPr>
        <w:spacing w:after="0" w:line="480" w:lineRule="auto"/>
        <w:ind w:firstLine="720"/>
        <w:jc w:val="both"/>
        <w:rPr>
          <w:rFonts w:ascii="Times New Roman" w:hAnsi="Times New Roman"/>
          <w:sz w:val="24"/>
          <w:szCs w:val="24"/>
        </w:rPr>
      </w:pPr>
    </w:p>
    <w:p w:rsidR="001635F0" w:rsidRPr="00C324BF" w:rsidRDefault="001635F0">
      <w:pPr>
        <w:spacing w:after="0" w:line="480" w:lineRule="auto"/>
        <w:ind w:firstLine="720"/>
        <w:jc w:val="both"/>
        <w:rPr>
          <w:rFonts w:ascii="Times New Roman" w:hAnsi="Times New Roman"/>
          <w:b/>
          <w:sz w:val="24"/>
          <w:szCs w:val="24"/>
        </w:rPr>
      </w:pPr>
      <w:r w:rsidRPr="00C324BF">
        <w:rPr>
          <w:rFonts w:ascii="Times New Roman" w:hAnsi="Times New Roman"/>
          <w:b/>
          <w:sz w:val="24"/>
          <w:szCs w:val="24"/>
        </w:rPr>
        <w:t>Instrumentos</w:t>
      </w:r>
    </w:p>
    <w:p w:rsidR="001635F0" w:rsidRPr="00C324BF" w:rsidRDefault="001635F0">
      <w:pPr>
        <w:spacing w:after="0" w:line="480" w:lineRule="auto"/>
        <w:ind w:firstLine="720"/>
        <w:jc w:val="both"/>
        <w:rPr>
          <w:rFonts w:ascii="Times New Roman" w:hAnsi="Times New Roman"/>
          <w:color w:val="FF0000"/>
          <w:sz w:val="24"/>
          <w:szCs w:val="24"/>
        </w:rPr>
      </w:pPr>
      <w:r w:rsidRPr="00C324BF">
        <w:rPr>
          <w:rFonts w:ascii="Times New Roman" w:hAnsi="Times New Roman"/>
          <w:sz w:val="24"/>
          <w:szCs w:val="24"/>
        </w:rPr>
        <w:t xml:space="preserve">No presente estudo foram avaliados a mobilidade funcional dos participantes através dos testes </w:t>
      </w:r>
      <w:r w:rsidRPr="00C324BF">
        <w:rPr>
          <w:rFonts w:ascii="Times New Roman" w:hAnsi="Times New Roman"/>
          <w:i/>
          <w:sz w:val="24"/>
          <w:szCs w:val="24"/>
        </w:rPr>
        <w:t xml:space="preserve">Short </w:t>
      </w:r>
      <w:proofErr w:type="spellStart"/>
      <w:r w:rsidRPr="00C324BF">
        <w:rPr>
          <w:rFonts w:ascii="Times New Roman" w:hAnsi="Times New Roman"/>
          <w:i/>
          <w:sz w:val="24"/>
          <w:szCs w:val="24"/>
        </w:rPr>
        <w:t>Physical</w:t>
      </w:r>
      <w:proofErr w:type="spellEnd"/>
      <w:r w:rsidRPr="00C324BF">
        <w:rPr>
          <w:rFonts w:ascii="Times New Roman" w:hAnsi="Times New Roman"/>
          <w:i/>
          <w:sz w:val="24"/>
          <w:szCs w:val="24"/>
        </w:rPr>
        <w:t xml:space="preserve"> </w:t>
      </w:r>
      <w:proofErr w:type="gramStart"/>
      <w:r w:rsidRPr="00C324BF">
        <w:rPr>
          <w:rFonts w:ascii="Times New Roman" w:hAnsi="Times New Roman"/>
          <w:i/>
          <w:sz w:val="24"/>
          <w:szCs w:val="24"/>
        </w:rPr>
        <w:t>Performance</w:t>
      </w:r>
      <w:proofErr w:type="gramEnd"/>
      <w:r w:rsidRPr="00C324BF">
        <w:rPr>
          <w:rFonts w:ascii="Times New Roman" w:hAnsi="Times New Roman"/>
          <w:i/>
          <w:sz w:val="24"/>
          <w:szCs w:val="24"/>
        </w:rPr>
        <w:t xml:space="preserve"> </w:t>
      </w:r>
      <w:proofErr w:type="spellStart"/>
      <w:r w:rsidRPr="00C324BF">
        <w:rPr>
          <w:rFonts w:ascii="Times New Roman" w:hAnsi="Times New Roman"/>
          <w:i/>
          <w:sz w:val="24"/>
          <w:szCs w:val="24"/>
        </w:rPr>
        <w:t>Battery</w:t>
      </w:r>
      <w:proofErr w:type="spellEnd"/>
      <w:r w:rsidRPr="00C324BF">
        <w:rPr>
          <w:rFonts w:ascii="Times New Roman" w:hAnsi="Times New Roman"/>
          <w:i/>
          <w:sz w:val="24"/>
          <w:szCs w:val="24"/>
        </w:rPr>
        <w:t xml:space="preserve"> </w:t>
      </w:r>
      <w:r w:rsidRPr="00C324BF">
        <w:rPr>
          <w:rFonts w:ascii="Times New Roman" w:hAnsi="Times New Roman"/>
          <w:sz w:val="24"/>
          <w:szCs w:val="24"/>
        </w:rPr>
        <w:t xml:space="preserve">(SPPB) e </w:t>
      </w:r>
      <w:proofErr w:type="spellStart"/>
      <w:r w:rsidRPr="00C324BF">
        <w:rPr>
          <w:rFonts w:ascii="Times New Roman" w:hAnsi="Times New Roman"/>
          <w:i/>
          <w:sz w:val="24"/>
          <w:szCs w:val="24"/>
        </w:rPr>
        <w:t>Timed</w:t>
      </w:r>
      <w:proofErr w:type="spellEnd"/>
      <w:r w:rsidRPr="00C324BF">
        <w:rPr>
          <w:rFonts w:ascii="Times New Roman" w:hAnsi="Times New Roman"/>
          <w:i/>
          <w:sz w:val="24"/>
          <w:szCs w:val="24"/>
        </w:rPr>
        <w:t xml:space="preserve"> </w:t>
      </w:r>
      <w:proofErr w:type="spellStart"/>
      <w:r w:rsidRPr="00C324BF">
        <w:rPr>
          <w:rFonts w:ascii="Times New Roman" w:hAnsi="Times New Roman"/>
          <w:i/>
          <w:sz w:val="24"/>
          <w:szCs w:val="24"/>
        </w:rPr>
        <w:t>up</w:t>
      </w:r>
      <w:proofErr w:type="spellEnd"/>
      <w:r w:rsidRPr="00C324BF">
        <w:rPr>
          <w:rFonts w:ascii="Times New Roman" w:hAnsi="Times New Roman"/>
          <w:i/>
          <w:sz w:val="24"/>
          <w:szCs w:val="24"/>
        </w:rPr>
        <w:t xml:space="preserve"> </w:t>
      </w:r>
      <w:proofErr w:type="spellStart"/>
      <w:r w:rsidRPr="00C324BF">
        <w:rPr>
          <w:rFonts w:ascii="Times New Roman" w:hAnsi="Times New Roman"/>
          <w:i/>
          <w:sz w:val="24"/>
          <w:szCs w:val="24"/>
        </w:rPr>
        <w:t>and</w:t>
      </w:r>
      <w:proofErr w:type="spellEnd"/>
      <w:r w:rsidRPr="00C324BF">
        <w:rPr>
          <w:rFonts w:ascii="Times New Roman" w:hAnsi="Times New Roman"/>
          <w:i/>
          <w:sz w:val="24"/>
          <w:szCs w:val="24"/>
        </w:rPr>
        <w:t xml:space="preserve"> GO</w:t>
      </w:r>
      <w:r w:rsidRPr="00C324BF">
        <w:rPr>
          <w:rFonts w:ascii="Times New Roman" w:hAnsi="Times New Roman"/>
          <w:sz w:val="24"/>
          <w:szCs w:val="24"/>
        </w:rPr>
        <w:t xml:space="preserve"> (TUG), além das variáveis </w:t>
      </w:r>
      <w:r w:rsidR="00177EFA">
        <w:rPr>
          <w:rFonts w:ascii="Times New Roman" w:hAnsi="Times New Roman"/>
          <w:sz w:val="24"/>
          <w:szCs w:val="24"/>
        </w:rPr>
        <w:t>cinemáticas VM e CP</w:t>
      </w:r>
      <w:r w:rsidRPr="00C324BF">
        <w:rPr>
          <w:rFonts w:ascii="Times New Roman" w:hAnsi="Times New Roman"/>
          <w:sz w:val="24"/>
          <w:szCs w:val="24"/>
        </w:rPr>
        <w:t xml:space="preserve"> através </w:t>
      </w:r>
      <w:r w:rsidR="00177EFA">
        <w:rPr>
          <w:rFonts w:ascii="Times New Roman" w:hAnsi="Times New Roman"/>
          <w:sz w:val="24"/>
          <w:szCs w:val="24"/>
        </w:rPr>
        <w:t>do teste de velocidade de marcha</w:t>
      </w:r>
      <w:r w:rsidRPr="00C324BF">
        <w:rPr>
          <w:rFonts w:ascii="Times New Roman" w:hAnsi="Times New Roman"/>
          <w:sz w:val="24"/>
          <w:szCs w:val="24"/>
        </w:rPr>
        <w:t xml:space="preserve"> e análise cinemática da marcha em um circuito oval de 16 metros (4.8 x 3.2 metros), respectivamente. Durante a coleta de dados cinemáticos no circuito oval foram utilizados também uma câmera Sony® com frequência de amostragem de </w:t>
      </w:r>
      <w:proofErr w:type="gramStart"/>
      <w:r w:rsidRPr="00C324BF">
        <w:rPr>
          <w:rFonts w:ascii="Times New Roman" w:hAnsi="Times New Roman"/>
          <w:sz w:val="24"/>
          <w:szCs w:val="24"/>
        </w:rPr>
        <w:t>60Hz</w:t>
      </w:r>
      <w:proofErr w:type="gramEnd"/>
      <w:r w:rsidRPr="00C324BF">
        <w:rPr>
          <w:rFonts w:ascii="Times New Roman" w:hAnsi="Times New Roman"/>
          <w:sz w:val="24"/>
          <w:szCs w:val="24"/>
        </w:rPr>
        <w:t xml:space="preserve"> e marcadores </w:t>
      </w:r>
      <w:proofErr w:type="spellStart"/>
      <w:r w:rsidRPr="00C324BF">
        <w:rPr>
          <w:rFonts w:ascii="Times New Roman" w:hAnsi="Times New Roman"/>
          <w:sz w:val="24"/>
          <w:szCs w:val="24"/>
        </w:rPr>
        <w:t>fotorreflexivos</w:t>
      </w:r>
      <w:proofErr w:type="spellEnd"/>
      <w:r w:rsidRPr="00C324BF">
        <w:rPr>
          <w:rFonts w:ascii="Times New Roman" w:hAnsi="Times New Roman"/>
          <w:sz w:val="24"/>
          <w:szCs w:val="24"/>
        </w:rPr>
        <w:t xml:space="preserve">, os quais eram fixados nos seguintes pontos anatômicos do membro inferior direito dos participantes: </w:t>
      </w:r>
      <w:proofErr w:type="spellStart"/>
      <w:r w:rsidRPr="00C324BF">
        <w:rPr>
          <w:rFonts w:ascii="Times New Roman" w:hAnsi="Times New Roman"/>
          <w:sz w:val="24"/>
          <w:szCs w:val="24"/>
        </w:rPr>
        <w:t>trocânter</w:t>
      </w:r>
      <w:proofErr w:type="spellEnd"/>
      <w:r w:rsidRPr="00C324BF">
        <w:rPr>
          <w:rFonts w:ascii="Times New Roman" w:hAnsi="Times New Roman"/>
          <w:sz w:val="24"/>
          <w:szCs w:val="24"/>
        </w:rPr>
        <w:t xml:space="preserve"> maior, face lateral da linha articular do joelho, maléolo lateral, base do segundo dedo de ambos os pés e maléolo medial do membro inferior contralateral. Antes do início da coleta de dados cinemáticos da marcha em solo, foi realizada a calibração do ambiente.</w:t>
      </w:r>
      <w:r w:rsidRPr="00C324BF">
        <w:rPr>
          <w:rFonts w:ascii="Times New Roman" w:hAnsi="Times New Roman"/>
          <w:color w:val="FF0000"/>
          <w:sz w:val="24"/>
          <w:szCs w:val="24"/>
        </w:rPr>
        <w:t xml:space="preserve"> </w:t>
      </w:r>
    </w:p>
    <w:p w:rsidR="001635F0" w:rsidRPr="00C324BF" w:rsidRDefault="001635F0">
      <w:pPr>
        <w:spacing w:after="0" w:line="480" w:lineRule="auto"/>
        <w:ind w:firstLine="720"/>
        <w:jc w:val="both"/>
        <w:rPr>
          <w:rFonts w:ascii="Times New Roman" w:hAnsi="Times New Roman"/>
          <w:sz w:val="24"/>
          <w:szCs w:val="24"/>
        </w:rPr>
      </w:pPr>
      <w:r w:rsidRPr="00C324BF">
        <w:rPr>
          <w:rFonts w:ascii="Times New Roman" w:hAnsi="Times New Roman"/>
          <w:sz w:val="24"/>
          <w:szCs w:val="24"/>
        </w:rPr>
        <w:lastRenderedPageBreak/>
        <w:t xml:space="preserve">O SPPB é </w:t>
      </w:r>
      <w:r w:rsidRPr="00C324BF">
        <w:rPr>
          <w:rFonts w:ascii="Times New Roman" w:hAnsi="Times New Roman"/>
          <w:color w:val="000000"/>
          <w:sz w:val="24"/>
          <w:szCs w:val="24"/>
          <w:shd w:val="clear" w:color="auto" w:fill="FFFFFF"/>
        </w:rPr>
        <w:t>um teste rápido, de baixo custo, passível de ser aplicado por uma só pessoa em espaço físico reduzido e vem sendo amplamente utilizado para avaliação da mobilidade,</w:t>
      </w:r>
      <w:r w:rsidRPr="00C324BF">
        <w:rPr>
          <w:rFonts w:ascii="Times New Roman" w:hAnsi="Times New Roman"/>
          <w:sz w:val="24"/>
          <w:szCs w:val="24"/>
        </w:rPr>
        <w:t xml:space="preserve"> consiste em três avaliações: equilíbrio estático em três posições (pés unidos, </w:t>
      </w:r>
      <w:proofErr w:type="spellStart"/>
      <w:r w:rsidRPr="00C324BF">
        <w:rPr>
          <w:rFonts w:ascii="Times New Roman" w:hAnsi="Times New Roman"/>
          <w:sz w:val="24"/>
          <w:szCs w:val="24"/>
        </w:rPr>
        <w:t>semi-tandem</w:t>
      </w:r>
      <w:proofErr w:type="spellEnd"/>
      <w:r w:rsidR="00D947A4">
        <w:rPr>
          <w:rFonts w:ascii="Times New Roman" w:hAnsi="Times New Roman"/>
          <w:sz w:val="24"/>
          <w:szCs w:val="24"/>
        </w:rPr>
        <w:t xml:space="preserve"> e </w:t>
      </w:r>
      <w:proofErr w:type="spellStart"/>
      <w:r w:rsidR="00D947A4">
        <w:rPr>
          <w:rFonts w:ascii="Times New Roman" w:hAnsi="Times New Roman"/>
          <w:sz w:val="24"/>
          <w:szCs w:val="24"/>
        </w:rPr>
        <w:t>tandem</w:t>
      </w:r>
      <w:proofErr w:type="spellEnd"/>
      <w:r w:rsidR="00D947A4">
        <w:rPr>
          <w:rFonts w:ascii="Times New Roman" w:hAnsi="Times New Roman"/>
          <w:sz w:val="24"/>
          <w:szCs w:val="24"/>
        </w:rPr>
        <w:t>); VM</w:t>
      </w:r>
      <w:r w:rsidRPr="00C324BF">
        <w:rPr>
          <w:rFonts w:ascii="Times New Roman" w:hAnsi="Times New Roman"/>
          <w:sz w:val="24"/>
          <w:szCs w:val="24"/>
        </w:rPr>
        <w:t>, cronometrando o tempo gasto para percorrer quatro metros em ritmo n</w:t>
      </w:r>
      <w:r w:rsidR="00D947A4">
        <w:rPr>
          <w:rFonts w:ascii="Times New Roman" w:hAnsi="Times New Roman"/>
          <w:sz w:val="24"/>
          <w:szCs w:val="24"/>
        </w:rPr>
        <w:t>ormal; e força muscular dos membros inferiores</w:t>
      </w:r>
      <w:r w:rsidRPr="00C324BF">
        <w:rPr>
          <w:rFonts w:ascii="Times New Roman" w:hAnsi="Times New Roman"/>
          <w:sz w:val="24"/>
          <w:szCs w:val="24"/>
        </w:rPr>
        <w:t>, cronometrando o tempo gasto</w:t>
      </w:r>
      <w:r w:rsidR="00D947A4">
        <w:rPr>
          <w:rFonts w:ascii="Times New Roman" w:hAnsi="Times New Roman"/>
          <w:sz w:val="24"/>
          <w:szCs w:val="24"/>
        </w:rPr>
        <w:t xml:space="preserve"> para levantar-se e sentar-se em</w:t>
      </w:r>
      <w:r w:rsidRPr="00C324BF">
        <w:rPr>
          <w:rFonts w:ascii="Times New Roman" w:hAnsi="Times New Roman"/>
          <w:sz w:val="24"/>
          <w:szCs w:val="24"/>
        </w:rPr>
        <w:t xml:space="preserve"> uma cadeira por cinco vezes consecutivas sem o auxílio das mãos. O escore total é obtido pela soma das pontuações de cada teste, podendo variar entre 0 a 12 pontos, sendo o desempenho representado através da seguinte graduação: 0 a 3 pontos, incapaz ou apresenta desempenho ruim; 4 a 6 pontos, baixo desempenho; 7 a 9 pontos, moderado desempenho e 10 a 12 pont</w:t>
      </w:r>
      <w:r w:rsidR="00844DD2" w:rsidRPr="00C324BF">
        <w:rPr>
          <w:rFonts w:ascii="Times New Roman" w:hAnsi="Times New Roman"/>
          <w:sz w:val="24"/>
          <w:szCs w:val="24"/>
        </w:rPr>
        <w:t>os, bom desempenho (</w:t>
      </w:r>
      <w:proofErr w:type="spellStart"/>
      <w:r w:rsidR="00844DD2" w:rsidRPr="00C324BF">
        <w:rPr>
          <w:rFonts w:ascii="Times New Roman" w:hAnsi="Times New Roman"/>
          <w:sz w:val="24"/>
          <w:szCs w:val="24"/>
        </w:rPr>
        <w:t>Guralnik</w:t>
      </w:r>
      <w:proofErr w:type="spellEnd"/>
      <w:r w:rsidR="00844DD2" w:rsidRPr="00C324BF">
        <w:rPr>
          <w:rFonts w:ascii="Times New Roman" w:hAnsi="Times New Roman"/>
          <w:sz w:val="24"/>
          <w:szCs w:val="24"/>
        </w:rPr>
        <w:t xml:space="preserve"> </w:t>
      </w:r>
      <w:proofErr w:type="spellStart"/>
      <w:proofErr w:type="gramStart"/>
      <w:r w:rsidR="00844DD2" w:rsidRPr="00C324BF">
        <w:rPr>
          <w:rFonts w:ascii="Times New Roman" w:hAnsi="Times New Roman"/>
          <w:sz w:val="24"/>
          <w:szCs w:val="24"/>
        </w:rPr>
        <w:t>et</w:t>
      </w:r>
      <w:proofErr w:type="spellEnd"/>
      <w:proofErr w:type="gramEnd"/>
      <w:r w:rsidR="00844DD2" w:rsidRPr="00C324BF">
        <w:rPr>
          <w:rFonts w:ascii="Times New Roman" w:hAnsi="Times New Roman"/>
          <w:sz w:val="24"/>
          <w:szCs w:val="24"/>
        </w:rPr>
        <w:t xml:space="preserve"> al., 1994).</w:t>
      </w:r>
    </w:p>
    <w:p w:rsidR="001635F0" w:rsidRPr="00C324BF" w:rsidRDefault="001635F0">
      <w:pPr>
        <w:spacing w:after="0" w:line="480" w:lineRule="auto"/>
        <w:ind w:firstLine="720"/>
        <w:jc w:val="both"/>
        <w:rPr>
          <w:rFonts w:ascii="Times New Roman" w:hAnsi="Times New Roman"/>
          <w:sz w:val="24"/>
          <w:szCs w:val="24"/>
        </w:rPr>
      </w:pPr>
      <w:r w:rsidRPr="00C324BF">
        <w:rPr>
          <w:rFonts w:ascii="Times New Roman" w:hAnsi="Times New Roman"/>
          <w:sz w:val="24"/>
          <w:szCs w:val="24"/>
        </w:rPr>
        <w:t>O TUG é um instrumento importante para avaliar o equilíbrio e mobilidade, nele é registrado o tempo para se levantar de uma cadeira, deambular por uma distância de 3 metros e retornar à cadeira. Maiores valores de tempo representam maior r</w:t>
      </w:r>
      <w:r w:rsidR="00845B1C" w:rsidRPr="00C324BF">
        <w:rPr>
          <w:rFonts w:ascii="Times New Roman" w:hAnsi="Times New Roman"/>
          <w:sz w:val="24"/>
          <w:szCs w:val="24"/>
        </w:rPr>
        <w:t>isco de quedas (</w:t>
      </w:r>
      <w:proofErr w:type="spellStart"/>
      <w:r w:rsidR="00845B1C" w:rsidRPr="00C324BF">
        <w:rPr>
          <w:rFonts w:ascii="Times New Roman" w:hAnsi="Times New Roman"/>
          <w:sz w:val="24"/>
          <w:szCs w:val="24"/>
          <w:shd w:val="clear" w:color="auto" w:fill="FFFFFF"/>
        </w:rPr>
        <w:t>Podsiadlo</w:t>
      </w:r>
      <w:proofErr w:type="spellEnd"/>
      <w:r w:rsidR="00845B1C" w:rsidRPr="00C324BF">
        <w:rPr>
          <w:rFonts w:ascii="Times New Roman" w:hAnsi="Times New Roman"/>
          <w:sz w:val="24"/>
          <w:szCs w:val="24"/>
          <w:shd w:val="clear" w:color="auto" w:fill="FFFFFF"/>
        </w:rPr>
        <w:t xml:space="preserve"> &amp; Richardson, 1991</w:t>
      </w:r>
      <w:r w:rsidRPr="00C324BF">
        <w:rPr>
          <w:rFonts w:ascii="Times New Roman" w:hAnsi="Times New Roman"/>
          <w:sz w:val="24"/>
          <w:szCs w:val="24"/>
        </w:rPr>
        <w:t>).</w:t>
      </w:r>
    </w:p>
    <w:p w:rsidR="001635F0" w:rsidRPr="00C324BF" w:rsidRDefault="001635F0">
      <w:pPr>
        <w:spacing w:after="0" w:line="480" w:lineRule="auto"/>
        <w:ind w:firstLine="720"/>
        <w:jc w:val="both"/>
        <w:rPr>
          <w:rFonts w:ascii="Times New Roman" w:hAnsi="Times New Roman"/>
          <w:sz w:val="24"/>
          <w:szCs w:val="24"/>
        </w:rPr>
      </w:pPr>
      <w:r w:rsidRPr="00C324BF">
        <w:rPr>
          <w:rFonts w:ascii="Times New Roman" w:hAnsi="Times New Roman"/>
          <w:sz w:val="24"/>
          <w:szCs w:val="24"/>
        </w:rPr>
        <w:t xml:space="preserve">O teste de velocidade da marcha é composto de 10 metros e tem como finalidade avaliar componentes temporais da marcha. É requisitado ao paciente que ele caminhe por uma distância de 10 metros em linha reta em sua velocidade de caminhada normal enquanto o tempo é cronometrado. O teste é realizado por três vezes e então se calcula o resultado através da média dos valores obtidos durante as três tentativas. Para eliminar o componente de aceleração e desaceleração, os quais podem influenciar nos valores, são desconsiderados os primeiros e últimos 1.2 metros do percurso </w:t>
      </w:r>
      <w:r w:rsidR="00773A30" w:rsidRPr="00C324BF">
        <w:rPr>
          <w:rFonts w:ascii="Times New Roman" w:hAnsi="Times New Roman"/>
          <w:sz w:val="24"/>
          <w:szCs w:val="24"/>
        </w:rPr>
        <w:t>(Watson, 2002</w:t>
      </w:r>
      <w:r w:rsidRPr="00C324BF">
        <w:rPr>
          <w:rFonts w:ascii="Times New Roman" w:hAnsi="Times New Roman"/>
          <w:sz w:val="24"/>
          <w:szCs w:val="24"/>
        </w:rPr>
        <w:t>).</w:t>
      </w:r>
    </w:p>
    <w:p w:rsidR="001635F0" w:rsidRPr="00C324BF" w:rsidRDefault="001635F0">
      <w:pPr>
        <w:spacing w:after="0" w:line="480" w:lineRule="auto"/>
        <w:ind w:firstLine="720"/>
        <w:jc w:val="both"/>
        <w:rPr>
          <w:rFonts w:ascii="Times New Roman" w:hAnsi="Times New Roman"/>
          <w:sz w:val="24"/>
          <w:szCs w:val="24"/>
        </w:rPr>
      </w:pPr>
      <w:r w:rsidRPr="00C324BF">
        <w:rPr>
          <w:rFonts w:ascii="Times New Roman" w:hAnsi="Times New Roman"/>
          <w:sz w:val="24"/>
          <w:szCs w:val="24"/>
        </w:rPr>
        <w:t xml:space="preserve">A avaliação cinemática da marcha foi realizada em um circuito oval de 16 metros (4.8 x 3.2 metros) para garantir uma marcha contínua, sem interrupções. Estudos apontam que alterações nos parâmetros da marcha são mais facilmente identificadas em situações de marcha contínua do que em marcha realizada em espaço restrito, pois esta última causa </w:t>
      </w:r>
      <w:r w:rsidRPr="00C324BF">
        <w:rPr>
          <w:rFonts w:ascii="Times New Roman" w:hAnsi="Times New Roman"/>
          <w:sz w:val="24"/>
          <w:szCs w:val="24"/>
        </w:rPr>
        <w:lastRenderedPageBreak/>
        <w:t>alterações no ritmo locomotor temporal (</w:t>
      </w:r>
      <w:proofErr w:type="spellStart"/>
      <w:r w:rsidRPr="00C324BF">
        <w:rPr>
          <w:rFonts w:ascii="Times New Roman" w:hAnsi="Times New Roman"/>
          <w:sz w:val="24"/>
          <w:szCs w:val="24"/>
        </w:rPr>
        <w:t>Kang</w:t>
      </w:r>
      <w:proofErr w:type="spellEnd"/>
      <w:r w:rsidRPr="00C324BF">
        <w:rPr>
          <w:rFonts w:ascii="Times New Roman" w:hAnsi="Times New Roman"/>
          <w:sz w:val="24"/>
          <w:szCs w:val="24"/>
        </w:rPr>
        <w:t xml:space="preserve"> &amp; </w:t>
      </w:r>
      <w:proofErr w:type="spellStart"/>
      <w:r w:rsidRPr="00C324BF">
        <w:rPr>
          <w:rFonts w:ascii="Times New Roman" w:hAnsi="Times New Roman"/>
          <w:sz w:val="24"/>
          <w:szCs w:val="24"/>
        </w:rPr>
        <w:t>Dingwell</w:t>
      </w:r>
      <w:proofErr w:type="spellEnd"/>
      <w:r w:rsidRPr="00C324BF">
        <w:rPr>
          <w:rFonts w:ascii="Times New Roman" w:hAnsi="Times New Roman"/>
          <w:sz w:val="24"/>
          <w:szCs w:val="24"/>
        </w:rPr>
        <w:t xml:space="preserve">, 2008; </w:t>
      </w:r>
      <w:proofErr w:type="spellStart"/>
      <w:r w:rsidRPr="00C324BF">
        <w:rPr>
          <w:rFonts w:ascii="Times New Roman" w:hAnsi="Times New Roman"/>
          <w:sz w:val="24"/>
          <w:szCs w:val="24"/>
        </w:rPr>
        <w:t>Paterson</w:t>
      </w:r>
      <w:proofErr w:type="spellEnd"/>
      <w:r w:rsidRPr="00C324BF">
        <w:rPr>
          <w:rFonts w:ascii="Times New Roman" w:hAnsi="Times New Roman"/>
          <w:sz w:val="24"/>
          <w:szCs w:val="24"/>
        </w:rPr>
        <w:t xml:space="preserve">, </w:t>
      </w:r>
      <w:proofErr w:type="spellStart"/>
      <w:r w:rsidRPr="00C324BF">
        <w:rPr>
          <w:rFonts w:ascii="Times New Roman" w:hAnsi="Times New Roman"/>
          <w:sz w:val="24"/>
          <w:szCs w:val="24"/>
        </w:rPr>
        <w:t>Lythgo</w:t>
      </w:r>
      <w:proofErr w:type="spellEnd"/>
      <w:r w:rsidRPr="00C324BF">
        <w:rPr>
          <w:rFonts w:ascii="Times New Roman" w:hAnsi="Times New Roman"/>
          <w:sz w:val="24"/>
          <w:szCs w:val="24"/>
        </w:rPr>
        <w:t xml:space="preserve"> &amp; Hill, 2009). Além disto, existe uma dependência entre os ciclos da marcha, ou seja, a maneira com que o indivíduo executa um passo é afetada pelos passos anteriores e, deste modo, contínuas interrupções durante a avaliação da marcha podem trazer efeitos adversos na análise do padrão de marcha (</w:t>
      </w:r>
      <w:proofErr w:type="spellStart"/>
      <w:r w:rsidRPr="00C324BF">
        <w:rPr>
          <w:rFonts w:ascii="Times New Roman" w:hAnsi="Times New Roman"/>
          <w:sz w:val="24"/>
          <w:szCs w:val="24"/>
        </w:rPr>
        <w:t>Dingwell</w:t>
      </w:r>
      <w:proofErr w:type="spellEnd"/>
      <w:r w:rsidRPr="00C324BF">
        <w:rPr>
          <w:rFonts w:ascii="Times New Roman" w:hAnsi="Times New Roman"/>
          <w:sz w:val="24"/>
          <w:szCs w:val="24"/>
        </w:rPr>
        <w:t xml:space="preserve">, </w:t>
      </w:r>
      <w:proofErr w:type="spellStart"/>
      <w:r w:rsidRPr="00C324BF">
        <w:rPr>
          <w:rFonts w:ascii="Times New Roman" w:hAnsi="Times New Roman"/>
          <w:sz w:val="24"/>
          <w:szCs w:val="24"/>
        </w:rPr>
        <w:t>Cusumano</w:t>
      </w:r>
      <w:proofErr w:type="spellEnd"/>
      <w:r w:rsidRPr="00C324BF">
        <w:rPr>
          <w:rFonts w:ascii="Times New Roman" w:hAnsi="Times New Roman"/>
          <w:sz w:val="24"/>
          <w:szCs w:val="24"/>
        </w:rPr>
        <w:t xml:space="preserve">, </w:t>
      </w:r>
      <w:proofErr w:type="spellStart"/>
      <w:r w:rsidRPr="00C324BF">
        <w:rPr>
          <w:rFonts w:ascii="Times New Roman" w:hAnsi="Times New Roman"/>
          <w:sz w:val="24"/>
          <w:szCs w:val="24"/>
        </w:rPr>
        <w:t>Cavanagh</w:t>
      </w:r>
      <w:proofErr w:type="spellEnd"/>
      <w:r w:rsidRPr="00C324BF">
        <w:rPr>
          <w:rFonts w:ascii="Times New Roman" w:hAnsi="Times New Roman"/>
          <w:sz w:val="24"/>
          <w:szCs w:val="24"/>
        </w:rPr>
        <w:t xml:space="preserve"> &amp; </w:t>
      </w:r>
      <w:proofErr w:type="spellStart"/>
      <w:r w:rsidRPr="00C324BF">
        <w:rPr>
          <w:rFonts w:ascii="Times New Roman" w:hAnsi="Times New Roman"/>
          <w:sz w:val="24"/>
          <w:szCs w:val="24"/>
        </w:rPr>
        <w:t>Sternad</w:t>
      </w:r>
      <w:proofErr w:type="spellEnd"/>
      <w:r w:rsidRPr="00C324BF">
        <w:rPr>
          <w:rFonts w:ascii="Times New Roman" w:hAnsi="Times New Roman"/>
          <w:sz w:val="24"/>
          <w:szCs w:val="24"/>
        </w:rPr>
        <w:t xml:space="preserve">, 2001; </w:t>
      </w:r>
      <w:proofErr w:type="spellStart"/>
      <w:r w:rsidRPr="00C324BF">
        <w:rPr>
          <w:rFonts w:ascii="Times New Roman" w:hAnsi="Times New Roman"/>
          <w:sz w:val="24"/>
          <w:szCs w:val="24"/>
        </w:rPr>
        <w:t>Paterson</w:t>
      </w:r>
      <w:proofErr w:type="spellEnd"/>
      <w:r w:rsidRPr="00C324BF">
        <w:rPr>
          <w:rFonts w:ascii="Times New Roman" w:hAnsi="Times New Roman"/>
          <w:sz w:val="24"/>
          <w:szCs w:val="24"/>
        </w:rPr>
        <w:t xml:space="preserve">, </w:t>
      </w:r>
      <w:proofErr w:type="spellStart"/>
      <w:r w:rsidRPr="00C324BF">
        <w:rPr>
          <w:rFonts w:ascii="Times New Roman" w:hAnsi="Times New Roman"/>
          <w:sz w:val="24"/>
          <w:szCs w:val="24"/>
        </w:rPr>
        <w:t>Lythgo</w:t>
      </w:r>
      <w:proofErr w:type="spellEnd"/>
      <w:r w:rsidRPr="00C324BF">
        <w:rPr>
          <w:rFonts w:ascii="Times New Roman" w:hAnsi="Times New Roman"/>
          <w:sz w:val="24"/>
          <w:szCs w:val="24"/>
        </w:rPr>
        <w:t xml:space="preserve"> &amp; Hill, 2009).</w:t>
      </w:r>
    </w:p>
    <w:p w:rsidR="001635F0" w:rsidRPr="00C324BF" w:rsidRDefault="001635F0">
      <w:pPr>
        <w:spacing w:after="0" w:line="480" w:lineRule="auto"/>
        <w:ind w:firstLine="720"/>
        <w:jc w:val="both"/>
        <w:rPr>
          <w:rFonts w:ascii="Times New Roman" w:hAnsi="Times New Roman"/>
          <w:sz w:val="24"/>
          <w:szCs w:val="24"/>
        </w:rPr>
      </w:pPr>
      <w:r w:rsidRPr="00C324BF">
        <w:rPr>
          <w:rFonts w:ascii="Times New Roman" w:hAnsi="Times New Roman"/>
          <w:sz w:val="24"/>
          <w:szCs w:val="24"/>
        </w:rPr>
        <w:t xml:space="preserve">Durante a sessão de intervenção, utilizou-se uma esteira ergométrica (Modelo Máster – </w:t>
      </w:r>
      <w:proofErr w:type="spellStart"/>
      <w:r w:rsidRPr="00C324BF">
        <w:rPr>
          <w:rFonts w:ascii="Times New Roman" w:hAnsi="Times New Roman"/>
          <w:sz w:val="24"/>
          <w:szCs w:val="24"/>
        </w:rPr>
        <w:t>Inbramed</w:t>
      </w:r>
      <w:proofErr w:type="spellEnd"/>
      <w:r w:rsidRPr="00C324BF">
        <w:rPr>
          <w:rFonts w:ascii="Times New Roman" w:hAnsi="Times New Roman"/>
          <w:sz w:val="24"/>
          <w:szCs w:val="24"/>
        </w:rPr>
        <w:t>®) com o auxílio de um cint</w:t>
      </w:r>
      <w:r w:rsidR="00E510D2" w:rsidRPr="00C324BF">
        <w:rPr>
          <w:rFonts w:ascii="Times New Roman" w:hAnsi="Times New Roman"/>
          <w:sz w:val="24"/>
          <w:szCs w:val="24"/>
        </w:rPr>
        <w:t>o de segurança</w:t>
      </w:r>
      <w:r w:rsidRPr="00C324BF">
        <w:rPr>
          <w:rFonts w:ascii="Times New Roman" w:hAnsi="Times New Roman"/>
          <w:sz w:val="24"/>
          <w:szCs w:val="24"/>
        </w:rPr>
        <w:t xml:space="preserve"> conectado a um cabo de aço fixado a uma estrutura metálica de suporte para evitar quedas; e um metrônomo (Tempo </w:t>
      </w:r>
      <w:proofErr w:type="spellStart"/>
      <w:r w:rsidRPr="00C324BF">
        <w:rPr>
          <w:rFonts w:ascii="Times New Roman" w:hAnsi="Times New Roman"/>
          <w:sz w:val="24"/>
          <w:szCs w:val="24"/>
        </w:rPr>
        <w:t>Perfect</w:t>
      </w:r>
      <w:proofErr w:type="spellEnd"/>
      <w:r w:rsidRPr="00C324BF">
        <w:rPr>
          <w:rFonts w:ascii="Times New Roman" w:hAnsi="Times New Roman"/>
          <w:sz w:val="24"/>
          <w:szCs w:val="24"/>
        </w:rPr>
        <w:t xml:space="preserve"> </w:t>
      </w:r>
      <w:proofErr w:type="spellStart"/>
      <w:r w:rsidRPr="00C324BF">
        <w:rPr>
          <w:rFonts w:ascii="Times New Roman" w:hAnsi="Times New Roman"/>
          <w:sz w:val="24"/>
          <w:szCs w:val="24"/>
        </w:rPr>
        <w:t>Metronome</w:t>
      </w:r>
      <w:proofErr w:type="spellEnd"/>
      <w:r w:rsidRPr="00C324BF">
        <w:rPr>
          <w:rFonts w:ascii="Times New Roman" w:hAnsi="Times New Roman"/>
          <w:sz w:val="24"/>
          <w:szCs w:val="24"/>
        </w:rPr>
        <w:t xml:space="preserve"> Software), responsável por fornecer pistas auditivas aos participantes.</w:t>
      </w:r>
    </w:p>
    <w:p w:rsidR="001635F0" w:rsidRPr="00C324BF" w:rsidRDefault="001635F0">
      <w:pPr>
        <w:spacing w:after="0" w:line="480" w:lineRule="auto"/>
        <w:ind w:firstLine="720"/>
        <w:jc w:val="both"/>
        <w:rPr>
          <w:rFonts w:ascii="Times New Roman" w:hAnsi="Times New Roman"/>
          <w:b/>
          <w:sz w:val="24"/>
          <w:szCs w:val="24"/>
        </w:rPr>
      </w:pPr>
    </w:p>
    <w:p w:rsidR="001635F0" w:rsidRPr="00C324BF" w:rsidRDefault="001635F0">
      <w:pPr>
        <w:spacing w:after="0" w:line="480" w:lineRule="auto"/>
        <w:ind w:firstLine="720"/>
        <w:jc w:val="both"/>
        <w:rPr>
          <w:rFonts w:ascii="Times New Roman" w:hAnsi="Times New Roman"/>
          <w:b/>
          <w:sz w:val="24"/>
          <w:szCs w:val="24"/>
        </w:rPr>
      </w:pPr>
      <w:r w:rsidRPr="00C324BF">
        <w:rPr>
          <w:rFonts w:ascii="Times New Roman" w:hAnsi="Times New Roman"/>
          <w:b/>
          <w:sz w:val="24"/>
          <w:szCs w:val="24"/>
        </w:rPr>
        <w:t>Procedimentos</w:t>
      </w:r>
    </w:p>
    <w:p w:rsidR="001635F0" w:rsidRPr="00C324BF" w:rsidRDefault="001635F0">
      <w:pPr>
        <w:spacing w:after="0" w:line="480" w:lineRule="auto"/>
        <w:ind w:firstLine="709"/>
        <w:jc w:val="both"/>
        <w:rPr>
          <w:rFonts w:ascii="Times New Roman" w:hAnsi="Times New Roman"/>
          <w:sz w:val="24"/>
          <w:szCs w:val="24"/>
        </w:rPr>
      </w:pPr>
      <w:r w:rsidRPr="00C324BF">
        <w:rPr>
          <w:rFonts w:ascii="Times New Roman" w:hAnsi="Times New Roman"/>
          <w:sz w:val="24"/>
          <w:szCs w:val="24"/>
        </w:rPr>
        <w:t xml:space="preserve">Os procedimentos de coleta de dados foram realizados em dois dias consecutivos, no mesmo horário e de forma individual. No primeiro dia o participante foi orientado detalhadamente sobre os objetivos e procedimentos do estudo, sendo, em seguida, verificada a pressão arterial. A coleta de dados foi iniciada pela avaliação da mobilidade funcional, por meio dos testes </w:t>
      </w:r>
      <w:r w:rsidRPr="00C324BF">
        <w:rPr>
          <w:rFonts w:ascii="Times New Roman" w:hAnsi="Times New Roman"/>
          <w:i/>
          <w:sz w:val="24"/>
          <w:szCs w:val="24"/>
        </w:rPr>
        <w:t xml:space="preserve">Short </w:t>
      </w:r>
      <w:proofErr w:type="spellStart"/>
      <w:r w:rsidRPr="00C324BF">
        <w:rPr>
          <w:rFonts w:ascii="Times New Roman" w:hAnsi="Times New Roman"/>
          <w:i/>
          <w:sz w:val="24"/>
          <w:szCs w:val="24"/>
        </w:rPr>
        <w:t>Physical</w:t>
      </w:r>
      <w:proofErr w:type="spellEnd"/>
      <w:r w:rsidRPr="00C324BF">
        <w:rPr>
          <w:rFonts w:ascii="Times New Roman" w:hAnsi="Times New Roman"/>
          <w:i/>
          <w:sz w:val="24"/>
          <w:szCs w:val="24"/>
        </w:rPr>
        <w:t xml:space="preserve"> </w:t>
      </w:r>
      <w:proofErr w:type="gramStart"/>
      <w:r w:rsidRPr="00C324BF">
        <w:rPr>
          <w:rFonts w:ascii="Times New Roman" w:hAnsi="Times New Roman"/>
          <w:i/>
          <w:sz w:val="24"/>
          <w:szCs w:val="24"/>
        </w:rPr>
        <w:t>Performance</w:t>
      </w:r>
      <w:proofErr w:type="gramEnd"/>
      <w:r w:rsidRPr="00C324BF">
        <w:rPr>
          <w:rFonts w:ascii="Times New Roman" w:hAnsi="Times New Roman"/>
          <w:i/>
          <w:sz w:val="24"/>
          <w:szCs w:val="24"/>
        </w:rPr>
        <w:t xml:space="preserve"> </w:t>
      </w:r>
      <w:proofErr w:type="spellStart"/>
      <w:r w:rsidRPr="00C324BF">
        <w:rPr>
          <w:rFonts w:ascii="Times New Roman" w:hAnsi="Times New Roman"/>
          <w:i/>
          <w:sz w:val="24"/>
          <w:szCs w:val="24"/>
        </w:rPr>
        <w:t>Battery</w:t>
      </w:r>
      <w:proofErr w:type="spellEnd"/>
      <w:r w:rsidRPr="00C324BF">
        <w:rPr>
          <w:rFonts w:ascii="Times New Roman" w:hAnsi="Times New Roman"/>
          <w:i/>
          <w:sz w:val="24"/>
          <w:szCs w:val="24"/>
        </w:rPr>
        <w:t xml:space="preserve"> (</w:t>
      </w:r>
      <w:r w:rsidRPr="00C324BF">
        <w:rPr>
          <w:rFonts w:ascii="Times New Roman" w:hAnsi="Times New Roman"/>
          <w:sz w:val="24"/>
          <w:szCs w:val="24"/>
        </w:rPr>
        <w:t xml:space="preserve">SPPB) e </w:t>
      </w:r>
      <w:proofErr w:type="spellStart"/>
      <w:r w:rsidRPr="00C324BF">
        <w:rPr>
          <w:rFonts w:ascii="Times New Roman" w:hAnsi="Times New Roman"/>
          <w:i/>
          <w:sz w:val="24"/>
          <w:szCs w:val="24"/>
        </w:rPr>
        <w:t>Timed</w:t>
      </w:r>
      <w:proofErr w:type="spellEnd"/>
      <w:r w:rsidRPr="00C324BF">
        <w:rPr>
          <w:rFonts w:ascii="Times New Roman" w:hAnsi="Times New Roman"/>
          <w:i/>
          <w:sz w:val="24"/>
          <w:szCs w:val="24"/>
        </w:rPr>
        <w:t xml:space="preserve"> </w:t>
      </w:r>
      <w:proofErr w:type="spellStart"/>
      <w:r w:rsidRPr="00C324BF">
        <w:rPr>
          <w:rFonts w:ascii="Times New Roman" w:hAnsi="Times New Roman"/>
          <w:i/>
          <w:sz w:val="24"/>
          <w:szCs w:val="24"/>
        </w:rPr>
        <w:t>up</w:t>
      </w:r>
      <w:proofErr w:type="spellEnd"/>
      <w:r w:rsidRPr="00C324BF">
        <w:rPr>
          <w:rFonts w:ascii="Times New Roman" w:hAnsi="Times New Roman"/>
          <w:i/>
          <w:sz w:val="24"/>
          <w:szCs w:val="24"/>
        </w:rPr>
        <w:t xml:space="preserve"> </w:t>
      </w:r>
      <w:proofErr w:type="spellStart"/>
      <w:r w:rsidRPr="00C324BF">
        <w:rPr>
          <w:rFonts w:ascii="Times New Roman" w:hAnsi="Times New Roman"/>
          <w:i/>
          <w:sz w:val="24"/>
          <w:szCs w:val="24"/>
        </w:rPr>
        <w:t>and</w:t>
      </w:r>
      <w:proofErr w:type="spellEnd"/>
      <w:r w:rsidRPr="00C324BF">
        <w:rPr>
          <w:rFonts w:ascii="Times New Roman" w:hAnsi="Times New Roman"/>
          <w:i/>
          <w:sz w:val="24"/>
          <w:szCs w:val="24"/>
        </w:rPr>
        <w:t xml:space="preserve"> GO</w:t>
      </w:r>
      <w:r w:rsidRPr="00C324BF">
        <w:rPr>
          <w:rFonts w:ascii="Times New Roman" w:hAnsi="Times New Roman"/>
          <w:sz w:val="24"/>
          <w:szCs w:val="24"/>
        </w:rPr>
        <w:t xml:space="preserve"> (TUG), depois foi realizada a</w:t>
      </w:r>
      <w:r w:rsidR="007E5BC7">
        <w:rPr>
          <w:rFonts w:ascii="Times New Roman" w:hAnsi="Times New Roman"/>
          <w:sz w:val="24"/>
          <w:szCs w:val="24"/>
        </w:rPr>
        <w:t xml:space="preserve"> análise da VM</w:t>
      </w:r>
      <w:r w:rsidRPr="00C324BF">
        <w:rPr>
          <w:rFonts w:ascii="Times New Roman" w:hAnsi="Times New Roman"/>
          <w:sz w:val="24"/>
          <w:szCs w:val="24"/>
        </w:rPr>
        <w:t xml:space="preserve"> e após, avaliação cinemática da marcha em solo, na qual era solicitado que o indivíduo caminhasse em velocidade de preferência por cinco vezes consecutivas no circuito oval. Ainda no primeiro dia, foi realizada a seleção da velocidade de preferência da marcha em esteira e o protocolo de familiarização proposto por </w:t>
      </w:r>
      <w:proofErr w:type="spellStart"/>
      <w:r w:rsidRPr="00C324BF">
        <w:rPr>
          <w:rFonts w:ascii="Times New Roman" w:hAnsi="Times New Roman"/>
          <w:sz w:val="24"/>
          <w:szCs w:val="24"/>
          <w:shd w:val="clear" w:color="auto" w:fill="FFFFFF"/>
        </w:rPr>
        <w:t>Bello</w:t>
      </w:r>
      <w:proofErr w:type="spellEnd"/>
      <w:r w:rsidRPr="00C324BF">
        <w:rPr>
          <w:rFonts w:ascii="Times New Roman" w:hAnsi="Times New Roman"/>
          <w:sz w:val="24"/>
          <w:szCs w:val="24"/>
          <w:shd w:val="clear" w:color="auto" w:fill="FFFFFF"/>
        </w:rPr>
        <w:t xml:space="preserve">, Sanchez e </w:t>
      </w:r>
      <w:r w:rsidRPr="00C324BF">
        <w:rPr>
          <w:rFonts w:ascii="Times New Roman" w:hAnsi="Times New Roman"/>
          <w:sz w:val="24"/>
          <w:szCs w:val="24"/>
        </w:rPr>
        <w:t>Olmo (2008), com duração de 20 minutos.</w:t>
      </w:r>
    </w:p>
    <w:p w:rsidR="001635F0" w:rsidRPr="00C324BF" w:rsidRDefault="001635F0" w:rsidP="00E970BE">
      <w:pPr>
        <w:spacing w:after="0" w:line="480" w:lineRule="auto"/>
        <w:ind w:firstLine="709"/>
        <w:jc w:val="both"/>
        <w:rPr>
          <w:rFonts w:ascii="Times New Roman" w:hAnsi="Times New Roman"/>
          <w:sz w:val="24"/>
          <w:szCs w:val="24"/>
        </w:rPr>
      </w:pPr>
      <w:r w:rsidRPr="00C324BF">
        <w:rPr>
          <w:rFonts w:ascii="Times New Roman" w:hAnsi="Times New Roman"/>
          <w:sz w:val="24"/>
          <w:szCs w:val="24"/>
        </w:rPr>
        <w:t xml:space="preserve">Para a seleção da velocidade de preferência da marcha em esteira o voluntário foi inicialmente submetido a uma velocidade 50% inferior que a velocidade do Teste de 10 metros. Após compreender o funcionamento da esteira, a velocidade foi aumentada até que o </w:t>
      </w:r>
      <w:r w:rsidRPr="00C324BF">
        <w:rPr>
          <w:rFonts w:ascii="Times New Roman" w:hAnsi="Times New Roman"/>
          <w:sz w:val="24"/>
          <w:szCs w:val="24"/>
        </w:rPr>
        <w:lastRenderedPageBreak/>
        <w:t>participante referisse estar mais rápido que o usual, assim esse valor foi anotado. Posteriormente</w:t>
      </w:r>
      <w:r w:rsidR="00086FC7" w:rsidRPr="00C324BF">
        <w:rPr>
          <w:rFonts w:ascii="Times New Roman" w:hAnsi="Times New Roman"/>
          <w:sz w:val="24"/>
          <w:szCs w:val="24"/>
        </w:rPr>
        <w:t>,</w:t>
      </w:r>
      <w:r w:rsidRPr="00C324BF">
        <w:rPr>
          <w:rFonts w:ascii="Times New Roman" w:hAnsi="Times New Roman"/>
          <w:sz w:val="24"/>
          <w:szCs w:val="24"/>
        </w:rPr>
        <w:t xml:space="preserve"> a velocidade foi diminuída até que fosse referido estar mais de</w:t>
      </w:r>
      <w:r w:rsidR="007E5BC7">
        <w:rPr>
          <w:rFonts w:ascii="Times New Roman" w:hAnsi="Times New Roman"/>
          <w:sz w:val="24"/>
          <w:szCs w:val="24"/>
        </w:rPr>
        <w:t>vagar que a VM</w:t>
      </w:r>
      <w:r w:rsidRPr="00C324BF">
        <w:rPr>
          <w:rFonts w:ascii="Times New Roman" w:hAnsi="Times New Roman"/>
          <w:sz w:val="24"/>
          <w:szCs w:val="24"/>
        </w:rPr>
        <w:t xml:space="preserve"> do dia-a-dia e novamente o valor foi anotado. Após realizar três vezes esse procedimento, foi realizada a média aritmética das velocidades referidas e assim foi definida a velocidade de preferência para familiarização e treino.</w:t>
      </w:r>
    </w:p>
    <w:p w:rsidR="001635F0" w:rsidRPr="00C324BF" w:rsidRDefault="001635F0">
      <w:pPr>
        <w:pStyle w:val="SemEspaamento2"/>
        <w:spacing w:line="480" w:lineRule="auto"/>
        <w:jc w:val="both"/>
        <w:rPr>
          <w:rFonts w:ascii="Times New Roman" w:hAnsi="Times New Roman"/>
          <w:sz w:val="24"/>
          <w:szCs w:val="24"/>
        </w:rPr>
      </w:pPr>
      <w:r w:rsidRPr="00C324BF">
        <w:rPr>
          <w:rFonts w:ascii="Times New Roman" w:hAnsi="Times New Roman"/>
          <w:sz w:val="24"/>
          <w:szCs w:val="24"/>
        </w:rPr>
        <w:tab/>
        <w:t>Logo após o protocolo de intervenção</w:t>
      </w:r>
      <w:r w:rsidR="006D10B7">
        <w:rPr>
          <w:rFonts w:ascii="Times New Roman" w:hAnsi="Times New Roman"/>
          <w:sz w:val="24"/>
          <w:szCs w:val="24"/>
        </w:rPr>
        <w:t xml:space="preserve"> (sessão de marcha)</w:t>
      </w:r>
      <w:r w:rsidRPr="00C324BF">
        <w:rPr>
          <w:rFonts w:ascii="Times New Roman" w:hAnsi="Times New Roman"/>
          <w:sz w:val="24"/>
          <w:szCs w:val="24"/>
        </w:rPr>
        <w:t>, o participante foi submetido à reavaliação através dos mesmos métodos acima citados.</w:t>
      </w:r>
    </w:p>
    <w:p w:rsidR="001635F0" w:rsidRDefault="001635F0">
      <w:pPr>
        <w:spacing w:after="0" w:line="480" w:lineRule="auto"/>
        <w:ind w:firstLine="720"/>
        <w:jc w:val="both"/>
        <w:rPr>
          <w:rFonts w:ascii="Times New Roman" w:hAnsi="Times New Roman"/>
          <w:sz w:val="24"/>
          <w:szCs w:val="24"/>
        </w:rPr>
      </w:pPr>
      <w:r w:rsidRPr="00C324BF">
        <w:rPr>
          <w:rFonts w:ascii="Times New Roman" w:hAnsi="Times New Roman"/>
          <w:sz w:val="24"/>
          <w:szCs w:val="24"/>
        </w:rPr>
        <w:t>Para a</w:t>
      </w:r>
      <w:r w:rsidR="007E5BC7">
        <w:rPr>
          <w:rFonts w:ascii="Times New Roman" w:hAnsi="Times New Roman"/>
          <w:sz w:val="24"/>
          <w:szCs w:val="24"/>
        </w:rPr>
        <w:t xml:space="preserve"> análise do CP</w:t>
      </w:r>
      <w:r w:rsidRPr="00C324BF">
        <w:rPr>
          <w:rFonts w:ascii="Times New Roman" w:hAnsi="Times New Roman"/>
          <w:sz w:val="24"/>
          <w:szCs w:val="24"/>
        </w:rPr>
        <w:t xml:space="preserve"> foi realizada a normalização pelo comprimento do membro inferior direito de cada voluntário e, em seguida, utilizado o programa </w:t>
      </w:r>
      <w:proofErr w:type="spellStart"/>
      <w:r w:rsidRPr="00C324BF">
        <w:rPr>
          <w:rFonts w:ascii="Times New Roman" w:hAnsi="Times New Roman"/>
          <w:sz w:val="24"/>
          <w:szCs w:val="24"/>
        </w:rPr>
        <w:t>Peak</w:t>
      </w:r>
      <w:proofErr w:type="spellEnd"/>
      <w:r w:rsidRPr="00C324BF">
        <w:rPr>
          <w:rFonts w:ascii="Times New Roman" w:hAnsi="Times New Roman"/>
          <w:sz w:val="24"/>
          <w:szCs w:val="24"/>
        </w:rPr>
        <w:t xml:space="preserve"> </w:t>
      </w:r>
      <w:proofErr w:type="spellStart"/>
      <w:r w:rsidRPr="00C324BF">
        <w:rPr>
          <w:rFonts w:ascii="Times New Roman" w:hAnsi="Times New Roman"/>
          <w:sz w:val="24"/>
          <w:szCs w:val="24"/>
        </w:rPr>
        <w:t>Motus</w:t>
      </w:r>
      <w:proofErr w:type="spellEnd"/>
      <w:r w:rsidRPr="00C324BF">
        <w:rPr>
          <w:rFonts w:ascii="Times New Roman" w:hAnsi="Times New Roman"/>
          <w:sz w:val="24"/>
          <w:szCs w:val="24"/>
        </w:rPr>
        <w:t xml:space="preserve"> </w:t>
      </w:r>
      <w:proofErr w:type="spellStart"/>
      <w:r w:rsidRPr="00C324BF">
        <w:rPr>
          <w:rFonts w:ascii="Times New Roman" w:hAnsi="Times New Roman"/>
          <w:sz w:val="24"/>
          <w:szCs w:val="24"/>
        </w:rPr>
        <w:t>Motion</w:t>
      </w:r>
      <w:proofErr w:type="spellEnd"/>
      <w:r w:rsidRPr="00C324BF">
        <w:rPr>
          <w:rFonts w:ascii="Times New Roman" w:hAnsi="Times New Roman"/>
          <w:sz w:val="24"/>
          <w:szCs w:val="24"/>
        </w:rPr>
        <w:t xml:space="preserve"> </w:t>
      </w:r>
      <w:proofErr w:type="spellStart"/>
      <w:r w:rsidRPr="00C324BF">
        <w:rPr>
          <w:rFonts w:ascii="Times New Roman" w:hAnsi="Times New Roman"/>
          <w:sz w:val="24"/>
          <w:szCs w:val="24"/>
        </w:rPr>
        <w:t>Measurement</w:t>
      </w:r>
      <w:proofErr w:type="spellEnd"/>
      <w:r w:rsidRPr="00C324BF">
        <w:rPr>
          <w:rFonts w:ascii="Times New Roman" w:hAnsi="Times New Roman"/>
          <w:sz w:val="24"/>
          <w:szCs w:val="24"/>
        </w:rPr>
        <w:t xml:space="preserve"> System, versão 9.0, que permite registrar o posicionamento e deslocamento dos segmentos corporais, a partir da marcação dos pontos articulares de interesse e controlar a aquisição, a leitura, a digitalização, o tratamento e o armazenamento dos parâmetros cinemáticos para sincronização e posterior análise dos dados.</w:t>
      </w:r>
    </w:p>
    <w:p w:rsidR="00E970BE" w:rsidRDefault="00E970BE">
      <w:pPr>
        <w:spacing w:after="0" w:line="480" w:lineRule="auto"/>
        <w:ind w:firstLine="720"/>
        <w:jc w:val="both"/>
        <w:rPr>
          <w:rFonts w:ascii="Times New Roman" w:hAnsi="Times New Roman"/>
          <w:sz w:val="24"/>
          <w:szCs w:val="24"/>
        </w:rPr>
      </w:pPr>
    </w:p>
    <w:p w:rsidR="00E970BE" w:rsidRPr="00E970BE" w:rsidRDefault="00E970BE">
      <w:pPr>
        <w:spacing w:after="0" w:line="480" w:lineRule="auto"/>
        <w:ind w:firstLine="720"/>
        <w:jc w:val="both"/>
        <w:rPr>
          <w:rFonts w:ascii="Times New Roman" w:hAnsi="Times New Roman"/>
          <w:b/>
          <w:sz w:val="24"/>
          <w:szCs w:val="24"/>
          <w:highlight w:val="yellow"/>
        </w:rPr>
      </w:pPr>
      <w:r w:rsidRPr="00E970BE">
        <w:rPr>
          <w:rFonts w:ascii="Times New Roman" w:hAnsi="Times New Roman"/>
          <w:b/>
          <w:sz w:val="24"/>
          <w:szCs w:val="24"/>
          <w:highlight w:val="yellow"/>
        </w:rPr>
        <w:t>Sessão de marcha</w:t>
      </w:r>
    </w:p>
    <w:p w:rsidR="00E970BE" w:rsidRPr="00E970BE" w:rsidRDefault="00E970BE" w:rsidP="00E970BE">
      <w:pPr>
        <w:spacing w:line="480" w:lineRule="auto"/>
        <w:jc w:val="both"/>
        <w:rPr>
          <w:rFonts w:ascii="Times New Roman" w:hAnsi="Times New Roman"/>
          <w:sz w:val="24"/>
          <w:szCs w:val="24"/>
          <w:highlight w:val="yellow"/>
        </w:rPr>
      </w:pPr>
      <w:r w:rsidRPr="00E970BE">
        <w:rPr>
          <w:rFonts w:ascii="Times New Roman" w:hAnsi="Times New Roman"/>
          <w:sz w:val="24"/>
          <w:szCs w:val="24"/>
          <w:highlight w:val="yellow"/>
        </w:rPr>
        <w:tab/>
        <w:t>No segundo dia, durante a visita experimental, o indivíduo foi submetido ao protocolo de marcha em esteira ergométrica, o qual tinha 30 minutos de duração.</w:t>
      </w:r>
    </w:p>
    <w:p w:rsidR="00E970BE" w:rsidRPr="00E970BE" w:rsidRDefault="00E970BE" w:rsidP="00E970BE">
      <w:pPr>
        <w:spacing w:line="480" w:lineRule="auto"/>
        <w:ind w:firstLine="708"/>
        <w:jc w:val="both"/>
        <w:rPr>
          <w:rFonts w:ascii="Times New Roman" w:hAnsi="Times New Roman"/>
          <w:sz w:val="24"/>
          <w:szCs w:val="24"/>
          <w:highlight w:val="yellow"/>
        </w:rPr>
      </w:pPr>
      <w:r w:rsidRPr="00E970BE">
        <w:rPr>
          <w:rFonts w:ascii="Times New Roman" w:hAnsi="Times New Roman"/>
          <w:sz w:val="24"/>
          <w:szCs w:val="24"/>
          <w:highlight w:val="yellow"/>
        </w:rPr>
        <w:t>O GI realizou a intervenção em esteira</w:t>
      </w:r>
      <w:r w:rsidR="00E66D96">
        <w:rPr>
          <w:rFonts w:ascii="Times New Roman" w:hAnsi="Times New Roman"/>
          <w:sz w:val="24"/>
          <w:szCs w:val="24"/>
          <w:highlight w:val="yellow"/>
        </w:rPr>
        <w:t xml:space="preserve"> associada a</w:t>
      </w:r>
      <w:r w:rsidR="00F035DA">
        <w:rPr>
          <w:rFonts w:ascii="Times New Roman" w:hAnsi="Times New Roman"/>
          <w:sz w:val="24"/>
          <w:szCs w:val="24"/>
          <w:highlight w:val="yellow"/>
        </w:rPr>
        <w:t>o</w:t>
      </w:r>
      <w:r w:rsidR="00E66D96">
        <w:rPr>
          <w:rFonts w:ascii="Times New Roman" w:hAnsi="Times New Roman"/>
          <w:sz w:val="24"/>
          <w:szCs w:val="24"/>
          <w:highlight w:val="yellow"/>
        </w:rPr>
        <w:t xml:space="preserve"> EA advindo</w:t>
      </w:r>
      <w:r w:rsidRPr="00E970BE">
        <w:rPr>
          <w:rFonts w:ascii="Times New Roman" w:hAnsi="Times New Roman"/>
          <w:sz w:val="24"/>
          <w:szCs w:val="24"/>
          <w:highlight w:val="yellow"/>
        </w:rPr>
        <w:t xml:space="preserve"> do metrônomo ajustado a uma frequência 20% menor que a frequência de passo média da marcha em esteira. Este estímulo foi usa</w:t>
      </w:r>
      <w:r w:rsidR="00E507AD">
        <w:rPr>
          <w:rFonts w:ascii="Times New Roman" w:hAnsi="Times New Roman"/>
          <w:sz w:val="24"/>
          <w:szCs w:val="24"/>
          <w:highlight w:val="yellow"/>
        </w:rPr>
        <w:t>do para induzir o aumento do CP</w:t>
      </w:r>
      <w:r w:rsidRPr="00E970BE">
        <w:rPr>
          <w:rFonts w:ascii="Times New Roman" w:hAnsi="Times New Roman"/>
          <w:sz w:val="24"/>
          <w:szCs w:val="24"/>
          <w:highlight w:val="yellow"/>
        </w:rPr>
        <w:t xml:space="preserve"> por meio da diminuição da cadência da marcha em velocidade constante.</w:t>
      </w:r>
    </w:p>
    <w:p w:rsidR="001635F0" w:rsidRDefault="00E970BE">
      <w:pPr>
        <w:pStyle w:val="SemEspaamento2"/>
        <w:spacing w:line="480" w:lineRule="auto"/>
        <w:jc w:val="both"/>
        <w:rPr>
          <w:rFonts w:ascii="Times New Roman" w:hAnsi="Times New Roman"/>
          <w:sz w:val="24"/>
          <w:szCs w:val="24"/>
        </w:rPr>
      </w:pPr>
      <w:r w:rsidRPr="00E970BE">
        <w:rPr>
          <w:rFonts w:ascii="Times New Roman" w:hAnsi="Times New Roman"/>
          <w:sz w:val="24"/>
          <w:szCs w:val="24"/>
          <w:highlight w:val="yellow"/>
        </w:rPr>
        <w:tab/>
        <w:t>O GC realizou a intervenção em esteira sem associação de qualquer outro tipo de estímulo.</w:t>
      </w:r>
    </w:p>
    <w:p w:rsidR="00E970BE" w:rsidRPr="00C324BF" w:rsidRDefault="00E970BE">
      <w:pPr>
        <w:pStyle w:val="SemEspaamento2"/>
        <w:spacing w:line="480" w:lineRule="auto"/>
        <w:jc w:val="both"/>
        <w:rPr>
          <w:rFonts w:ascii="Times New Roman" w:hAnsi="Times New Roman"/>
          <w:sz w:val="24"/>
          <w:szCs w:val="24"/>
        </w:rPr>
      </w:pPr>
    </w:p>
    <w:p w:rsidR="001635F0" w:rsidRPr="00C324BF" w:rsidRDefault="001635F0">
      <w:pPr>
        <w:pStyle w:val="SemEspaamento2"/>
        <w:spacing w:line="480" w:lineRule="auto"/>
        <w:jc w:val="both"/>
        <w:rPr>
          <w:rFonts w:ascii="Times New Roman" w:hAnsi="Times New Roman"/>
          <w:b/>
          <w:sz w:val="24"/>
          <w:szCs w:val="24"/>
        </w:rPr>
      </w:pPr>
      <w:r w:rsidRPr="00C324BF">
        <w:rPr>
          <w:rFonts w:ascii="Times New Roman" w:hAnsi="Times New Roman"/>
          <w:b/>
          <w:sz w:val="24"/>
          <w:szCs w:val="24"/>
        </w:rPr>
        <w:tab/>
        <w:t>Análise estatística</w:t>
      </w:r>
    </w:p>
    <w:p w:rsidR="00C270C8" w:rsidRPr="00C324BF" w:rsidRDefault="00C270C8" w:rsidP="000D70AE">
      <w:pPr>
        <w:spacing w:line="480" w:lineRule="auto"/>
        <w:ind w:firstLine="709"/>
        <w:jc w:val="both"/>
        <w:rPr>
          <w:rFonts w:ascii="Times New Roman" w:hAnsi="Times New Roman"/>
          <w:sz w:val="24"/>
          <w:szCs w:val="24"/>
        </w:rPr>
      </w:pPr>
      <w:r w:rsidRPr="00C324BF">
        <w:rPr>
          <w:rFonts w:ascii="Times New Roman" w:hAnsi="Times New Roman"/>
          <w:sz w:val="24"/>
          <w:szCs w:val="24"/>
        </w:rPr>
        <w:lastRenderedPageBreak/>
        <w:t xml:space="preserve">Para os dados referentes à caracterização da amostra foram aplicados os testes estatísticos </w:t>
      </w:r>
      <w:proofErr w:type="spellStart"/>
      <w:r w:rsidRPr="00C324BF">
        <w:rPr>
          <w:rFonts w:ascii="Times New Roman" w:hAnsi="Times New Roman"/>
          <w:sz w:val="24"/>
          <w:szCs w:val="24"/>
        </w:rPr>
        <w:t>qui-quadrado</w:t>
      </w:r>
      <w:proofErr w:type="spellEnd"/>
      <w:r w:rsidRPr="00C324BF">
        <w:rPr>
          <w:rFonts w:ascii="Times New Roman" w:hAnsi="Times New Roman"/>
          <w:sz w:val="24"/>
          <w:szCs w:val="24"/>
        </w:rPr>
        <w:t xml:space="preserve"> p</w:t>
      </w:r>
      <w:r w:rsidR="000D70AE" w:rsidRPr="00C324BF">
        <w:rPr>
          <w:rFonts w:ascii="Times New Roman" w:hAnsi="Times New Roman"/>
          <w:sz w:val="24"/>
          <w:szCs w:val="24"/>
        </w:rPr>
        <w:t>ara dados categóricos e Mann-Whitney</w:t>
      </w:r>
      <w:r w:rsidRPr="00C324BF">
        <w:rPr>
          <w:rFonts w:ascii="Times New Roman" w:hAnsi="Times New Roman"/>
          <w:sz w:val="24"/>
          <w:szCs w:val="24"/>
        </w:rPr>
        <w:t xml:space="preserve"> para dados não categóricos.</w:t>
      </w:r>
    </w:p>
    <w:p w:rsidR="001635F0" w:rsidRPr="000D70AE" w:rsidRDefault="001635F0" w:rsidP="000D70AE">
      <w:pPr>
        <w:spacing w:line="480" w:lineRule="auto"/>
        <w:ind w:firstLine="709"/>
        <w:jc w:val="both"/>
        <w:rPr>
          <w:rFonts w:ascii="Times New Roman" w:hAnsi="Times New Roman"/>
          <w:sz w:val="24"/>
          <w:szCs w:val="24"/>
        </w:rPr>
      </w:pPr>
      <w:r w:rsidRPr="00C324BF">
        <w:rPr>
          <w:rFonts w:ascii="Times New Roman" w:hAnsi="Times New Roman"/>
          <w:sz w:val="24"/>
          <w:szCs w:val="24"/>
        </w:rPr>
        <w:t xml:space="preserve">A normalidade dos dados foi confirmada pelo teste </w:t>
      </w:r>
      <w:proofErr w:type="spellStart"/>
      <w:r w:rsidRPr="00C324BF">
        <w:rPr>
          <w:rFonts w:ascii="Times New Roman" w:hAnsi="Times New Roman"/>
          <w:sz w:val="24"/>
          <w:szCs w:val="24"/>
        </w:rPr>
        <w:t>Shapiro-Wilk</w:t>
      </w:r>
      <w:proofErr w:type="spellEnd"/>
      <w:r w:rsidRPr="00C324BF">
        <w:rPr>
          <w:rFonts w:ascii="Times New Roman" w:hAnsi="Times New Roman"/>
          <w:sz w:val="24"/>
          <w:szCs w:val="24"/>
        </w:rPr>
        <w:t xml:space="preserve">. Em seguida foi realizado o teste estatístico ANOVA Medidas Repetidas </w:t>
      </w:r>
      <w:proofErr w:type="spellStart"/>
      <w:r w:rsidRPr="00C324BF">
        <w:rPr>
          <w:rFonts w:ascii="Times New Roman" w:hAnsi="Times New Roman"/>
          <w:i/>
          <w:sz w:val="24"/>
          <w:szCs w:val="24"/>
        </w:rPr>
        <w:t>Two</w:t>
      </w:r>
      <w:proofErr w:type="spellEnd"/>
      <w:r w:rsidRPr="00C324BF">
        <w:rPr>
          <w:rFonts w:ascii="Times New Roman" w:hAnsi="Times New Roman"/>
          <w:i/>
          <w:sz w:val="24"/>
          <w:szCs w:val="24"/>
        </w:rPr>
        <w:t xml:space="preserve"> </w:t>
      </w:r>
      <w:proofErr w:type="spellStart"/>
      <w:r w:rsidRPr="00C324BF">
        <w:rPr>
          <w:rFonts w:ascii="Times New Roman" w:hAnsi="Times New Roman"/>
          <w:i/>
          <w:sz w:val="24"/>
          <w:szCs w:val="24"/>
        </w:rPr>
        <w:t>Way</w:t>
      </w:r>
      <w:proofErr w:type="spellEnd"/>
      <w:r w:rsidRPr="00C324BF">
        <w:rPr>
          <w:rFonts w:ascii="Times New Roman" w:hAnsi="Times New Roman"/>
          <w:sz w:val="24"/>
          <w:szCs w:val="24"/>
        </w:rPr>
        <w:t xml:space="preserve"> </w:t>
      </w:r>
      <w:r w:rsidR="00E31607">
        <w:rPr>
          <w:rFonts w:ascii="Times New Roman" w:hAnsi="Times New Roman"/>
          <w:sz w:val="24"/>
          <w:szCs w:val="24"/>
        </w:rPr>
        <w:t>por</w:t>
      </w:r>
      <w:r w:rsidRPr="00C324BF">
        <w:rPr>
          <w:rFonts w:ascii="Times New Roman" w:hAnsi="Times New Roman"/>
          <w:sz w:val="24"/>
          <w:szCs w:val="24"/>
        </w:rPr>
        <w:t xml:space="preserve"> meio do software PASW </w:t>
      </w:r>
      <w:proofErr w:type="spellStart"/>
      <w:r w:rsidRPr="00C324BF">
        <w:rPr>
          <w:rFonts w:ascii="Times New Roman" w:hAnsi="Times New Roman"/>
          <w:sz w:val="24"/>
          <w:szCs w:val="24"/>
        </w:rPr>
        <w:t>statistics</w:t>
      </w:r>
      <w:proofErr w:type="spellEnd"/>
      <w:r w:rsidRPr="00C324BF">
        <w:rPr>
          <w:rFonts w:ascii="Times New Roman" w:hAnsi="Times New Roman"/>
          <w:sz w:val="24"/>
          <w:szCs w:val="24"/>
        </w:rPr>
        <w:t xml:space="preserve"> 18.0® (SPSS). Em todos os testes estatísticos foi adotado o nível de significância de </w:t>
      </w:r>
      <w:r w:rsidRPr="00C324BF">
        <w:rPr>
          <w:rFonts w:ascii="Times New Roman" w:hAnsi="Times New Roman"/>
          <w:i/>
          <w:sz w:val="24"/>
          <w:szCs w:val="24"/>
        </w:rPr>
        <w:t>p</w:t>
      </w:r>
      <w:r w:rsidRPr="00C324BF">
        <w:rPr>
          <w:rFonts w:ascii="Times New Roman" w:hAnsi="Times New Roman"/>
          <w:sz w:val="24"/>
          <w:szCs w:val="24"/>
        </w:rPr>
        <w:t>&lt;0.05.</w:t>
      </w:r>
    </w:p>
    <w:p w:rsidR="001635F0" w:rsidRDefault="001635F0">
      <w:pPr>
        <w:spacing w:line="480" w:lineRule="auto"/>
        <w:ind w:firstLine="709"/>
        <w:jc w:val="both"/>
        <w:rPr>
          <w:rFonts w:ascii="Times New Roman" w:hAnsi="Times New Roman"/>
          <w:sz w:val="24"/>
          <w:szCs w:val="24"/>
        </w:rPr>
      </w:pPr>
    </w:p>
    <w:p w:rsidR="001635F0" w:rsidRDefault="001635F0">
      <w:pPr>
        <w:spacing w:line="480" w:lineRule="auto"/>
        <w:ind w:firstLine="709"/>
        <w:jc w:val="center"/>
        <w:rPr>
          <w:rFonts w:ascii="Times New Roman" w:hAnsi="Times New Roman"/>
          <w:b/>
          <w:sz w:val="24"/>
          <w:szCs w:val="24"/>
        </w:rPr>
      </w:pPr>
      <w:r>
        <w:rPr>
          <w:rFonts w:ascii="Times New Roman" w:hAnsi="Times New Roman"/>
          <w:b/>
          <w:sz w:val="24"/>
          <w:szCs w:val="24"/>
        </w:rPr>
        <w:t>Resultados</w:t>
      </w:r>
    </w:p>
    <w:p w:rsidR="00D95790" w:rsidRDefault="001635F0" w:rsidP="00D95790">
      <w:pPr>
        <w:pStyle w:val="SemEspaamento10"/>
        <w:spacing w:line="480" w:lineRule="auto"/>
        <w:jc w:val="both"/>
        <w:rPr>
          <w:rFonts w:ascii="Times New Roman" w:hAnsi="Times New Roman"/>
          <w:sz w:val="24"/>
          <w:szCs w:val="24"/>
        </w:rPr>
      </w:pPr>
      <w:r>
        <w:rPr>
          <w:rFonts w:ascii="Times New Roman" w:hAnsi="Times New Roman"/>
          <w:sz w:val="24"/>
          <w:szCs w:val="24"/>
        </w:rPr>
        <w:tab/>
      </w:r>
      <w:r w:rsidR="00D95790" w:rsidRPr="007A744E">
        <w:rPr>
          <w:rFonts w:ascii="Times New Roman" w:hAnsi="Times New Roman"/>
          <w:sz w:val="24"/>
          <w:szCs w:val="24"/>
        </w:rPr>
        <w:t>A caracterização dos sujeitos do estudo está expressa na Tabela 1. A análise estatística não apontou</w:t>
      </w:r>
      <w:r w:rsidR="00911480" w:rsidRPr="007A744E">
        <w:rPr>
          <w:rFonts w:ascii="Times New Roman" w:hAnsi="Times New Roman"/>
          <w:sz w:val="24"/>
          <w:szCs w:val="24"/>
        </w:rPr>
        <w:t xml:space="preserve"> diferença</w:t>
      </w:r>
      <w:r w:rsidR="007A744E" w:rsidRPr="007A744E">
        <w:rPr>
          <w:rFonts w:ascii="Times New Roman" w:hAnsi="Times New Roman"/>
          <w:sz w:val="24"/>
          <w:szCs w:val="24"/>
          <w:highlight w:val="yellow"/>
        </w:rPr>
        <w:t>s</w:t>
      </w:r>
      <w:r w:rsidR="00911480" w:rsidRPr="007A744E">
        <w:rPr>
          <w:rFonts w:ascii="Times New Roman" w:hAnsi="Times New Roman"/>
          <w:sz w:val="24"/>
          <w:szCs w:val="24"/>
        </w:rPr>
        <w:t xml:space="preserve"> entre os grupos</w:t>
      </w:r>
      <w:r w:rsidR="007A744E">
        <w:rPr>
          <w:rFonts w:ascii="Times New Roman" w:hAnsi="Times New Roman"/>
          <w:sz w:val="24"/>
          <w:szCs w:val="24"/>
        </w:rPr>
        <w:t xml:space="preserve"> </w:t>
      </w:r>
      <w:r w:rsidR="007A744E" w:rsidRPr="007A744E">
        <w:rPr>
          <w:rFonts w:ascii="Times New Roman" w:hAnsi="Times New Roman"/>
          <w:sz w:val="24"/>
          <w:szCs w:val="24"/>
          <w:highlight w:val="yellow"/>
        </w:rPr>
        <w:t>em todas as variáveis</w:t>
      </w:r>
      <w:r w:rsidR="00AE6B4D" w:rsidRPr="007A744E">
        <w:rPr>
          <w:rFonts w:ascii="Times New Roman" w:hAnsi="Times New Roman"/>
          <w:sz w:val="24"/>
          <w:szCs w:val="24"/>
        </w:rPr>
        <w:t xml:space="preserve"> (p&gt;0.</w:t>
      </w:r>
      <w:r w:rsidR="00911480" w:rsidRPr="007A744E">
        <w:rPr>
          <w:rFonts w:ascii="Times New Roman" w:hAnsi="Times New Roman"/>
          <w:sz w:val="24"/>
          <w:szCs w:val="24"/>
        </w:rPr>
        <w:t>05)</w:t>
      </w:r>
      <w:r w:rsidR="007A744E">
        <w:rPr>
          <w:rFonts w:ascii="Times New Roman" w:hAnsi="Times New Roman"/>
          <w:sz w:val="24"/>
          <w:szCs w:val="24"/>
        </w:rPr>
        <w:t>.</w:t>
      </w:r>
    </w:p>
    <w:p w:rsidR="007A744E" w:rsidRPr="007A744E" w:rsidRDefault="007A744E" w:rsidP="00D95790">
      <w:pPr>
        <w:pStyle w:val="SemEspaamento10"/>
        <w:spacing w:line="480" w:lineRule="auto"/>
        <w:jc w:val="both"/>
        <w:rPr>
          <w:rFonts w:ascii="Times New Roman" w:hAnsi="Times New Roman"/>
          <w:sz w:val="24"/>
          <w:szCs w:val="24"/>
        </w:rPr>
      </w:pPr>
    </w:p>
    <w:p w:rsidR="00D95790" w:rsidRPr="007A744E" w:rsidRDefault="00D95790" w:rsidP="00D95790">
      <w:pPr>
        <w:pStyle w:val="SemEspaamento10"/>
        <w:spacing w:line="480" w:lineRule="auto"/>
        <w:jc w:val="both"/>
        <w:rPr>
          <w:rFonts w:ascii="Times New Roman" w:hAnsi="Times New Roman"/>
          <w:sz w:val="24"/>
          <w:szCs w:val="24"/>
        </w:rPr>
      </w:pPr>
      <w:r w:rsidRPr="007A744E">
        <w:rPr>
          <w:rFonts w:ascii="Times New Roman" w:hAnsi="Times New Roman"/>
          <w:sz w:val="24"/>
          <w:szCs w:val="24"/>
        </w:rPr>
        <w:t>“Inserir tabela número 1 aqui”</w:t>
      </w:r>
    </w:p>
    <w:p w:rsidR="00D95790" w:rsidRPr="007A744E" w:rsidRDefault="00D95790">
      <w:pPr>
        <w:pStyle w:val="SemEspaamento3"/>
        <w:spacing w:line="480" w:lineRule="auto"/>
        <w:jc w:val="both"/>
        <w:rPr>
          <w:rFonts w:ascii="Times New Roman" w:hAnsi="Times New Roman"/>
          <w:sz w:val="24"/>
          <w:szCs w:val="24"/>
        </w:rPr>
      </w:pPr>
    </w:p>
    <w:p w:rsidR="001635F0" w:rsidRPr="007A744E" w:rsidRDefault="00D95790">
      <w:pPr>
        <w:pStyle w:val="SemEspaamento3"/>
        <w:spacing w:line="480" w:lineRule="auto"/>
        <w:jc w:val="both"/>
        <w:rPr>
          <w:rFonts w:ascii="Times New Roman" w:hAnsi="Times New Roman"/>
          <w:sz w:val="24"/>
          <w:szCs w:val="24"/>
        </w:rPr>
      </w:pPr>
      <w:r w:rsidRPr="007A744E">
        <w:rPr>
          <w:rFonts w:ascii="Times New Roman" w:hAnsi="Times New Roman"/>
          <w:sz w:val="24"/>
          <w:szCs w:val="24"/>
        </w:rPr>
        <w:tab/>
      </w:r>
      <w:r w:rsidR="00CE2952" w:rsidRPr="007A744E">
        <w:rPr>
          <w:rFonts w:ascii="Times New Roman" w:hAnsi="Times New Roman"/>
          <w:sz w:val="24"/>
          <w:szCs w:val="24"/>
        </w:rPr>
        <w:t xml:space="preserve">Os resultados da ANOVA Medidas Repetidas </w:t>
      </w:r>
      <w:proofErr w:type="spellStart"/>
      <w:r w:rsidR="00CE2952" w:rsidRPr="007A744E">
        <w:rPr>
          <w:rFonts w:ascii="Times New Roman" w:hAnsi="Times New Roman"/>
          <w:i/>
          <w:sz w:val="24"/>
          <w:szCs w:val="24"/>
        </w:rPr>
        <w:t>Two</w:t>
      </w:r>
      <w:proofErr w:type="spellEnd"/>
      <w:r w:rsidR="00CE2952" w:rsidRPr="007A744E">
        <w:rPr>
          <w:rFonts w:ascii="Times New Roman" w:hAnsi="Times New Roman"/>
          <w:i/>
          <w:sz w:val="24"/>
          <w:szCs w:val="24"/>
        </w:rPr>
        <w:t xml:space="preserve"> </w:t>
      </w:r>
      <w:proofErr w:type="spellStart"/>
      <w:r w:rsidR="00CE2952" w:rsidRPr="007A744E">
        <w:rPr>
          <w:rFonts w:ascii="Times New Roman" w:hAnsi="Times New Roman"/>
          <w:i/>
          <w:sz w:val="24"/>
          <w:szCs w:val="24"/>
        </w:rPr>
        <w:t>Way</w:t>
      </w:r>
      <w:proofErr w:type="spellEnd"/>
      <w:r w:rsidR="00CE2952" w:rsidRPr="007A744E">
        <w:rPr>
          <w:rFonts w:ascii="Times New Roman" w:hAnsi="Times New Roman"/>
          <w:sz w:val="24"/>
          <w:szCs w:val="24"/>
        </w:rPr>
        <w:t xml:space="preserve"> </w:t>
      </w:r>
      <w:r w:rsidR="00CE2952" w:rsidRPr="00261987">
        <w:rPr>
          <w:rFonts w:ascii="Times New Roman" w:hAnsi="Times New Roman"/>
          <w:sz w:val="24"/>
          <w:szCs w:val="24"/>
          <w:highlight w:val="yellow"/>
        </w:rPr>
        <w:t>apontaram</w:t>
      </w:r>
      <w:r w:rsidR="001635F0" w:rsidRPr="00261987">
        <w:rPr>
          <w:rFonts w:ascii="Times New Roman" w:hAnsi="Times New Roman"/>
          <w:sz w:val="24"/>
          <w:szCs w:val="24"/>
          <w:highlight w:val="yellow"/>
        </w:rPr>
        <w:t xml:space="preserve"> que</w:t>
      </w:r>
      <w:r w:rsidR="00B771E6" w:rsidRPr="00261987">
        <w:rPr>
          <w:rFonts w:ascii="Times New Roman" w:hAnsi="Times New Roman"/>
          <w:sz w:val="24"/>
          <w:szCs w:val="24"/>
          <w:highlight w:val="yellow"/>
        </w:rPr>
        <w:t xml:space="preserve"> não houve interação entre os</w:t>
      </w:r>
      <w:r w:rsidR="001635F0" w:rsidRPr="00261987">
        <w:rPr>
          <w:rFonts w:ascii="Times New Roman" w:hAnsi="Times New Roman"/>
          <w:sz w:val="24"/>
          <w:szCs w:val="24"/>
          <w:highlight w:val="yellow"/>
        </w:rPr>
        <w:t xml:space="preserve"> grupos</w:t>
      </w:r>
      <w:r w:rsidR="00B771E6" w:rsidRPr="00261987">
        <w:rPr>
          <w:rFonts w:ascii="Times New Roman" w:hAnsi="Times New Roman"/>
          <w:sz w:val="24"/>
          <w:szCs w:val="24"/>
          <w:highlight w:val="yellow"/>
        </w:rPr>
        <w:t xml:space="preserve"> e o tempo (avaliações </w:t>
      </w:r>
      <w:r w:rsidR="001635F0" w:rsidRPr="00261987">
        <w:rPr>
          <w:rFonts w:ascii="Times New Roman" w:hAnsi="Times New Roman"/>
          <w:sz w:val="24"/>
          <w:szCs w:val="24"/>
          <w:highlight w:val="yellow"/>
        </w:rPr>
        <w:t xml:space="preserve">pré e </w:t>
      </w:r>
      <w:proofErr w:type="gramStart"/>
      <w:r w:rsidR="001635F0" w:rsidRPr="00261987">
        <w:rPr>
          <w:rFonts w:ascii="Times New Roman" w:hAnsi="Times New Roman"/>
          <w:sz w:val="24"/>
          <w:szCs w:val="24"/>
          <w:highlight w:val="yellow"/>
        </w:rPr>
        <w:t>pós</w:t>
      </w:r>
      <w:r w:rsidR="00B771E6" w:rsidRPr="00261987">
        <w:rPr>
          <w:rFonts w:ascii="Times New Roman" w:hAnsi="Times New Roman"/>
          <w:sz w:val="24"/>
          <w:szCs w:val="24"/>
          <w:highlight w:val="yellow"/>
        </w:rPr>
        <w:t xml:space="preserve"> sessão</w:t>
      </w:r>
      <w:proofErr w:type="gramEnd"/>
      <w:r w:rsidR="001635F0" w:rsidRPr="00261987">
        <w:rPr>
          <w:rFonts w:ascii="Times New Roman" w:hAnsi="Times New Roman"/>
          <w:sz w:val="24"/>
          <w:szCs w:val="24"/>
          <w:highlight w:val="yellow"/>
        </w:rPr>
        <w:t>)</w:t>
      </w:r>
      <w:r w:rsidR="00B771E6" w:rsidRPr="00261987">
        <w:rPr>
          <w:rFonts w:ascii="Times New Roman" w:hAnsi="Times New Roman"/>
          <w:sz w:val="24"/>
          <w:szCs w:val="24"/>
          <w:highlight w:val="yellow"/>
        </w:rPr>
        <w:t xml:space="preserve"> em nenhuma das variáveis em estudo (p&gt;0.05). Os resultados mostraram que ambos os grupos melhoraram significativamente a </w:t>
      </w:r>
      <w:proofErr w:type="gramStart"/>
      <w:r w:rsidR="00B771E6" w:rsidRPr="00261987">
        <w:rPr>
          <w:rFonts w:ascii="Times New Roman" w:hAnsi="Times New Roman"/>
          <w:sz w:val="24"/>
          <w:szCs w:val="24"/>
          <w:highlight w:val="yellow"/>
        </w:rPr>
        <w:t>performance</w:t>
      </w:r>
      <w:proofErr w:type="gramEnd"/>
      <w:r w:rsidR="00B771E6" w:rsidRPr="00261987">
        <w:rPr>
          <w:rFonts w:ascii="Times New Roman" w:hAnsi="Times New Roman"/>
          <w:sz w:val="24"/>
          <w:szCs w:val="24"/>
          <w:highlight w:val="yellow"/>
        </w:rPr>
        <w:t xml:space="preserve"> nos testes</w:t>
      </w:r>
      <w:r w:rsidR="00F035DA">
        <w:rPr>
          <w:rFonts w:ascii="Times New Roman" w:hAnsi="Times New Roman"/>
          <w:sz w:val="24"/>
          <w:szCs w:val="24"/>
          <w:highlight w:val="yellow"/>
        </w:rPr>
        <w:t xml:space="preserve"> TUG e VM</w:t>
      </w:r>
      <w:r w:rsidR="00261987" w:rsidRPr="00261987">
        <w:rPr>
          <w:rFonts w:ascii="Times New Roman" w:hAnsi="Times New Roman"/>
          <w:sz w:val="24"/>
          <w:szCs w:val="24"/>
          <w:highlight w:val="yellow"/>
        </w:rPr>
        <w:t>, e n</w:t>
      </w:r>
      <w:r w:rsidR="00F035DA">
        <w:rPr>
          <w:rFonts w:ascii="Times New Roman" w:hAnsi="Times New Roman"/>
          <w:sz w:val="24"/>
          <w:szCs w:val="24"/>
          <w:highlight w:val="yellow"/>
        </w:rPr>
        <w:t>a variável CP</w:t>
      </w:r>
      <w:r w:rsidR="001C733D" w:rsidRPr="00261987">
        <w:rPr>
          <w:rFonts w:ascii="Times New Roman" w:hAnsi="Times New Roman"/>
          <w:sz w:val="24"/>
          <w:szCs w:val="24"/>
          <w:highlight w:val="yellow"/>
        </w:rPr>
        <w:t>. Ainda verificando-se um efeito geral significativo do grup</w:t>
      </w:r>
      <w:r w:rsidR="00F035DA">
        <w:rPr>
          <w:rFonts w:ascii="Times New Roman" w:hAnsi="Times New Roman"/>
          <w:sz w:val="24"/>
          <w:szCs w:val="24"/>
          <w:highlight w:val="yellow"/>
        </w:rPr>
        <w:t>o apenas no CP</w:t>
      </w:r>
      <w:r w:rsidR="001C733D" w:rsidRPr="00261987">
        <w:rPr>
          <w:rFonts w:ascii="Times New Roman" w:hAnsi="Times New Roman"/>
          <w:sz w:val="24"/>
          <w:szCs w:val="24"/>
          <w:highlight w:val="yellow"/>
        </w:rPr>
        <w:t xml:space="preserve"> (p=0.019), ou seja,</w:t>
      </w:r>
      <w:r w:rsidR="001635F0" w:rsidRPr="00261987">
        <w:rPr>
          <w:rFonts w:ascii="Times New Roman" w:hAnsi="Times New Roman"/>
          <w:sz w:val="24"/>
          <w:szCs w:val="24"/>
          <w:highlight w:val="yellow"/>
        </w:rPr>
        <w:t xml:space="preserve"> </w:t>
      </w:r>
      <w:r w:rsidR="001C733D" w:rsidRPr="00261987">
        <w:rPr>
          <w:rFonts w:ascii="Times New Roman" w:hAnsi="Times New Roman"/>
          <w:sz w:val="24"/>
          <w:szCs w:val="24"/>
          <w:highlight w:val="yellow"/>
        </w:rPr>
        <w:t>os</w:t>
      </w:r>
      <w:r w:rsidR="00F035DA">
        <w:rPr>
          <w:rFonts w:ascii="Times New Roman" w:hAnsi="Times New Roman"/>
          <w:sz w:val="24"/>
          <w:szCs w:val="24"/>
          <w:highlight w:val="yellow"/>
        </w:rPr>
        <w:t xml:space="preserve"> valores do CP</w:t>
      </w:r>
      <w:r w:rsidR="001C733D" w:rsidRPr="00261987">
        <w:rPr>
          <w:rFonts w:ascii="Times New Roman" w:hAnsi="Times New Roman"/>
          <w:sz w:val="24"/>
          <w:szCs w:val="24"/>
          <w:highlight w:val="yellow"/>
        </w:rPr>
        <w:t xml:space="preserve"> (considerando simultaneamente os dois momentos de avaliação) no GI foram superiores ao GC. Não se observaram alterações significativas</w:t>
      </w:r>
      <w:r w:rsidR="00D12E7C" w:rsidRPr="00261987">
        <w:rPr>
          <w:rFonts w:ascii="Times New Roman" w:hAnsi="Times New Roman"/>
          <w:sz w:val="24"/>
          <w:szCs w:val="24"/>
          <w:highlight w:val="yellow"/>
        </w:rPr>
        <w:t xml:space="preserve"> no SPPB (Tabela 2).</w:t>
      </w:r>
    </w:p>
    <w:p w:rsidR="001635F0" w:rsidRPr="007A744E" w:rsidRDefault="001635F0">
      <w:pPr>
        <w:pStyle w:val="SemEspaamento3"/>
        <w:spacing w:line="480" w:lineRule="auto"/>
        <w:jc w:val="both"/>
        <w:rPr>
          <w:rFonts w:ascii="Times New Roman" w:hAnsi="Times New Roman"/>
          <w:sz w:val="24"/>
          <w:szCs w:val="24"/>
        </w:rPr>
      </w:pPr>
      <w:r w:rsidRPr="007A744E">
        <w:rPr>
          <w:rFonts w:ascii="Times New Roman" w:hAnsi="Times New Roman"/>
          <w:sz w:val="24"/>
          <w:szCs w:val="24"/>
        </w:rPr>
        <w:tab/>
      </w:r>
    </w:p>
    <w:p w:rsidR="001635F0" w:rsidRPr="007A744E" w:rsidRDefault="001635F0">
      <w:pPr>
        <w:pStyle w:val="SemEspaamento3"/>
        <w:spacing w:line="480" w:lineRule="auto"/>
        <w:jc w:val="both"/>
        <w:rPr>
          <w:rFonts w:ascii="Times New Roman" w:hAnsi="Times New Roman"/>
          <w:sz w:val="24"/>
          <w:szCs w:val="24"/>
        </w:rPr>
      </w:pPr>
      <w:r w:rsidRPr="007A744E">
        <w:rPr>
          <w:rFonts w:ascii="Times New Roman" w:hAnsi="Times New Roman"/>
          <w:sz w:val="24"/>
          <w:szCs w:val="24"/>
        </w:rPr>
        <w:t>“Inserir tabela número 2 aqui”</w:t>
      </w:r>
    </w:p>
    <w:p w:rsidR="001635F0" w:rsidRPr="007A744E" w:rsidRDefault="001635F0">
      <w:pPr>
        <w:pStyle w:val="SemEspaamento3"/>
        <w:spacing w:line="480" w:lineRule="auto"/>
        <w:jc w:val="both"/>
        <w:rPr>
          <w:rFonts w:ascii="Times New Roman" w:hAnsi="Times New Roman"/>
          <w:sz w:val="24"/>
          <w:szCs w:val="24"/>
        </w:rPr>
      </w:pPr>
    </w:p>
    <w:p w:rsidR="001635F0" w:rsidRPr="007A744E" w:rsidRDefault="001635F0">
      <w:pPr>
        <w:pStyle w:val="SemEspaamento3"/>
        <w:spacing w:line="480" w:lineRule="auto"/>
        <w:jc w:val="center"/>
        <w:rPr>
          <w:rFonts w:ascii="Times New Roman" w:hAnsi="Times New Roman"/>
          <w:b/>
          <w:sz w:val="24"/>
          <w:szCs w:val="24"/>
        </w:rPr>
      </w:pPr>
      <w:r w:rsidRPr="007A744E">
        <w:rPr>
          <w:rFonts w:ascii="Times New Roman" w:hAnsi="Times New Roman"/>
          <w:b/>
          <w:sz w:val="24"/>
          <w:szCs w:val="24"/>
        </w:rPr>
        <w:t>Discussão</w:t>
      </w:r>
    </w:p>
    <w:p w:rsidR="001635F0" w:rsidRPr="007A744E" w:rsidRDefault="001635F0">
      <w:pPr>
        <w:pStyle w:val="SemEspaamento3"/>
        <w:spacing w:line="480" w:lineRule="auto"/>
        <w:jc w:val="both"/>
        <w:rPr>
          <w:rFonts w:ascii="Times New Roman" w:hAnsi="Times New Roman"/>
          <w:sz w:val="24"/>
          <w:szCs w:val="24"/>
        </w:rPr>
      </w:pPr>
      <w:r w:rsidRPr="007A744E">
        <w:rPr>
          <w:rFonts w:ascii="Times New Roman" w:hAnsi="Times New Roman"/>
          <w:sz w:val="24"/>
          <w:szCs w:val="24"/>
        </w:rPr>
        <w:lastRenderedPageBreak/>
        <w:tab/>
        <w:t>O presente estudo teve por objetivo analisar o efeito agudo da marcha em esteir</w:t>
      </w:r>
      <w:r w:rsidR="00C32CCB">
        <w:rPr>
          <w:rFonts w:ascii="Times New Roman" w:hAnsi="Times New Roman"/>
          <w:sz w:val="24"/>
          <w:szCs w:val="24"/>
        </w:rPr>
        <w:t xml:space="preserve">a associada ao </w:t>
      </w:r>
      <w:r w:rsidR="00C32CCB" w:rsidRPr="00C32CCB">
        <w:rPr>
          <w:rFonts w:ascii="Times New Roman" w:hAnsi="Times New Roman"/>
          <w:sz w:val="24"/>
          <w:szCs w:val="24"/>
          <w:highlight w:val="yellow"/>
        </w:rPr>
        <w:t>EA</w:t>
      </w:r>
      <w:r w:rsidRPr="007A744E">
        <w:rPr>
          <w:rFonts w:ascii="Times New Roman" w:hAnsi="Times New Roman"/>
          <w:sz w:val="24"/>
          <w:szCs w:val="24"/>
        </w:rPr>
        <w:t xml:space="preserve"> sobre parâmetros cinemáticos da marcha e mobilidade funcional de indivíduos com DP. Nossos resultados mostraram que</w:t>
      </w:r>
      <w:r w:rsidR="00C32CCB">
        <w:rPr>
          <w:rFonts w:ascii="Times New Roman" w:hAnsi="Times New Roman"/>
          <w:sz w:val="24"/>
          <w:szCs w:val="24"/>
        </w:rPr>
        <w:t xml:space="preserve"> </w:t>
      </w:r>
      <w:r w:rsidR="00C32CCB" w:rsidRPr="00C32CCB">
        <w:rPr>
          <w:rFonts w:ascii="Times New Roman" w:hAnsi="Times New Roman"/>
          <w:sz w:val="24"/>
          <w:szCs w:val="24"/>
          <w:highlight w:val="yellow"/>
        </w:rPr>
        <w:t>ambos os grupos (m</w:t>
      </w:r>
      <w:r w:rsidRPr="00C32CCB">
        <w:rPr>
          <w:rFonts w:ascii="Times New Roman" w:hAnsi="Times New Roman"/>
          <w:sz w:val="24"/>
          <w:szCs w:val="24"/>
          <w:highlight w:val="yellow"/>
        </w:rPr>
        <w:t xml:space="preserve">archa em esteira e </w:t>
      </w:r>
      <w:r w:rsidR="00C32CCB" w:rsidRPr="00C32CCB">
        <w:rPr>
          <w:rFonts w:ascii="Times New Roman" w:hAnsi="Times New Roman"/>
          <w:sz w:val="24"/>
          <w:szCs w:val="24"/>
          <w:highlight w:val="yellow"/>
        </w:rPr>
        <w:t>marcha em esteira associada</w:t>
      </w:r>
      <w:r w:rsidRPr="00C32CCB">
        <w:rPr>
          <w:rFonts w:ascii="Times New Roman" w:hAnsi="Times New Roman"/>
          <w:sz w:val="24"/>
          <w:szCs w:val="24"/>
          <w:highlight w:val="yellow"/>
        </w:rPr>
        <w:t xml:space="preserve"> ao</w:t>
      </w:r>
      <w:r w:rsidR="00C32CCB" w:rsidRPr="00C32CCB">
        <w:rPr>
          <w:rFonts w:ascii="Times New Roman" w:hAnsi="Times New Roman"/>
          <w:sz w:val="24"/>
          <w:szCs w:val="24"/>
          <w:highlight w:val="yellow"/>
        </w:rPr>
        <w:t xml:space="preserve"> EA)</w:t>
      </w:r>
      <w:r w:rsidR="00C32CCB">
        <w:rPr>
          <w:rFonts w:ascii="Times New Roman" w:hAnsi="Times New Roman"/>
          <w:sz w:val="24"/>
          <w:szCs w:val="24"/>
        </w:rPr>
        <w:t xml:space="preserve"> </w:t>
      </w:r>
      <w:r w:rsidRPr="007A744E">
        <w:rPr>
          <w:rFonts w:ascii="Times New Roman" w:hAnsi="Times New Roman"/>
          <w:sz w:val="24"/>
          <w:szCs w:val="24"/>
        </w:rPr>
        <w:t xml:space="preserve">obtiveram melhora significativa da mobilidade funcional no teste TUG e dos parâmetros </w:t>
      </w:r>
      <w:r w:rsidR="00BD35D2">
        <w:rPr>
          <w:rFonts w:ascii="Times New Roman" w:hAnsi="Times New Roman"/>
          <w:sz w:val="24"/>
          <w:szCs w:val="24"/>
        </w:rPr>
        <w:t>cinemáticos VM e CP</w:t>
      </w:r>
      <w:r w:rsidR="00C32CCB">
        <w:rPr>
          <w:rFonts w:ascii="Times New Roman" w:hAnsi="Times New Roman"/>
          <w:sz w:val="24"/>
          <w:szCs w:val="24"/>
        </w:rPr>
        <w:t>,</w:t>
      </w:r>
      <w:r w:rsidRPr="007A744E">
        <w:rPr>
          <w:rFonts w:ascii="Times New Roman" w:hAnsi="Times New Roman"/>
          <w:sz w:val="24"/>
          <w:szCs w:val="24"/>
        </w:rPr>
        <w:t xml:space="preserve"> o que sugere que a melhora ocorreu devido ao treino de marcha em e</w:t>
      </w:r>
      <w:r w:rsidR="00BD35D2">
        <w:rPr>
          <w:rFonts w:ascii="Times New Roman" w:hAnsi="Times New Roman"/>
          <w:sz w:val="24"/>
          <w:szCs w:val="24"/>
        </w:rPr>
        <w:t xml:space="preserve">steira e que o </w:t>
      </w:r>
      <w:r w:rsidR="00BD35D2" w:rsidRPr="00BD35D2">
        <w:rPr>
          <w:rFonts w:ascii="Times New Roman" w:hAnsi="Times New Roman"/>
          <w:sz w:val="24"/>
          <w:szCs w:val="24"/>
          <w:highlight w:val="yellow"/>
        </w:rPr>
        <w:t>EA</w:t>
      </w:r>
      <w:r w:rsidRPr="007A744E">
        <w:rPr>
          <w:rFonts w:ascii="Times New Roman" w:hAnsi="Times New Roman"/>
          <w:sz w:val="24"/>
          <w:szCs w:val="24"/>
        </w:rPr>
        <w:t xml:space="preserve"> não exerceu influência nos resultados.</w:t>
      </w:r>
    </w:p>
    <w:p w:rsidR="001635F0" w:rsidRPr="007A744E" w:rsidRDefault="001635F0">
      <w:pPr>
        <w:pStyle w:val="SemEspaamento3"/>
        <w:spacing w:line="480" w:lineRule="auto"/>
        <w:jc w:val="both"/>
        <w:rPr>
          <w:rFonts w:ascii="Times New Roman" w:hAnsi="Times New Roman"/>
          <w:sz w:val="24"/>
          <w:szCs w:val="24"/>
        </w:rPr>
      </w:pPr>
      <w:r w:rsidRPr="007A744E">
        <w:rPr>
          <w:rFonts w:ascii="Times New Roman" w:hAnsi="Times New Roman"/>
          <w:sz w:val="24"/>
          <w:szCs w:val="24"/>
        </w:rPr>
        <w:tab/>
        <w:t xml:space="preserve">A melhora em relação ao teste TUG e às </w:t>
      </w:r>
      <w:r w:rsidR="00AC7D0C">
        <w:rPr>
          <w:rFonts w:ascii="Times New Roman" w:hAnsi="Times New Roman"/>
          <w:sz w:val="24"/>
          <w:szCs w:val="24"/>
        </w:rPr>
        <w:t>variáveis cinemáticas VM e CP</w:t>
      </w:r>
      <w:r w:rsidRPr="007A744E">
        <w:rPr>
          <w:rFonts w:ascii="Times New Roman" w:hAnsi="Times New Roman"/>
          <w:sz w:val="24"/>
          <w:szCs w:val="24"/>
        </w:rPr>
        <w:t xml:space="preserve"> dos dois grupos submetidos ao treino de marcha em esteira pode ser atribuída ao efeito terapêutico da esteira gerado pelo estímulo sensorial proprioceptivo oferecido pelo movimento da faixa da esteira. Segundo </w:t>
      </w:r>
      <w:proofErr w:type="spellStart"/>
      <w:r w:rsidRPr="007A744E">
        <w:rPr>
          <w:rFonts w:ascii="Times New Roman" w:hAnsi="Times New Roman"/>
          <w:sz w:val="24"/>
          <w:szCs w:val="24"/>
        </w:rPr>
        <w:t>Herman</w:t>
      </w:r>
      <w:proofErr w:type="spellEnd"/>
      <w:r w:rsidRPr="007A744E">
        <w:rPr>
          <w:rFonts w:ascii="Times New Roman" w:hAnsi="Times New Roman"/>
          <w:sz w:val="24"/>
          <w:szCs w:val="24"/>
        </w:rPr>
        <w:t xml:space="preserve">, </w:t>
      </w:r>
      <w:proofErr w:type="spellStart"/>
      <w:r w:rsidRPr="007A744E">
        <w:rPr>
          <w:rFonts w:ascii="Times New Roman" w:hAnsi="Times New Roman"/>
          <w:sz w:val="24"/>
          <w:szCs w:val="24"/>
        </w:rPr>
        <w:t>Giladi</w:t>
      </w:r>
      <w:proofErr w:type="spellEnd"/>
      <w:r w:rsidRPr="007A744E">
        <w:rPr>
          <w:rFonts w:ascii="Times New Roman" w:hAnsi="Times New Roman"/>
          <w:sz w:val="24"/>
          <w:szCs w:val="24"/>
        </w:rPr>
        <w:t xml:space="preserve"> e </w:t>
      </w:r>
      <w:proofErr w:type="spellStart"/>
      <w:r w:rsidRPr="007A744E">
        <w:rPr>
          <w:rFonts w:ascii="Times New Roman" w:hAnsi="Times New Roman"/>
          <w:sz w:val="24"/>
          <w:szCs w:val="24"/>
        </w:rPr>
        <w:t>Hausdorff</w:t>
      </w:r>
      <w:proofErr w:type="spellEnd"/>
      <w:r w:rsidRPr="007A744E">
        <w:rPr>
          <w:rFonts w:ascii="Times New Roman" w:hAnsi="Times New Roman"/>
          <w:sz w:val="24"/>
          <w:szCs w:val="24"/>
        </w:rPr>
        <w:t xml:space="preserve"> (2009), a esteira atua como pista externa estimulando receptores proprioceptivos e vestibulares, que por sua vez geram impulsos sensoriais repetitivos para o Sistema Nervoso Central</w:t>
      </w:r>
      <w:r w:rsidR="00014C4B" w:rsidRPr="007A744E">
        <w:rPr>
          <w:rFonts w:ascii="Times New Roman" w:hAnsi="Times New Roman"/>
          <w:sz w:val="24"/>
          <w:szCs w:val="24"/>
        </w:rPr>
        <w:t>,</w:t>
      </w:r>
      <w:r w:rsidRPr="007A744E">
        <w:rPr>
          <w:rFonts w:ascii="Times New Roman" w:hAnsi="Times New Roman"/>
          <w:sz w:val="24"/>
          <w:szCs w:val="24"/>
          <w:vertAlign w:val="superscript"/>
        </w:rPr>
        <w:t xml:space="preserve"> </w:t>
      </w:r>
      <w:r w:rsidRPr="007A744E">
        <w:rPr>
          <w:rFonts w:ascii="Times New Roman" w:hAnsi="Times New Roman"/>
          <w:sz w:val="24"/>
          <w:szCs w:val="24"/>
        </w:rPr>
        <w:t>o que compensa o déficit de pistas internas a respeito do movimento e ritmo da marcha, causado pelos prejuízos dos impulsos internos dos gânglios da base nessa população.</w:t>
      </w:r>
    </w:p>
    <w:p w:rsidR="000A2F5B" w:rsidRPr="007A744E" w:rsidRDefault="001635F0">
      <w:pPr>
        <w:pStyle w:val="SemEspaamento3"/>
        <w:spacing w:line="480" w:lineRule="auto"/>
        <w:jc w:val="both"/>
        <w:rPr>
          <w:rFonts w:ascii="Times New Roman" w:hAnsi="Times New Roman"/>
          <w:sz w:val="24"/>
          <w:szCs w:val="24"/>
        </w:rPr>
      </w:pPr>
      <w:r w:rsidRPr="007A744E">
        <w:rPr>
          <w:rFonts w:ascii="Times New Roman" w:hAnsi="Times New Roman"/>
          <w:sz w:val="24"/>
          <w:szCs w:val="24"/>
        </w:rPr>
        <w:tab/>
        <w:t>A redução do tempo para a realização do teste TUG pode estar relacionada com a</w:t>
      </w:r>
      <w:r w:rsidR="00AC7D0C">
        <w:rPr>
          <w:rFonts w:ascii="Times New Roman" w:hAnsi="Times New Roman"/>
          <w:sz w:val="24"/>
          <w:szCs w:val="24"/>
        </w:rPr>
        <w:t xml:space="preserve"> melhora da VM</w:t>
      </w:r>
      <w:r w:rsidRPr="007A744E">
        <w:rPr>
          <w:rFonts w:ascii="Times New Roman" w:hAnsi="Times New Roman"/>
          <w:sz w:val="24"/>
          <w:szCs w:val="24"/>
        </w:rPr>
        <w:t>, melhora esta que já foi evidenciada em outros estudos que realizaram treino agudo ou crônico de marcha em esteira sem associação de outros estímulos, demonstrando uma íntima ligação entre tal variável temporal e a mobilidade (</w:t>
      </w:r>
      <w:proofErr w:type="spellStart"/>
      <w:r w:rsidRPr="007A744E">
        <w:rPr>
          <w:rFonts w:ascii="Times New Roman" w:hAnsi="Times New Roman"/>
          <w:sz w:val="24"/>
          <w:szCs w:val="24"/>
        </w:rPr>
        <w:t>Frenkel-Toledo</w:t>
      </w:r>
      <w:proofErr w:type="spellEnd"/>
      <w:r w:rsidRPr="007A744E">
        <w:rPr>
          <w:rFonts w:ascii="Times New Roman" w:hAnsi="Times New Roman"/>
          <w:sz w:val="24"/>
          <w:szCs w:val="24"/>
        </w:rPr>
        <w:t xml:space="preserve"> </w:t>
      </w:r>
      <w:proofErr w:type="spellStart"/>
      <w:proofErr w:type="gramStart"/>
      <w:r w:rsidRPr="007A744E">
        <w:rPr>
          <w:rFonts w:ascii="Times New Roman" w:hAnsi="Times New Roman"/>
          <w:sz w:val="24"/>
          <w:szCs w:val="24"/>
        </w:rPr>
        <w:t>et</w:t>
      </w:r>
      <w:proofErr w:type="spellEnd"/>
      <w:proofErr w:type="gramEnd"/>
      <w:r w:rsidRPr="007A744E">
        <w:rPr>
          <w:rFonts w:ascii="Times New Roman" w:hAnsi="Times New Roman"/>
          <w:sz w:val="24"/>
          <w:szCs w:val="24"/>
        </w:rPr>
        <w:t xml:space="preserve"> al., 2005;</w:t>
      </w:r>
      <w:r w:rsidRPr="007A744E">
        <w:rPr>
          <w:rFonts w:ascii="Times New Roman" w:hAnsi="Times New Roman"/>
          <w:sz w:val="24"/>
          <w:szCs w:val="24"/>
          <w:lang w:eastAsia="pt-BR"/>
        </w:rPr>
        <w:t xml:space="preserve"> </w:t>
      </w:r>
      <w:proofErr w:type="spellStart"/>
      <w:r w:rsidRPr="007A744E">
        <w:rPr>
          <w:rFonts w:ascii="Times New Roman" w:hAnsi="Times New Roman"/>
          <w:sz w:val="24"/>
          <w:szCs w:val="24"/>
          <w:lang w:eastAsia="pt-BR"/>
        </w:rPr>
        <w:t>Herman</w:t>
      </w:r>
      <w:proofErr w:type="spellEnd"/>
      <w:r w:rsidRPr="007A744E">
        <w:rPr>
          <w:rFonts w:ascii="Times New Roman" w:hAnsi="Times New Roman"/>
          <w:sz w:val="24"/>
          <w:szCs w:val="24"/>
          <w:lang w:eastAsia="pt-BR"/>
        </w:rPr>
        <w:t xml:space="preserve">, </w:t>
      </w:r>
      <w:proofErr w:type="spellStart"/>
      <w:r w:rsidRPr="007A744E">
        <w:rPr>
          <w:rFonts w:ascii="Times New Roman" w:hAnsi="Times New Roman"/>
          <w:sz w:val="24"/>
          <w:szCs w:val="24"/>
          <w:lang w:eastAsia="pt-BR"/>
        </w:rPr>
        <w:t>Giladi</w:t>
      </w:r>
      <w:proofErr w:type="spellEnd"/>
      <w:r w:rsidRPr="007A744E">
        <w:rPr>
          <w:rFonts w:ascii="Times New Roman" w:hAnsi="Times New Roman"/>
          <w:sz w:val="24"/>
          <w:szCs w:val="24"/>
          <w:lang w:eastAsia="pt-BR"/>
        </w:rPr>
        <w:t xml:space="preserve">, </w:t>
      </w:r>
      <w:proofErr w:type="spellStart"/>
      <w:r w:rsidRPr="007A744E">
        <w:rPr>
          <w:rFonts w:ascii="Times New Roman" w:hAnsi="Times New Roman"/>
          <w:sz w:val="24"/>
          <w:szCs w:val="24"/>
          <w:lang w:eastAsia="pt-BR"/>
        </w:rPr>
        <w:t>Gruendlinger</w:t>
      </w:r>
      <w:proofErr w:type="spellEnd"/>
      <w:r w:rsidRPr="007A744E">
        <w:rPr>
          <w:rFonts w:ascii="Times New Roman" w:hAnsi="Times New Roman"/>
          <w:sz w:val="24"/>
          <w:szCs w:val="24"/>
          <w:lang w:eastAsia="pt-BR"/>
        </w:rPr>
        <w:t xml:space="preserve"> &amp; </w:t>
      </w:r>
      <w:proofErr w:type="spellStart"/>
      <w:r w:rsidRPr="007A744E">
        <w:rPr>
          <w:rFonts w:ascii="Times New Roman" w:hAnsi="Times New Roman"/>
          <w:sz w:val="24"/>
          <w:szCs w:val="24"/>
          <w:lang w:eastAsia="pt-BR"/>
        </w:rPr>
        <w:t>Hausdorff</w:t>
      </w:r>
      <w:proofErr w:type="spellEnd"/>
      <w:r w:rsidRPr="007A744E">
        <w:rPr>
          <w:rFonts w:ascii="Times New Roman" w:hAnsi="Times New Roman"/>
          <w:sz w:val="24"/>
          <w:szCs w:val="24"/>
          <w:lang w:eastAsia="pt-BR"/>
        </w:rPr>
        <w:t>, 2007)</w:t>
      </w:r>
      <w:r w:rsidRPr="007A744E">
        <w:rPr>
          <w:rFonts w:ascii="Times New Roman" w:hAnsi="Times New Roman"/>
          <w:sz w:val="24"/>
          <w:szCs w:val="24"/>
        </w:rPr>
        <w:t>.</w:t>
      </w:r>
    </w:p>
    <w:p w:rsidR="001635F0" w:rsidRPr="007A744E" w:rsidRDefault="001635F0">
      <w:pPr>
        <w:pStyle w:val="SemEspaamento3"/>
        <w:spacing w:line="480" w:lineRule="auto"/>
        <w:jc w:val="both"/>
        <w:rPr>
          <w:rFonts w:ascii="Times New Roman" w:hAnsi="Times New Roman"/>
          <w:sz w:val="24"/>
          <w:szCs w:val="24"/>
        </w:rPr>
      </w:pPr>
      <w:r w:rsidRPr="007A744E">
        <w:rPr>
          <w:rFonts w:ascii="Times New Roman" w:hAnsi="Times New Roman"/>
          <w:sz w:val="24"/>
          <w:szCs w:val="24"/>
        </w:rPr>
        <w:tab/>
        <w:t>A</w:t>
      </w:r>
      <w:r w:rsidR="00AC7D0C">
        <w:rPr>
          <w:rFonts w:ascii="Times New Roman" w:hAnsi="Times New Roman"/>
          <w:sz w:val="24"/>
          <w:szCs w:val="24"/>
        </w:rPr>
        <w:t xml:space="preserve"> melhora da VM</w:t>
      </w:r>
      <w:r w:rsidRPr="007A744E">
        <w:rPr>
          <w:rFonts w:ascii="Times New Roman" w:hAnsi="Times New Roman"/>
          <w:sz w:val="24"/>
          <w:szCs w:val="24"/>
        </w:rPr>
        <w:t xml:space="preserve"> pode ser explicada pela </w:t>
      </w:r>
      <w:proofErr w:type="spellStart"/>
      <w:r w:rsidRPr="007A744E">
        <w:rPr>
          <w:rFonts w:ascii="Times New Roman" w:hAnsi="Times New Roman"/>
          <w:sz w:val="24"/>
          <w:szCs w:val="24"/>
        </w:rPr>
        <w:t>ritmicidade</w:t>
      </w:r>
      <w:proofErr w:type="spellEnd"/>
      <w:r w:rsidRPr="007A744E">
        <w:rPr>
          <w:rFonts w:ascii="Times New Roman" w:hAnsi="Times New Roman"/>
          <w:sz w:val="24"/>
          <w:szCs w:val="24"/>
        </w:rPr>
        <w:t xml:space="preserve"> imposta pela esteira, uma vez que diferente da marcha em solo, é necessário manter o ritmo de passo de acordo com a velocidade da esteira, promovendo ciclos rítmicos de marcha. Durante o treino de marcha em ritmo constante, receptores de carga, fusos musculares, órgãos </w:t>
      </w:r>
      <w:proofErr w:type="spellStart"/>
      <w:r w:rsidRPr="007A744E">
        <w:rPr>
          <w:rFonts w:ascii="Times New Roman" w:hAnsi="Times New Roman"/>
          <w:sz w:val="24"/>
          <w:szCs w:val="24"/>
        </w:rPr>
        <w:t>tendinosos</w:t>
      </w:r>
      <w:proofErr w:type="spellEnd"/>
      <w:r w:rsidRPr="007A744E">
        <w:rPr>
          <w:rFonts w:ascii="Times New Roman" w:hAnsi="Times New Roman"/>
          <w:sz w:val="24"/>
          <w:szCs w:val="24"/>
        </w:rPr>
        <w:t xml:space="preserve"> de </w:t>
      </w:r>
      <w:proofErr w:type="spellStart"/>
      <w:r w:rsidRPr="007A744E">
        <w:rPr>
          <w:rFonts w:ascii="Times New Roman" w:hAnsi="Times New Roman"/>
          <w:sz w:val="24"/>
          <w:szCs w:val="24"/>
        </w:rPr>
        <w:t>Golgi</w:t>
      </w:r>
      <w:proofErr w:type="spellEnd"/>
      <w:r w:rsidRPr="007A744E">
        <w:rPr>
          <w:rFonts w:ascii="Times New Roman" w:hAnsi="Times New Roman"/>
          <w:sz w:val="24"/>
          <w:szCs w:val="24"/>
        </w:rPr>
        <w:t xml:space="preserve"> e outras informações sensoriais são ativados e transferidos para circuitos do sistema neuronal, podendo ocorrer o reforço e a plasticidade neuronal, facilitando desta forma o ritmo da </w:t>
      </w:r>
      <w:r w:rsidRPr="007A744E">
        <w:rPr>
          <w:rFonts w:ascii="Times New Roman" w:hAnsi="Times New Roman"/>
          <w:sz w:val="24"/>
          <w:szCs w:val="24"/>
        </w:rPr>
        <w:lastRenderedPageBreak/>
        <w:t>marcha e podendo o mesmo ser mantido nos circuitos neuronais durante o treino e após longos períodos, o que vai de encontro com nossos resultados que evidenciam</w:t>
      </w:r>
      <w:r w:rsidR="00AC7D0C">
        <w:rPr>
          <w:rFonts w:ascii="Times New Roman" w:hAnsi="Times New Roman"/>
          <w:sz w:val="24"/>
          <w:szCs w:val="24"/>
        </w:rPr>
        <w:t xml:space="preserve"> aumento da VM</w:t>
      </w:r>
      <w:r w:rsidR="003010B9" w:rsidRPr="007A744E">
        <w:rPr>
          <w:rFonts w:ascii="Times New Roman" w:hAnsi="Times New Roman"/>
          <w:sz w:val="24"/>
          <w:szCs w:val="24"/>
        </w:rPr>
        <w:t xml:space="preserve"> </w:t>
      </w:r>
      <w:r w:rsidRPr="007A744E">
        <w:rPr>
          <w:rFonts w:ascii="Times New Roman" w:hAnsi="Times New Roman"/>
          <w:sz w:val="24"/>
          <w:szCs w:val="24"/>
        </w:rPr>
        <w:t>após o treino agudo de marcha em esteira (</w:t>
      </w:r>
      <w:proofErr w:type="spellStart"/>
      <w:r w:rsidRPr="007A744E">
        <w:rPr>
          <w:rFonts w:ascii="Times New Roman" w:hAnsi="Times New Roman"/>
          <w:sz w:val="24"/>
          <w:szCs w:val="24"/>
        </w:rPr>
        <w:t>Frenkel</w:t>
      </w:r>
      <w:proofErr w:type="spellEnd"/>
      <w:r w:rsidRPr="007A744E">
        <w:rPr>
          <w:rFonts w:ascii="Times New Roman" w:hAnsi="Times New Roman"/>
          <w:sz w:val="24"/>
          <w:szCs w:val="24"/>
        </w:rPr>
        <w:t xml:space="preserve"> </w:t>
      </w:r>
      <w:proofErr w:type="spellStart"/>
      <w:proofErr w:type="gramStart"/>
      <w:r w:rsidRPr="007A744E">
        <w:rPr>
          <w:rFonts w:ascii="Times New Roman" w:hAnsi="Times New Roman"/>
          <w:sz w:val="24"/>
          <w:szCs w:val="24"/>
        </w:rPr>
        <w:t>et</w:t>
      </w:r>
      <w:proofErr w:type="spellEnd"/>
      <w:proofErr w:type="gramEnd"/>
      <w:r w:rsidRPr="007A744E">
        <w:rPr>
          <w:rFonts w:ascii="Times New Roman" w:hAnsi="Times New Roman"/>
          <w:sz w:val="24"/>
          <w:szCs w:val="24"/>
        </w:rPr>
        <w:t xml:space="preserve"> al., 2005; </w:t>
      </w:r>
      <w:proofErr w:type="spellStart"/>
      <w:r w:rsidRPr="007A744E">
        <w:rPr>
          <w:rFonts w:ascii="Times New Roman" w:hAnsi="Times New Roman"/>
          <w:sz w:val="24"/>
          <w:szCs w:val="24"/>
        </w:rPr>
        <w:t>Toole</w:t>
      </w:r>
      <w:proofErr w:type="spellEnd"/>
      <w:r w:rsidRPr="007A744E">
        <w:rPr>
          <w:rFonts w:ascii="Times New Roman" w:hAnsi="Times New Roman"/>
          <w:sz w:val="24"/>
          <w:szCs w:val="24"/>
        </w:rPr>
        <w:t xml:space="preserve">, </w:t>
      </w:r>
      <w:proofErr w:type="spellStart"/>
      <w:r w:rsidRPr="007A744E">
        <w:rPr>
          <w:rFonts w:ascii="Times New Roman" w:hAnsi="Times New Roman"/>
          <w:sz w:val="24"/>
          <w:szCs w:val="24"/>
        </w:rPr>
        <w:t>Maitland</w:t>
      </w:r>
      <w:proofErr w:type="spellEnd"/>
      <w:r w:rsidRPr="007A744E">
        <w:rPr>
          <w:rFonts w:ascii="Times New Roman" w:hAnsi="Times New Roman"/>
          <w:sz w:val="24"/>
          <w:szCs w:val="24"/>
        </w:rPr>
        <w:t xml:space="preserve">, Warren, </w:t>
      </w:r>
      <w:proofErr w:type="spellStart"/>
      <w:r w:rsidRPr="007A744E">
        <w:rPr>
          <w:rFonts w:ascii="Times New Roman" w:hAnsi="Times New Roman"/>
          <w:sz w:val="24"/>
          <w:szCs w:val="24"/>
        </w:rPr>
        <w:t>Hubmann</w:t>
      </w:r>
      <w:proofErr w:type="spellEnd"/>
      <w:r w:rsidRPr="007A744E">
        <w:rPr>
          <w:rFonts w:ascii="Times New Roman" w:hAnsi="Times New Roman"/>
          <w:sz w:val="24"/>
          <w:szCs w:val="24"/>
        </w:rPr>
        <w:t xml:space="preserve"> &amp; </w:t>
      </w:r>
      <w:proofErr w:type="spellStart"/>
      <w:r w:rsidRPr="007A744E">
        <w:rPr>
          <w:rFonts w:ascii="Times New Roman" w:hAnsi="Times New Roman"/>
          <w:sz w:val="24"/>
          <w:szCs w:val="24"/>
        </w:rPr>
        <w:t>Panton</w:t>
      </w:r>
      <w:proofErr w:type="spellEnd"/>
      <w:r w:rsidRPr="007A744E">
        <w:rPr>
          <w:rFonts w:ascii="Times New Roman" w:hAnsi="Times New Roman"/>
          <w:sz w:val="24"/>
          <w:szCs w:val="24"/>
        </w:rPr>
        <w:t>, 2005).</w:t>
      </w:r>
    </w:p>
    <w:p w:rsidR="001635F0" w:rsidRPr="007A744E" w:rsidRDefault="001635F0">
      <w:pPr>
        <w:pStyle w:val="SemEspaamento3"/>
        <w:spacing w:line="480" w:lineRule="auto"/>
        <w:jc w:val="both"/>
        <w:rPr>
          <w:rFonts w:ascii="Times New Roman" w:hAnsi="Times New Roman"/>
          <w:sz w:val="24"/>
          <w:szCs w:val="24"/>
        </w:rPr>
      </w:pPr>
      <w:r w:rsidRPr="007A744E">
        <w:rPr>
          <w:rFonts w:ascii="Times New Roman" w:hAnsi="Times New Roman"/>
          <w:sz w:val="24"/>
          <w:szCs w:val="24"/>
        </w:rPr>
        <w:tab/>
        <w:t xml:space="preserve">A manutenção da velocidade constante imposta pela </w:t>
      </w:r>
      <w:proofErr w:type="spellStart"/>
      <w:r w:rsidRPr="007A744E">
        <w:rPr>
          <w:rFonts w:ascii="Times New Roman" w:hAnsi="Times New Roman"/>
          <w:sz w:val="24"/>
          <w:szCs w:val="24"/>
        </w:rPr>
        <w:t>ritmicidade</w:t>
      </w:r>
      <w:proofErr w:type="spellEnd"/>
      <w:r w:rsidRPr="007A744E">
        <w:rPr>
          <w:rFonts w:ascii="Times New Roman" w:hAnsi="Times New Roman"/>
          <w:sz w:val="24"/>
          <w:szCs w:val="24"/>
        </w:rPr>
        <w:t xml:space="preserve"> da esteira com ou se</w:t>
      </w:r>
      <w:r w:rsidR="00194859">
        <w:rPr>
          <w:rFonts w:ascii="Times New Roman" w:hAnsi="Times New Roman"/>
          <w:sz w:val="24"/>
          <w:szCs w:val="24"/>
        </w:rPr>
        <w:t xml:space="preserve">m o auxílio de </w:t>
      </w:r>
      <w:r w:rsidR="00194859" w:rsidRPr="00194859">
        <w:rPr>
          <w:rFonts w:ascii="Times New Roman" w:hAnsi="Times New Roman"/>
          <w:sz w:val="24"/>
          <w:szCs w:val="24"/>
          <w:highlight w:val="yellow"/>
        </w:rPr>
        <w:t>EA</w:t>
      </w:r>
      <w:r w:rsidRPr="007A744E">
        <w:rPr>
          <w:rFonts w:ascii="Times New Roman" w:hAnsi="Times New Roman"/>
          <w:sz w:val="24"/>
          <w:szCs w:val="24"/>
        </w:rPr>
        <w:t xml:space="preserve"> induz o sujeito a</w:t>
      </w:r>
      <w:r w:rsidR="00194859">
        <w:rPr>
          <w:rFonts w:ascii="Times New Roman" w:hAnsi="Times New Roman"/>
          <w:sz w:val="24"/>
          <w:szCs w:val="24"/>
        </w:rPr>
        <w:t xml:space="preserve"> aumentar o CP</w:t>
      </w:r>
      <w:r w:rsidRPr="007A744E">
        <w:rPr>
          <w:rFonts w:ascii="Times New Roman" w:hAnsi="Times New Roman"/>
          <w:sz w:val="24"/>
          <w:szCs w:val="24"/>
        </w:rPr>
        <w:t xml:space="preserve">, o que sugere que esta funciona como uma pista externa, proporcionando uma estimulação sensorial adequada e que gera em indivíduos com DP um padrão de passo normal, pois, apesar dos déficits pálido corticais encontrados nestes pacientes, o córtex </w:t>
      </w:r>
      <w:proofErr w:type="gramStart"/>
      <w:r w:rsidRPr="007A744E">
        <w:rPr>
          <w:rFonts w:ascii="Times New Roman" w:hAnsi="Times New Roman"/>
          <w:sz w:val="24"/>
          <w:szCs w:val="24"/>
        </w:rPr>
        <w:t>pré motor</w:t>
      </w:r>
      <w:proofErr w:type="gramEnd"/>
      <w:r w:rsidRPr="007A744E">
        <w:rPr>
          <w:rFonts w:ascii="Times New Roman" w:hAnsi="Times New Roman"/>
          <w:sz w:val="24"/>
          <w:szCs w:val="24"/>
        </w:rPr>
        <w:t xml:space="preserve"> encontra-se intacto e quando ativado controla externamente os movimentos (</w:t>
      </w:r>
      <w:proofErr w:type="spellStart"/>
      <w:r w:rsidRPr="007A744E">
        <w:rPr>
          <w:rFonts w:ascii="Times New Roman" w:hAnsi="Times New Roman"/>
          <w:sz w:val="24"/>
          <w:szCs w:val="24"/>
        </w:rPr>
        <w:t>Rochester</w:t>
      </w:r>
      <w:proofErr w:type="spellEnd"/>
      <w:r w:rsidRPr="007A744E">
        <w:rPr>
          <w:rFonts w:ascii="Times New Roman" w:hAnsi="Times New Roman"/>
          <w:sz w:val="24"/>
          <w:szCs w:val="24"/>
        </w:rPr>
        <w:t xml:space="preserve"> </w:t>
      </w:r>
      <w:proofErr w:type="spellStart"/>
      <w:r w:rsidRPr="007A744E">
        <w:rPr>
          <w:rFonts w:ascii="Times New Roman" w:hAnsi="Times New Roman"/>
          <w:sz w:val="24"/>
          <w:szCs w:val="24"/>
        </w:rPr>
        <w:t>et</w:t>
      </w:r>
      <w:proofErr w:type="spellEnd"/>
      <w:r w:rsidRPr="007A744E">
        <w:rPr>
          <w:rFonts w:ascii="Times New Roman" w:hAnsi="Times New Roman"/>
          <w:sz w:val="24"/>
          <w:szCs w:val="24"/>
        </w:rPr>
        <w:t xml:space="preserve"> al., 2005). Além disso, durante a marcha em esteira, enquanto o membro inferior é levado para trás, ocorre o alongamento dos flexores de quadril, provocando uma transmissão de impulsos aos Geradores Centrais de Padrão, os quais são responsáveis por um padrão de marcha mais regular através do</w:t>
      </w:r>
      <w:r w:rsidR="00194859">
        <w:rPr>
          <w:rFonts w:ascii="Times New Roman" w:hAnsi="Times New Roman"/>
          <w:sz w:val="24"/>
          <w:szCs w:val="24"/>
        </w:rPr>
        <w:t xml:space="preserve"> aumento do CP</w:t>
      </w:r>
      <w:r w:rsidRPr="007A744E">
        <w:rPr>
          <w:rFonts w:ascii="Times New Roman" w:hAnsi="Times New Roman"/>
          <w:sz w:val="24"/>
          <w:szCs w:val="24"/>
        </w:rPr>
        <w:t xml:space="preserve"> (</w:t>
      </w:r>
      <w:proofErr w:type="spellStart"/>
      <w:r w:rsidRPr="007A744E">
        <w:rPr>
          <w:rFonts w:ascii="Times New Roman" w:hAnsi="Times New Roman"/>
          <w:sz w:val="24"/>
          <w:szCs w:val="24"/>
        </w:rPr>
        <w:t>Bello</w:t>
      </w:r>
      <w:proofErr w:type="spellEnd"/>
      <w:r w:rsidRPr="007A744E">
        <w:rPr>
          <w:rFonts w:ascii="Times New Roman" w:hAnsi="Times New Roman"/>
          <w:sz w:val="24"/>
          <w:szCs w:val="24"/>
        </w:rPr>
        <w:t xml:space="preserve"> &amp; Fernandez-Del-Olmo, 2012), fato este que corrobora com os achados do presente estudo e do estudo r</w:t>
      </w:r>
      <w:r w:rsidR="00985B61" w:rsidRPr="007A744E">
        <w:rPr>
          <w:rFonts w:ascii="Times New Roman" w:hAnsi="Times New Roman"/>
          <w:sz w:val="24"/>
          <w:szCs w:val="24"/>
        </w:rPr>
        <w:t xml:space="preserve">ealizado por </w:t>
      </w:r>
      <w:proofErr w:type="spellStart"/>
      <w:r w:rsidR="00985B61" w:rsidRPr="007A744E">
        <w:rPr>
          <w:rFonts w:ascii="Times New Roman" w:hAnsi="Times New Roman"/>
          <w:sz w:val="24"/>
          <w:szCs w:val="24"/>
          <w:shd w:val="clear" w:color="auto" w:fill="FFFFFF"/>
        </w:rPr>
        <w:t>Bello</w:t>
      </w:r>
      <w:proofErr w:type="spellEnd"/>
      <w:r w:rsidR="00985B61" w:rsidRPr="007A744E">
        <w:rPr>
          <w:rFonts w:ascii="Times New Roman" w:hAnsi="Times New Roman"/>
          <w:sz w:val="24"/>
          <w:szCs w:val="24"/>
          <w:shd w:val="clear" w:color="auto" w:fill="FFFFFF"/>
        </w:rPr>
        <w:t xml:space="preserve"> </w:t>
      </w:r>
      <w:proofErr w:type="spellStart"/>
      <w:proofErr w:type="gramStart"/>
      <w:r w:rsidR="00985B61" w:rsidRPr="007A744E">
        <w:rPr>
          <w:rFonts w:ascii="Times New Roman" w:hAnsi="Times New Roman"/>
          <w:sz w:val="24"/>
          <w:szCs w:val="24"/>
          <w:shd w:val="clear" w:color="auto" w:fill="FFFFFF"/>
        </w:rPr>
        <w:t>et</w:t>
      </w:r>
      <w:proofErr w:type="spellEnd"/>
      <w:proofErr w:type="gramEnd"/>
      <w:r w:rsidR="00985B61" w:rsidRPr="007A744E">
        <w:rPr>
          <w:rFonts w:ascii="Times New Roman" w:hAnsi="Times New Roman"/>
          <w:sz w:val="24"/>
          <w:szCs w:val="24"/>
          <w:shd w:val="clear" w:color="auto" w:fill="FFFFFF"/>
        </w:rPr>
        <w:t xml:space="preserve"> al</w:t>
      </w:r>
      <w:r w:rsidR="00985B61" w:rsidRPr="007A744E">
        <w:rPr>
          <w:rFonts w:ascii="Times New Roman" w:hAnsi="Times New Roman"/>
          <w:sz w:val="24"/>
          <w:szCs w:val="24"/>
        </w:rPr>
        <w:t>.</w:t>
      </w:r>
      <w:r w:rsidR="00985B61" w:rsidRPr="007A744E">
        <w:rPr>
          <w:rFonts w:ascii="Times New Roman" w:hAnsi="Times New Roman"/>
          <w:sz w:val="24"/>
          <w:szCs w:val="24"/>
          <w:shd w:val="clear" w:color="auto" w:fill="FFFFFF"/>
        </w:rPr>
        <w:t xml:space="preserve"> (2008)</w:t>
      </w:r>
      <w:r w:rsidRPr="007A744E">
        <w:rPr>
          <w:rFonts w:ascii="Times New Roman" w:hAnsi="Times New Roman"/>
          <w:sz w:val="24"/>
          <w:szCs w:val="24"/>
        </w:rPr>
        <w:t>, os quais encontraram</w:t>
      </w:r>
      <w:r w:rsidR="00985B61" w:rsidRPr="007A744E">
        <w:rPr>
          <w:rFonts w:ascii="Times New Roman" w:hAnsi="Times New Roman"/>
          <w:sz w:val="24"/>
          <w:szCs w:val="24"/>
        </w:rPr>
        <w:t xml:space="preserve"> melhora da cadência,</w:t>
      </w:r>
      <w:r w:rsidRPr="007A744E">
        <w:rPr>
          <w:rFonts w:ascii="Times New Roman" w:hAnsi="Times New Roman"/>
          <w:sz w:val="24"/>
          <w:szCs w:val="24"/>
        </w:rPr>
        <w:t xml:space="preserve"> aumento do </w:t>
      </w:r>
      <w:r w:rsidR="00194859">
        <w:rPr>
          <w:rFonts w:ascii="Times New Roman" w:hAnsi="Times New Roman"/>
          <w:sz w:val="24"/>
          <w:szCs w:val="24"/>
        </w:rPr>
        <w:t>CP</w:t>
      </w:r>
      <w:r w:rsidRPr="007A744E">
        <w:rPr>
          <w:rFonts w:ascii="Times New Roman" w:hAnsi="Times New Roman"/>
          <w:sz w:val="24"/>
          <w:szCs w:val="24"/>
        </w:rPr>
        <w:t xml:space="preserve">, bem como o </w:t>
      </w:r>
      <w:r w:rsidR="00194859">
        <w:rPr>
          <w:rFonts w:ascii="Times New Roman" w:hAnsi="Times New Roman"/>
          <w:sz w:val="24"/>
          <w:szCs w:val="24"/>
        </w:rPr>
        <w:t>aumento da VM</w:t>
      </w:r>
      <w:r w:rsidRPr="007A744E">
        <w:rPr>
          <w:rFonts w:ascii="Times New Roman" w:hAnsi="Times New Roman"/>
          <w:sz w:val="24"/>
          <w:szCs w:val="24"/>
        </w:rPr>
        <w:t xml:space="preserve"> em indivíduos com DP, após serem submetidos a uma única sessão de treino de marcha em esteira com duração de 20 minutos.</w:t>
      </w:r>
    </w:p>
    <w:p w:rsidR="001635F0" w:rsidRPr="007A744E" w:rsidRDefault="001635F0">
      <w:pPr>
        <w:pStyle w:val="SemEspaamento3"/>
        <w:spacing w:line="480" w:lineRule="auto"/>
        <w:jc w:val="both"/>
        <w:rPr>
          <w:rFonts w:ascii="Times New Roman" w:hAnsi="Times New Roman"/>
          <w:sz w:val="24"/>
          <w:szCs w:val="24"/>
        </w:rPr>
      </w:pPr>
      <w:r w:rsidRPr="007A744E">
        <w:rPr>
          <w:rFonts w:ascii="Times New Roman" w:hAnsi="Times New Roman"/>
          <w:sz w:val="24"/>
          <w:szCs w:val="24"/>
        </w:rPr>
        <w:tab/>
        <w:t>O fato de</w:t>
      </w:r>
      <w:r w:rsidR="000223A5">
        <w:rPr>
          <w:rFonts w:ascii="Times New Roman" w:hAnsi="Times New Roman"/>
          <w:sz w:val="24"/>
          <w:szCs w:val="24"/>
        </w:rPr>
        <w:t xml:space="preserve"> </w:t>
      </w:r>
      <w:r w:rsidR="000223A5" w:rsidRPr="00D40911">
        <w:rPr>
          <w:rFonts w:ascii="Times New Roman" w:hAnsi="Times New Roman"/>
          <w:sz w:val="24"/>
          <w:szCs w:val="24"/>
          <w:highlight w:val="yellow"/>
        </w:rPr>
        <w:t>não</w:t>
      </w:r>
      <w:r w:rsidRPr="007A744E">
        <w:rPr>
          <w:rFonts w:ascii="Times New Roman" w:hAnsi="Times New Roman"/>
          <w:sz w:val="24"/>
          <w:szCs w:val="24"/>
        </w:rPr>
        <w:t xml:space="preserve"> termos encontrado diferença significativa</w:t>
      </w:r>
      <w:r w:rsidR="000223A5">
        <w:rPr>
          <w:rFonts w:ascii="Times New Roman" w:hAnsi="Times New Roman"/>
          <w:sz w:val="24"/>
          <w:szCs w:val="24"/>
        </w:rPr>
        <w:t xml:space="preserve"> </w:t>
      </w:r>
      <w:r w:rsidR="000223A5" w:rsidRPr="00D40911">
        <w:rPr>
          <w:rFonts w:ascii="Times New Roman" w:hAnsi="Times New Roman"/>
          <w:sz w:val="24"/>
          <w:szCs w:val="24"/>
          <w:highlight w:val="yellow"/>
        </w:rPr>
        <w:t>no teste SPPB pode ser justificado pelo fato de este resultar da combinação de vários testes</w:t>
      </w:r>
      <w:r w:rsidRPr="00D40911">
        <w:rPr>
          <w:rFonts w:ascii="Times New Roman" w:hAnsi="Times New Roman"/>
          <w:sz w:val="24"/>
          <w:szCs w:val="24"/>
          <w:highlight w:val="yellow"/>
        </w:rPr>
        <w:t xml:space="preserve"> </w:t>
      </w:r>
      <w:r w:rsidR="00D40911" w:rsidRPr="00D40911">
        <w:rPr>
          <w:rFonts w:ascii="Times New Roman" w:hAnsi="Times New Roman"/>
          <w:sz w:val="24"/>
          <w:szCs w:val="24"/>
          <w:highlight w:val="yellow"/>
        </w:rPr>
        <w:t xml:space="preserve">(equilíbrio, </w:t>
      </w:r>
      <w:r w:rsidR="006F71F2">
        <w:rPr>
          <w:rFonts w:ascii="Times New Roman" w:hAnsi="Times New Roman"/>
          <w:sz w:val="24"/>
          <w:szCs w:val="24"/>
          <w:highlight w:val="yellow"/>
        </w:rPr>
        <w:t>VM</w:t>
      </w:r>
      <w:r w:rsidR="00D40911" w:rsidRPr="00D40911">
        <w:rPr>
          <w:rFonts w:ascii="Times New Roman" w:hAnsi="Times New Roman"/>
          <w:sz w:val="24"/>
          <w:szCs w:val="24"/>
          <w:highlight w:val="yellow"/>
        </w:rPr>
        <w:t xml:space="preserve"> e</w:t>
      </w:r>
      <w:r w:rsidRPr="00D40911">
        <w:rPr>
          <w:rFonts w:ascii="Times New Roman" w:hAnsi="Times New Roman"/>
          <w:sz w:val="24"/>
          <w:szCs w:val="24"/>
          <w:highlight w:val="yellow"/>
        </w:rPr>
        <w:t xml:space="preserve"> força de membros inferiores</w:t>
      </w:r>
      <w:r w:rsidR="00D40911" w:rsidRPr="00D40911">
        <w:rPr>
          <w:rFonts w:ascii="Times New Roman" w:hAnsi="Times New Roman"/>
          <w:sz w:val="24"/>
          <w:szCs w:val="24"/>
          <w:highlight w:val="yellow"/>
        </w:rPr>
        <w:t>) e particularmente a componente de força é dificilmente influenciada</w:t>
      </w:r>
      <w:r w:rsidRPr="00D40911">
        <w:rPr>
          <w:rFonts w:ascii="Times New Roman" w:hAnsi="Times New Roman"/>
          <w:sz w:val="24"/>
          <w:szCs w:val="24"/>
          <w:highlight w:val="yellow"/>
        </w:rPr>
        <w:t xml:space="preserve"> pelo treino agudo de marcha em esteira.</w:t>
      </w:r>
      <w:r w:rsidRPr="007A744E">
        <w:rPr>
          <w:rFonts w:ascii="Times New Roman" w:hAnsi="Times New Roman"/>
          <w:sz w:val="24"/>
          <w:szCs w:val="24"/>
        </w:rPr>
        <w:t xml:space="preserve">  Resultado semelhante foi encontrado por </w:t>
      </w:r>
      <w:proofErr w:type="spellStart"/>
      <w:r w:rsidRPr="007A744E">
        <w:rPr>
          <w:rFonts w:ascii="Times New Roman" w:hAnsi="Times New Roman"/>
          <w:sz w:val="24"/>
          <w:szCs w:val="24"/>
          <w:lang w:eastAsia="pt-BR"/>
        </w:rPr>
        <w:t>Toole</w:t>
      </w:r>
      <w:proofErr w:type="spellEnd"/>
      <w:r w:rsidRPr="007A744E">
        <w:rPr>
          <w:rFonts w:ascii="Times New Roman" w:hAnsi="Times New Roman"/>
          <w:sz w:val="24"/>
          <w:szCs w:val="24"/>
          <w:lang w:eastAsia="pt-BR"/>
        </w:rPr>
        <w:t xml:space="preserve">, </w:t>
      </w:r>
      <w:proofErr w:type="spellStart"/>
      <w:r w:rsidRPr="007A744E">
        <w:rPr>
          <w:rFonts w:ascii="Times New Roman" w:hAnsi="Times New Roman"/>
          <w:sz w:val="24"/>
          <w:szCs w:val="24"/>
          <w:lang w:eastAsia="pt-BR"/>
        </w:rPr>
        <w:t>Maitland</w:t>
      </w:r>
      <w:proofErr w:type="spellEnd"/>
      <w:r w:rsidRPr="007A744E">
        <w:rPr>
          <w:rFonts w:ascii="Times New Roman" w:hAnsi="Times New Roman"/>
          <w:sz w:val="24"/>
          <w:szCs w:val="24"/>
          <w:lang w:eastAsia="pt-BR"/>
        </w:rPr>
        <w:t xml:space="preserve">, Warren, </w:t>
      </w:r>
      <w:proofErr w:type="spellStart"/>
      <w:r w:rsidRPr="007A744E">
        <w:rPr>
          <w:rFonts w:ascii="Times New Roman" w:hAnsi="Times New Roman"/>
          <w:sz w:val="24"/>
          <w:szCs w:val="24"/>
          <w:lang w:eastAsia="pt-BR"/>
        </w:rPr>
        <w:t>Hubmann</w:t>
      </w:r>
      <w:proofErr w:type="spellEnd"/>
      <w:r w:rsidRPr="007A744E">
        <w:rPr>
          <w:rFonts w:ascii="Times New Roman" w:hAnsi="Times New Roman"/>
          <w:sz w:val="24"/>
          <w:szCs w:val="24"/>
          <w:lang w:eastAsia="pt-BR"/>
        </w:rPr>
        <w:t xml:space="preserve"> e </w:t>
      </w:r>
      <w:proofErr w:type="spellStart"/>
      <w:r w:rsidRPr="007A744E">
        <w:rPr>
          <w:rFonts w:ascii="Times New Roman" w:hAnsi="Times New Roman"/>
          <w:sz w:val="24"/>
          <w:szCs w:val="24"/>
          <w:lang w:eastAsia="pt-BR"/>
        </w:rPr>
        <w:t>Panton</w:t>
      </w:r>
      <w:proofErr w:type="spellEnd"/>
      <w:r w:rsidRPr="007A744E">
        <w:rPr>
          <w:rFonts w:ascii="Times New Roman" w:hAnsi="Times New Roman"/>
          <w:sz w:val="24"/>
          <w:szCs w:val="24"/>
          <w:lang w:eastAsia="pt-BR"/>
        </w:rPr>
        <w:t xml:space="preserve"> (2005)</w:t>
      </w:r>
      <w:r w:rsidRPr="007A744E">
        <w:rPr>
          <w:rFonts w:ascii="Times New Roman" w:hAnsi="Times New Roman"/>
          <w:sz w:val="24"/>
          <w:szCs w:val="24"/>
        </w:rPr>
        <w:t xml:space="preserve">, em um estudo com 23 indivíduos com DP submetidos a treino de marcha em esteira. Os autores observaram melhora significativa quanto ao padrão de marcha e equilíbrio, porém, a força muscular não sofreu alterações. </w:t>
      </w:r>
    </w:p>
    <w:p w:rsidR="001635F0" w:rsidRPr="007A744E" w:rsidRDefault="001635F0">
      <w:pPr>
        <w:pStyle w:val="SemEspaamento3"/>
        <w:spacing w:line="480" w:lineRule="auto"/>
        <w:jc w:val="both"/>
        <w:rPr>
          <w:rFonts w:ascii="Times New Roman" w:hAnsi="Times New Roman"/>
          <w:sz w:val="24"/>
          <w:szCs w:val="24"/>
        </w:rPr>
      </w:pPr>
      <w:r w:rsidRPr="007A744E">
        <w:rPr>
          <w:rFonts w:ascii="Times New Roman" w:hAnsi="Times New Roman"/>
          <w:sz w:val="24"/>
          <w:szCs w:val="24"/>
        </w:rPr>
        <w:lastRenderedPageBreak/>
        <w:tab/>
        <w:t>Apesar de alguns estudos m</w:t>
      </w:r>
      <w:r w:rsidR="00E5251A">
        <w:rPr>
          <w:rFonts w:ascii="Times New Roman" w:hAnsi="Times New Roman"/>
          <w:sz w:val="24"/>
          <w:szCs w:val="24"/>
        </w:rPr>
        <w:t xml:space="preserve">ostrarem que o </w:t>
      </w:r>
      <w:r w:rsidR="00E5251A" w:rsidRPr="00E5251A">
        <w:rPr>
          <w:rFonts w:ascii="Times New Roman" w:hAnsi="Times New Roman"/>
          <w:sz w:val="24"/>
          <w:szCs w:val="24"/>
          <w:highlight w:val="yellow"/>
        </w:rPr>
        <w:t>EA</w:t>
      </w:r>
      <w:r w:rsidRPr="007A744E">
        <w:rPr>
          <w:rFonts w:ascii="Times New Roman" w:hAnsi="Times New Roman"/>
          <w:sz w:val="24"/>
          <w:szCs w:val="24"/>
        </w:rPr>
        <w:t xml:space="preserve"> externo possui efeito imediato na melhora do padrão de marcha de indivíduos com DP (Almeida </w:t>
      </w:r>
      <w:proofErr w:type="spellStart"/>
      <w:proofErr w:type="gramStart"/>
      <w:r w:rsidRPr="007A744E">
        <w:rPr>
          <w:rFonts w:ascii="Times New Roman" w:hAnsi="Times New Roman"/>
          <w:sz w:val="24"/>
          <w:szCs w:val="24"/>
        </w:rPr>
        <w:t>et</w:t>
      </w:r>
      <w:proofErr w:type="spellEnd"/>
      <w:proofErr w:type="gramEnd"/>
      <w:r w:rsidRPr="007A744E">
        <w:rPr>
          <w:rFonts w:ascii="Times New Roman" w:hAnsi="Times New Roman"/>
          <w:sz w:val="24"/>
          <w:szCs w:val="24"/>
        </w:rPr>
        <w:t xml:space="preserve"> al., 2015; Matsumoto </w:t>
      </w:r>
      <w:proofErr w:type="spellStart"/>
      <w:r w:rsidRPr="007A744E">
        <w:rPr>
          <w:rFonts w:ascii="Times New Roman" w:hAnsi="Times New Roman"/>
          <w:sz w:val="24"/>
          <w:szCs w:val="24"/>
        </w:rPr>
        <w:t>et</w:t>
      </w:r>
      <w:proofErr w:type="spellEnd"/>
      <w:r w:rsidRPr="007A744E">
        <w:rPr>
          <w:rFonts w:ascii="Times New Roman" w:hAnsi="Times New Roman"/>
          <w:sz w:val="24"/>
          <w:szCs w:val="24"/>
        </w:rPr>
        <w:t xml:space="preserve"> al., 2014), em nosso estudo não houve influência</w:t>
      </w:r>
      <w:r w:rsidR="00E5251A">
        <w:rPr>
          <w:rFonts w:ascii="Times New Roman" w:hAnsi="Times New Roman"/>
          <w:sz w:val="24"/>
          <w:szCs w:val="24"/>
        </w:rPr>
        <w:t xml:space="preserve"> </w:t>
      </w:r>
      <w:r w:rsidR="00E5251A" w:rsidRPr="00E5251A">
        <w:rPr>
          <w:rFonts w:ascii="Times New Roman" w:hAnsi="Times New Roman"/>
          <w:sz w:val="24"/>
          <w:szCs w:val="24"/>
          <w:highlight w:val="yellow"/>
        </w:rPr>
        <w:t>significativa</w:t>
      </w:r>
      <w:r w:rsidRPr="007A744E">
        <w:rPr>
          <w:rFonts w:ascii="Times New Roman" w:hAnsi="Times New Roman"/>
          <w:sz w:val="24"/>
          <w:szCs w:val="24"/>
        </w:rPr>
        <w:t xml:space="preserve"> do mesmo sobre os resultados. Entretanto, é importante ressaltar que nos estudos realizados anteriormente, o treino de march</w:t>
      </w:r>
      <w:r w:rsidR="00E5251A">
        <w:rPr>
          <w:rFonts w:ascii="Times New Roman" w:hAnsi="Times New Roman"/>
          <w:sz w:val="24"/>
          <w:szCs w:val="24"/>
        </w:rPr>
        <w:t xml:space="preserve">a associado ao </w:t>
      </w:r>
      <w:r w:rsidR="00E5251A" w:rsidRPr="00E5251A">
        <w:rPr>
          <w:rFonts w:ascii="Times New Roman" w:hAnsi="Times New Roman"/>
          <w:sz w:val="24"/>
          <w:szCs w:val="24"/>
          <w:highlight w:val="yellow"/>
        </w:rPr>
        <w:t>EA</w:t>
      </w:r>
      <w:r w:rsidRPr="007A744E">
        <w:rPr>
          <w:rFonts w:ascii="Times New Roman" w:hAnsi="Times New Roman"/>
          <w:sz w:val="24"/>
          <w:szCs w:val="24"/>
        </w:rPr>
        <w:t xml:space="preserve"> foi realizado no solo e, em nosso estudo, o treino foi realizado na esteira.</w:t>
      </w:r>
    </w:p>
    <w:p w:rsidR="001635F0" w:rsidRPr="007A744E" w:rsidRDefault="00E5251A">
      <w:pPr>
        <w:pStyle w:val="SemEspaamento3"/>
        <w:spacing w:line="480" w:lineRule="auto"/>
        <w:jc w:val="both"/>
        <w:rPr>
          <w:rFonts w:ascii="Times New Roman" w:hAnsi="Times New Roman"/>
          <w:sz w:val="24"/>
          <w:szCs w:val="24"/>
        </w:rPr>
      </w:pPr>
      <w:r>
        <w:rPr>
          <w:rFonts w:ascii="Times New Roman" w:hAnsi="Times New Roman"/>
          <w:sz w:val="24"/>
          <w:szCs w:val="24"/>
          <w:lang w:eastAsia="pt-BR"/>
        </w:rPr>
        <w:tab/>
        <w:t xml:space="preserve">O fato do </w:t>
      </w:r>
      <w:r w:rsidRPr="00E5251A">
        <w:rPr>
          <w:rFonts w:ascii="Times New Roman" w:hAnsi="Times New Roman"/>
          <w:sz w:val="24"/>
          <w:szCs w:val="24"/>
          <w:highlight w:val="yellow"/>
          <w:lang w:eastAsia="pt-BR"/>
        </w:rPr>
        <w:t>EA</w:t>
      </w:r>
      <w:r w:rsidR="001635F0" w:rsidRPr="007A744E">
        <w:rPr>
          <w:rFonts w:ascii="Times New Roman" w:hAnsi="Times New Roman"/>
          <w:sz w:val="24"/>
          <w:szCs w:val="24"/>
          <w:lang w:eastAsia="pt-BR"/>
        </w:rPr>
        <w:t xml:space="preserve"> não ter influenciado em nossos resultados </w:t>
      </w:r>
      <w:r w:rsidR="001635F0" w:rsidRPr="00E5251A">
        <w:rPr>
          <w:rFonts w:ascii="Times New Roman" w:hAnsi="Times New Roman"/>
          <w:sz w:val="24"/>
          <w:szCs w:val="24"/>
          <w:highlight w:val="yellow"/>
          <w:lang w:eastAsia="pt-BR"/>
        </w:rPr>
        <w:t>poder</w:t>
      </w:r>
      <w:r w:rsidRPr="00E5251A">
        <w:rPr>
          <w:rFonts w:ascii="Times New Roman" w:hAnsi="Times New Roman"/>
          <w:sz w:val="24"/>
          <w:szCs w:val="24"/>
          <w:highlight w:val="yellow"/>
          <w:lang w:eastAsia="pt-BR"/>
        </w:rPr>
        <w:t>á</w:t>
      </w:r>
      <w:r w:rsidR="001635F0" w:rsidRPr="00E5251A">
        <w:rPr>
          <w:rFonts w:ascii="Times New Roman" w:hAnsi="Times New Roman"/>
          <w:sz w:val="24"/>
          <w:szCs w:val="24"/>
          <w:highlight w:val="yellow"/>
          <w:lang w:eastAsia="pt-BR"/>
        </w:rPr>
        <w:t xml:space="preserve"> ser</w:t>
      </w:r>
      <w:r w:rsidRPr="00E5251A">
        <w:rPr>
          <w:rFonts w:ascii="Times New Roman" w:hAnsi="Times New Roman"/>
          <w:sz w:val="24"/>
          <w:szCs w:val="24"/>
          <w:highlight w:val="yellow"/>
          <w:lang w:eastAsia="pt-BR"/>
        </w:rPr>
        <w:t xml:space="preserve"> explicado pela imposição de</w:t>
      </w:r>
      <w:r w:rsidR="001635F0" w:rsidRPr="00E5251A">
        <w:rPr>
          <w:rFonts w:ascii="Times New Roman" w:hAnsi="Times New Roman"/>
          <w:sz w:val="24"/>
          <w:szCs w:val="24"/>
          <w:highlight w:val="yellow"/>
          <w:lang w:eastAsia="pt-BR"/>
        </w:rPr>
        <w:t xml:space="preserve"> duas pistas externas diferentes</w:t>
      </w:r>
      <w:r w:rsidRPr="00E5251A">
        <w:rPr>
          <w:rFonts w:ascii="Times New Roman" w:hAnsi="Times New Roman"/>
          <w:sz w:val="24"/>
          <w:szCs w:val="24"/>
          <w:highlight w:val="yellow"/>
          <w:lang w:eastAsia="pt-BR"/>
        </w:rPr>
        <w:t xml:space="preserve"> (o indivíduo dirige simultaneamente a sua atenção</w:t>
      </w:r>
      <w:r w:rsidR="001635F0" w:rsidRPr="00E5251A">
        <w:rPr>
          <w:rFonts w:ascii="Times New Roman" w:hAnsi="Times New Roman"/>
          <w:sz w:val="24"/>
          <w:szCs w:val="24"/>
          <w:highlight w:val="yellow"/>
          <w:lang w:eastAsia="pt-BR"/>
        </w:rPr>
        <w:t xml:space="preserve"> </w:t>
      </w:r>
      <w:r w:rsidRPr="00E5251A">
        <w:rPr>
          <w:rFonts w:ascii="Times New Roman" w:hAnsi="Times New Roman"/>
          <w:sz w:val="24"/>
          <w:szCs w:val="24"/>
          <w:highlight w:val="yellow"/>
          <w:lang w:eastAsia="pt-BR"/>
        </w:rPr>
        <w:t>à esteira e ao EA)</w:t>
      </w:r>
      <w:r w:rsidR="001635F0" w:rsidRPr="00E5251A">
        <w:rPr>
          <w:rFonts w:ascii="Times New Roman" w:hAnsi="Times New Roman"/>
          <w:sz w:val="24"/>
          <w:szCs w:val="24"/>
          <w:highlight w:val="yellow"/>
          <w:lang w:eastAsia="pt-BR"/>
        </w:rPr>
        <w:t>, configurando uma dupla tarefa.</w:t>
      </w:r>
      <w:r w:rsidR="001635F0" w:rsidRPr="007A744E">
        <w:rPr>
          <w:rFonts w:ascii="Times New Roman" w:hAnsi="Times New Roman"/>
          <w:sz w:val="24"/>
          <w:szCs w:val="24"/>
          <w:lang w:eastAsia="pt-BR"/>
        </w:rPr>
        <w:t xml:space="preserve"> Estudo</w:t>
      </w:r>
      <w:r>
        <w:rPr>
          <w:rFonts w:ascii="Times New Roman" w:hAnsi="Times New Roman"/>
          <w:sz w:val="24"/>
          <w:szCs w:val="24"/>
          <w:lang w:eastAsia="pt-BR"/>
        </w:rPr>
        <w:t xml:space="preserve">s anteriores já comprovaram a </w:t>
      </w:r>
      <w:r w:rsidRPr="00E5251A">
        <w:rPr>
          <w:rFonts w:ascii="Times New Roman" w:hAnsi="Times New Roman"/>
          <w:sz w:val="24"/>
          <w:szCs w:val="24"/>
          <w:highlight w:val="yellow"/>
          <w:lang w:eastAsia="pt-BR"/>
        </w:rPr>
        <w:t>incapacidade</w:t>
      </w:r>
      <w:r w:rsidR="001635F0" w:rsidRPr="007A744E">
        <w:rPr>
          <w:rFonts w:ascii="Times New Roman" w:hAnsi="Times New Roman"/>
          <w:sz w:val="24"/>
          <w:szCs w:val="24"/>
          <w:lang w:eastAsia="pt-BR"/>
        </w:rPr>
        <w:t xml:space="preserve"> de pacientes com DP em realizar atividades de dupla tarefa, devido à falha no controle dos movimentos automáticos (</w:t>
      </w:r>
      <w:proofErr w:type="spellStart"/>
      <w:r w:rsidR="001635F0" w:rsidRPr="007A744E">
        <w:rPr>
          <w:rStyle w:val="name"/>
          <w:rFonts w:ascii="Times New Roman" w:hAnsi="Times New Roman"/>
          <w:sz w:val="24"/>
          <w:szCs w:val="24"/>
          <w:bdr w:val="none" w:sz="0" w:space="0" w:color="auto" w:frame="1"/>
        </w:rPr>
        <w:t>Holtzman</w:t>
      </w:r>
      <w:proofErr w:type="spellEnd"/>
      <w:r w:rsidR="001635F0" w:rsidRPr="007A744E">
        <w:rPr>
          <w:rStyle w:val="name"/>
          <w:rFonts w:ascii="Times New Roman" w:hAnsi="Times New Roman"/>
          <w:sz w:val="24"/>
          <w:szCs w:val="24"/>
          <w:bdr w:val="none" w:sz="0" w:space="0" w:color="auto" w:frame="1"/>
        </w:rPr>
        <w:t xml:space="preserve"> &amp; </w:t>
      </w:r>
      <w:proofErr w:type="spellStart"/>
      <w:r w:rsidR="001635F0" w:rsidRPr="007A744E">
        <w:rPr>
          <w:rStyle w:val="name"/>
          <w:rFonts w:ascii="Times New Roman" w:hAnsi="Times New Roman"/>
          <w:bCs/>
          <w:sz w:val="24"/>
          <w:szCs w:val="24"/>
          <w:bdr w:val="none" w:sz="0" w:space="0" w:color="auto" w:frame="1"/>
        </w:rPr>
        <w:t>Gazzaniga</w:t>
      </w:r>
      <w:proofErr w:type="spellEnd"/>
      <w:r w:rsidR="001635F0" w:rsidRPr="007A744E">
        <w:rPr>
          <w:rStyle w:val="name"/>
          <w:rFonts w:ascii="Times New Roman" w:hAnsi="Times New Roman"/>
          <w:bCs/>
          <w:sz w:val="24"/>
          <w:szCs w:val="24"/>
          <w:bdr w:val="none" w:sz="0" w:space="0" w:color="auto" w:frame="1"/>
        </w:rPr>
        <w:t>, 1982)</w:t>
      </w:r>
      <w:r w:rsidR="001635F0" w:rsidRPr="007A744E">
        <w:rPr>
          <w:rFonts w:ascii="Times New Roman" w:hAnsi="Times New Roman"/>
          <w:sz w:val="24"/>
          <w:szCs w:val="24"/>
          <w:lang w:eastAsia="pt-BR"/>
        </w:rPr>
        <w:t>, sendo assim, o déficit no controle automático dos movimentos associado à deficiência da atenção ou memória operacional pode levar esses pacientes à incapacidade de realiz</w:t>
      </w:r>
      <w:r>
        <w:rPr>
          <w:rFonts w:ascii="Times New Roman" w:hAnsi="Times New Roman"/>
          <w:sz w:val="24"/>
          <w:szCs w:val="24"/>
          <w:lang w:eastAsia="pt-BR"/>
        </w:rPr>
        <w:t>ar atividades de dupla tarefa.</w:t>
      </w:r>
    </w:p>
    <w:p w:rsidR="001635F0" w:rsidRPr="007A744E" w:rsidRDefault="001635F0">
      <w:pPr>
        <w:pStyle w:val="SemEspaamento3"/>
        <w:spacing w:line="480" w:lineRule="auto"/>
        <w:jc w:val="both"/>
        <w:rPr>
          <w:rFonts w:ascii="Times New Roman" w:hAnsi="Times New Roman"/>
          <w:sz w:val="24"/>
          <w:szCs w:val="24"/>
          <w:lang w:eastAsia="pt-BR"/>
        </w:rPr>
      </w:pPr>
      <w:r w:rsidRPr="007A744E">
        <w:rPr>
          <w:rFonts w:ascii="Times New Roman" w:hAnsi="Times New Roman"/>
          <w:sz w:val="24"/>
          <w:szCs w:val="24"/>
        </w:rPr>
        <w:tab/>
        <w:t xml:space="preserve">Um estudo realizado por </w:t>
      </w:r>
      <w:proofErr w:type="spellStart"/>
      <w:r w:rsidRPr="007A744E">
        <w:rPr>
          <w:rFonts w:ascii="Times New Roman" w:hAnsi="Times New Roman"/>
          <w:sz w:val="24"/>
          <w:szCs w:val="24"/>
          <w:lang w:eastAsia="pt-BR"/>
        </w:rPr>
        <w:t>Suteerawattananon</w:t>
      </w:r>
      <w:proofErr w:type="spellEnd"/>
      <w:r w:rsidRPr="007A744E">
        <w:rPr>
          <w:rFonts w:ascii="Times New Roman" w:hAnsi="Times New Roman"/>
          <w:sz w:val="24"/>
          <w:szCs w:val="24"/>
          <w:lang w:eastAsia="pt-BR"/>
        </w:rPr>
        <w:t xml:space="preserve">, Morris, </w:t>
      </w:r>
      <w:proofErr w:type="spellStart"/>
      <w:r w:rsidRPr="007A744E">
        <w:rPr>
          <w:rFonts w:ascii="Times New Roman" w:hAnsi="Times New Roman"/>
          <w:sz w:val="24"/>
          <w:szCs w:val="24"/>
          <w:lang w:eastAsia="pt-BR"/>
        </w:rPr>
        <w:t>Etnyre</w:t>
      </w:r>
      <w:proofErr w:type="spellEnd"/>
      <w:r w:rsidRPr="007A744E">
        <w:rPr>
          <w:rFonts w:ascii="Times New Roman" w:hAnsi="Times New Roman"/>
          <w:sz w:val="24"/>
          <w:szCs w:val="24"/>
          <w:lang w:eastAsia="pt-BR"/>
        </w:rPr>
        <w:t xml:space="preserve">, </w:t>
      </w:r>
      <w:proofErr w:type="spellStart"/>
      <w:r w:rsidRPr="007A744E">
        <w:rPr>
          <w:rFonts w:ascii="Times New Roman" w:hAnsi="Times New Roman"/>
          <w:sz w:val="24"/>
          <w:szCs w:val="24"/>
          <w:lang w:eastAsia="pt-BR"/>
        </w:rPr>
        <w:t>Jankovic</w:t>
      </w:r>
      <w:proofErr w:type="spellEnd"/>
      <w:r w:rsidRPr="007A744E">
        <w:rPr>
          <w:rFonts w:ascii="Times New Roman" w:hAnsi="Times New Roman"/>
          <w:sz w:val="24"/>
          <w:szCs w:val="24"/>
          <w:lang w:eastAsia="pt-BR"/>
        </w:rPr>
        <w:t xml:space="preserve"> e </w:t>
      </w:r>
      <w:proofErr w:type="spellStart"/>
      <w:r w:rsidRPr="007A744E">
        <w:rPr>
          <w:rFonts w:ascii="Times New Roman" w:hAnsi="Times New Roman"/>
          <w:sz w:val="24"/>
          <w:szCs w:val="24"/>
          <w:lang w:eastAsia="pt-BR"/>
        </w:rPr>
        <w:t>Protas</w:t>
      </w:r>
      <w:proofErr w:type="spellEnd"/>
      <w:r w:rsidRPr="007A744E">
        <w:rPr>
          <w:rFonts w:ascii="Times New Roman" w:hAnsi="Times New Roman"/>
          <w:sz w:val="24"/>
          <w:szCs w:val="24"/>
          <w:lang w:eastAsia="pt-BR"/>
        </w:rPr>
        <w:t xml:space="preserve"> (2004), com 24 indiv</w:t>
      </w:r>
      <w:r w:rsidR="001737FF">
        <w:rPr>
          <w:rFonts w:ascii="Times New Roman" w:hAnsi="Times New Roman"/>
          <w:sz w:val="24"/>
          <w:szCs w:val="24"/>
          <w:lang w:eastAsia="pt-BR"/>
        </w:rPr>
        <w:t xml:space="preserve">íduos com DP submetidos a </w:t>
      </w:r>
      <w:r w:rsidR="001737FF" w:rsidRPr="001737FF">
        <w:rPr>
          <w:rFonts w:ascii="Times New Roman" w:hAnsi="Times New Roman"/>
          <w:sz w:val="24"/>
          <w:szCs w:val="24"/>
          <w:highlight w:val="yellow"/>
          <w:lang w:eastAsia="pt-BR"/>
        </w:rPr>
        <w:t>uma única sessão</w:t>
      </w:r>
      <w:r w:rsidRPr="007A744E">
        <w:rPr>
          <w:rFonts w:ascii="Times New Roman" w:hAnsi="Times New Roman"/>
          <w:sz w:val="24"/>
          <w:szCs w:val="24"/>
          <w:lang w:eastAsia="pt-BR"/>
        </w:rPr>
        <w:t xml:space="preserve"> de marcha em solo associ</w:t>
      </w:r>
      <w:r w:rsidR="001737FF">
        <w:rPr>
          <w:rFonts w:ascii="Times New Roman" w:hAnsi="Times New Roman"/>
          <w:sz w:val="24"/>
          <w:szCs w:val="24"/>
          <w:lang w:eastAsia="pt-BR"/>
        </w:rPr>
        <w:t>ada</w:t>
      </w:r>
      <w:r w:rsidRPr="007A744E">
        <w:rPr>
          <w:rFonts w:ascii="Times New Roman" w:hAnsi="Times New Roman"/>
          <w:sz w:val="24"/>
          <w:szCs w:val="24"/>
          <w:lang w:eastAsia="pt-BR"/>
        </w:rPr>
        <w:t xml:space="preserve"> a estímulo auditivo e visual, mostrou melhora da cadência quando</w:t>
      </w:r>
      <w:r w:rsidR="001737FF">
        <w:rPr>
          <w:rFonts w:ascii="Times New Roman" w:hAnsi="Times New Roman"/>
          <w:sz w:val="24"/>
          <w:szCs w:val="24"/>
          <w:lang w:eastAsia="pt-BR"/>
        </w:rPr>
        <w:t xml:space="preserve"> submetidos ao </w:t>
      </w:r>
      <w:r w:rsidR="001737FF" w:rsidRPr="001737FF">
        <w:rPr>
          <w:rFonts w:ascii="Times New Roman" w:hAnsi="Times New Roman"/>
          <w:sz w:val="24"/>
          <w:szCs w:val="24"/>
          <w:highlight w:val="yellow"/>
          <w:lang w:eastAsia="pt-BR"/>
        </w:rPr>
        <w:t>EA</w:t>
      </w:r>
      <w:r w:rsidRPr="007A744E">
        <w:rPr>
          <w:rFonts w:ascii="Times New Roman" w:hAnsi="Times New Roman"/>
          <w:sz w:val="24"/>
          <w:szCs w:val="24"/>
          <w:lang w:eastAsia="pt-BR"/>
        </w:rPr>
        <w:t xml:space="preserve"> e</w:t>
      </w:r>
      <w:r w:rsidR="006F71F2">
        <w:rPr>
          <w:rFonts w:ascii="Times New Roman" w:hAnsi="Times New Roman"/>
          <w:sz w:val="24"/>
          <w:szCs w:val="24"/>
          <w:lang w:eastAsia="pt-BR"/>
        </w:rPr>
        <w:t xml:space="preserve"> melhora do CP</w:t>
      </w:r>
      <w:r w:rsidRPr="007A744E">
        <w:rPr>
          <w:rFonts w:ascii="Times New Roman" w:hAnsi="Times New Roman"/>
          <w:sz w:val="24"/>
          <w:szCs w:val="24"/>
          <w:lang w:eastAsia="pt-BR"/>
        </w:rPr>
        <w:t xml:space="preserve"> quando submetidos ao estímulo visual, porém o uso simultâneo de ambos os estímulos não resultou em melhora significativa da marcha quando comparado à aplicação individual de cada estímulo. Os autores sugeriram que a associação dos dois estímulos, visual e auditivo, pode ter levado o indivíduo a dividir a sua atenção, prejudicando a melhora da marcha. De maneira semelhante, em no</w:t>
      </w:r>
      <w:r w:rsidR="009C193B" w:rsidRPr="007A744E">
        <w:rPr>
          <w:rFonts w:ascii="Times New Roman" w:hAnsi="Times New Roman"/>
          <w:sz w:val="24"/>
          <w:szCs w:val="24"/>
          <w:lang w:eastAsia="pt-BR"/>
        </w:rPr>
        <w:t>sso estudo</w:t>
      </w:r>
      <w:r w:rsidR="00C47A8E" w:rsidRPr="007A744E">
        <w:rPr>
          <w:rFonts w:ascii="Times New Roman" w:hAnsi="Times New Roman"/>
          <w:sz w:val="24"/>
          <w:szCs w:val="24"/>
          <w:lang w:eastAsia="pt-BR"/>
        </w:rPr>
        <w:t>,</w:t>
      </w:r>
      <w:r w:rsidR="009C193B" w:rsidRPr="007A744E">
        <w:rPr>
          <w:rFonts w:ascii="Times New Roman" w:hAnsi="Times New Roman"/>
          <w:sz w:val="24"/>
          <w:szCs w:val="24"/>
          <w:lang w:eastAsia="pt-BR"/>
        </w:rPr>
        <w:t xml:space="preserve"> a</w:t>
      </w:r>
      <w:r w:rsidRPr="007A744E">
        <w:rPr>
          <w:rFonts w:ascii="Times New Roman" w:hAnsi="Times New Roman"/>
          <w:sz w:val="24"/>
          <w:szCs w:val="24"/>
          <w:lang w:eastAsia="pt-BR"/>
        </w:rPr>
        <w:t xml:space="preserve"> adição de mais de uma pista externa</w:t>
      </w:r>
      <w:r w:rsidR="001737FF">
        <w:rPr>
          <w:rFonts w:ascii="Times New Roman" w:hAnsi="Times New Roman"/>
          <w:sz w:val="24"/>
          <w:szCs w:val="24"/>
          <w:lang w:eastAsia="pt-BR"/>
        </w:rPr>
        <w:t xml:space="preserve"> (esteira mais </w:t>
      </w:r>
      <w:r w:rsidR="001737FF" w:rsidRPr="001737FF">
        <w:rPr>
          <w:rFonts w:ascii="Times New Roman" w:hAnsi="Times New Roman"/>
          <w:sz w:val="24"/>
          <w:szCs w:val="24"/>
          <w:highlight w:val="yellow"/>
          <w:lang w:eastAsia="pt-BR"/>
        </w:rPr>
        <w:t>EA</w:t>
      </w:r>
      <w:r w:rsidRPr="007A744E">
        <w:rPr>
          <w:rFonts w:ascii="Times New Roman" w:hAnsi="Times New Roman"/>
          <w:sz w:val="24"/>
          <w:szCs w:val="24"/>
          <w:lang w:eastAsia="pt-BR"/>
        </w:rPr>
        <w:t>) pode ter interferido na efetividade da realização da marcha. O prejuízo causado pela associação de dois estímulos pode ser devido ao fato de que após a automatização o movimento passa a ocorrer na área do circuito dos núcleos da base</w:t>
      </w:r>
      <w:r w:rsidRPr="007A744E">
        <w:rPr>
          <w:rFonts w:ascii="Times New Roman" w:hAnsi="Times New Roman"/>
          <w:sz w:val="24"/>
          <w:szCs w:val="24"/>
          <w:shd w:val="clear" w:color="auto" w:fill="FFFFFF"/>
        </w:rPr>
        <w:t xml:space="preserve"> (</w:t>
      </w:r>
      <w:proofErr w:type="spellStart"/>
      <w:proofErr w:type="gramStart"/>
      <w:r w:rsidRPr="007A744E">
        <w:rPr>
          <w:rFonts w:ascii="Times New Roman" w:hAnsi="Times New Roman"/>
          <w:sz w:val="24"/>
          <w:szCs w:val="24"/>
          <w:shd w:val="clear" w:color="auto" w:fill="FFFFFF"/>
        </w:rPr>
        <w:t>O'Shea</w:t>
      </w:r>
      <w:proofErr w:type="spellEnd"/>
      <w:proofErr w:type="gramEnd"/>
      <w:r w:rsidRPr="007A744E">
        <w:rPr>
          <w:rFonts w:ascii="Times New Roman" w:hAnsi="Times New Roman"/>
          <w:sz w:val="24"/>
          <w:szCs w:val="24"/>
          <w:shd w:val="clear" w:color="auto" w:fill="FFFFFF"/>
        </w:rPr>
        <w:t>,</w:t>
      </w:r>
      <w:r w:rsidRPr="007A744E">
        <w:rPr>
          <w:rStyle w:val="apple-converted-space"/>
          <w:rFonts w:ascii="Times New Roman" w:hAnsi="Times New Roman"/>
          <w:sz w:val="24"/>
          <w:szCs w:val="24"/>
          <w:shd w:val="clear" w:color="auto" w:fill="FFFFFF"/>
        </w:rPr>
        <w:t> </w:t>
      </w:r>
      <w:r w:rsidRPr="007A744E">
        <w:rPr>
          <w:rFonts w:ascii="Times New Roman" w:hAnsi="Times New Roman"/>
          <w:sz w:val="24"/>
          <w:szCs w:val="24"/>
          <w:shd w:val="clear" w:color="auto" w:fill="FFFFFF"/>
        </w:rPr>
        <w:t xml:space="preserve">Morris &amp; </w:t>
      </w:r>
      <w:proofErr w:type="spellStart"/>
      <w:r w:rsidRPr="007A744E">
        <w:rPr>
          <w:rFonts w:ascii="Times New Roman" w:hAnsi="Times New Roman"/>
          <w:sz w:val="24"/>
          <w:szCs w:val="24"/>
          <w:shd w:val="clear" w:color="auto" w:fill="FFFFFF"/>
        </w:rPr>
        <w:t>Iansek</w:t>
      </w:r>
      <w:proofErr w:type="spellEnd"/>
      <w:r w:rsidRPr="007A744E">
        <w:rPr>
          <w:rFonts w:ascii="Times New Roman" w:hAnsi="Times New Roman"/>
          <w:sz w:val="24"/>
          <w:szCs w:val="24"/>
          <w:shd w:val="clear" w:color="auto" w:fill="FFFFFF"/>
        </w:rPr>
        <w:t xml:space="preserve">, </w:t>
      </w:r>
      <w:r w:rsidRPr="007A744E">
        <w:rPr>
          <w:rFonts w:ascii="Times New Roman" w:hAnsi="Times New Roman"/>
          <w:sz w:val="24"/>
          <w:szCs w:val="24"/>
          <w:shd w:val="clear" w:color="auto" w:fill="FFFFFF"/>
        </w:rPr>
        <w:lastRenderedPageBreak/>
        <w:t>2002)</w:t>
      </w:r>
      <w:r w:rsidRPr="007A744E">
        <w:rPr>
          <w:rFonts w:ascii="Times New Roman" w:hAnsi="Times New Roman"/>
          <w:sz w:val="24"/>
          <w:szCs w:val="24"/>
          <w:lang w:eastAsia="pt-BR"/>
        </w:rPr>
        <w:t>, área acometida na DP, tornando a atividade primária, no caso a marcha, prejudicada. O aumento de erros durante a tarefa primária ou do tempo para a sua execução pode ser chamada de interferência de dupla tarefa, a qual ocorre devido à competição por demandas similares para o processamento entre as duas tarefas (march</w:t>
      </w:r>
      <w:r w:rsidR="006F71F2">
        <w:rPr>
          <w:rFonts w:ascii="Times New Roman" w:hAnsi="Times New Roman"/>
          <w:sz w:val="24"/>
          <w:szCs w:val="24"/>
          <w:lang w:eastAsia="pt-BR"/>
        </w:rPr>
        <w:t xml:space="preserve">a em esteira e </w:t>
      </w:r>
      <w:r w:rsidR="006F71F2" w:rsidRPr="006F71F2">
        <w:rPr>
          <w:rFonts w:ascii="Times New Roman" w:hAnsi="Times New Roman"/>
          <w:sz w:val="24"/>
          <w:szCs w:val="24"/>
          <w:highlight w:val="yellow"/>
          <w:lang w:eastAsia="pt-BR"/>
        </w:rPr>
        <w:t>EA</w:t>
      </w:r>
      <w:r w:rsidRPr="007A744E">
        <w:rPr>
          <w:rFonts w:ascii="Times New Roman" w:hAnsi="Times New Roman"/>
          <w:sz w:val="24"/>
          <w:szCs w:val="24"/>
          <w:lang w:eastAsia="pt-BR"/>
        </w:rPr>
        <w:t xml:space="preserve">) (Wu e </w:t>
      </w:r>
      <w:proofErr w:type="spellStart"/>
      <w:r w:rsidRPr="007A744E">
        <w:rPr>
          <w:rFonts w:ascii="Times New Roman" w:hAnsi="Times New Roman"/>
          <w:sz w:val="24"/>
          <w:szCs w:val="24"/>
          <w:lang w:eastAsia="pt-BR"/>
        </w:rPr>
        <w:t>Hallet</w:t>
      </w:r>
      <w:proofErr w:type="spellEnd"/>
      <w:r w:rsidRPr="007A744E">
        <w:rPr>
          <w:rFonts w:ascii="Times New Roman" w:hAnsi="Times New Roman"/>
          <w:sz w:val="24"/>
          <w:szCs w:val="24"/>
          <w:lang w:eastAsia="pt-BR"/>
        </w:rPr>
        <w:t>, 2008).</w:t>
      </w:r>
    </w:p>
    <w:p w:rsidR="001635F0" w:rsidRPr="007A744E" w:rsidRDefault="001635F0">
      <w:pPr>
        <w:pStyle w:val="SemEspaamento3"/>
        <w:spacing w:line="480" w:lineRule="auto"/>
        <w:jc w:val="both"/>
        <w:rPr>
          <w:rFonts w:ascii="Times New Roman" w:hAnsi="Times New Roman"/>
          <w:sz w:val="24"/>
          <w:szCs w:val="24"/>
          <w:lang w:eastAsia="pt-BR"/>
        </w:rPr>
      </w:pPr>
      <w:r w:rsidRPr="007A744E">
        <w:rPr>
          <w:rFonts w:ascii="Times New Roman" w:hAnsi="Times New Roman"/>
          <w:sz w:val="24"/>
          <w:szCs w:val="24"/>
          <w:lang w:eastAsia="pt-BR"/>
        </w:rPr>
        <w:tab/>
        <w:t>Entre as limitações de nosso estudo estão o número pequeno de participantes,</w:t>
      </w:r>
      <w:r w:rsidR="00E8620D" w:rsidRPr="007A744E">
        <w:rPr>
          <w:rFonts w:ascii="Times New Roman" w:hAnsi="Times New Roman"/>
          <w:sz w:val="24"/>
          <w:szCs w:val="24"/>
          <w:lang w:eastAsia="pt-BR"/>
        </w:rPr>
        <w:t xml:space="preserve"> a diferença significativa entre os gr</w:t>
      </w:r>
      <w:r w:rsidR="006F71F2">
        <w:rPr>
          <w:rFonts w:ascii="Times New Roman" w:hAnsi="Times New Roman"/>
          <w:sz w:val="24"/>
          <w:szCs w:val="24"/>
          <w:lang w:eastAsia="pt-BR"/>
        </w:rPr>
        <w:t>upos para o CP</w:t>
      </w:r>
      <w:r w:rsidR="00E8620D" w:rsidRPr="007A744E">
        <w:rPr>
          <w:rFonts w:ascii="Times New Roman" w:hAnsi="Times New Roman"/>
          <w:sz w:val="24"/>
          <w:szCs w:val="24"/>
          <w:lang w:eastAsia="pt-BR"/>
        </w:rPr>
        <w:t xml:space="preserve">, o que pode ter influenciado em nossos resultados, e </w:t>
      </w:r>
      <w:r w:rsidRPr="007A744E">
        <w:rPr>
          <w:rFonts w:ascii="Times New Roman" w:hAnsi="Times New Roman"/>
          <w:sz w:val="24"/>
          <w:szCs w:val="24"/>
          <w:lang w:eastAsia="pt-BR"/>
        </w:rPr>
        <w:t>o fato de termos analisa</w:t>
      </w:r>
      <w:r w:rsidR="006F71F2">
        <w:rPr>
          <w:rFonts w:ascii="Times New Roman" w:hAnsi="Times New Roman"/>
          <w:sz w:val="24"/>
          <w:szCs w:val="24"/>
          <w:lang w:eastAsia="pt-BR"/>
        </w:rPr>
        <w:t>do apenas o CP</w:t>
      </w:r>
      <w:r w:rsidRPr="007A744E">
        <w:rPr>
          <w:rFonts w:ascii="Times New Roman" w:hAnsi="Times New Roman"/>
          <w:sz w:val="24"/>
          <w:szCs w:val="24"/>
          <w:lang w:eastAsia="pt-BR"/>
        </w:rPr>
        <w:t xml:space="preserve"> e não outras variáveis espaciais</w:t>
      </w:r>
      <w:r w:rsidR="00E8620D" w:rsidRPr="007A744E">
        <w:rPr>
          <w:rFonts w:ascii="Times New Roman" w:hAnsi="Times New Roman"/>
          <w:sz w:val="24"/>
          <w:szCs w:val="24"/>
          <w:lang w:eastAsia="pt-BR"/>
        </w:rPr>
        <w:t xml:space="preserve"> a fim de tornar a análise mais abrangente</w:t>
      </w:r>
      <w:r w:rsidR="001737FF">
        <w:rPr>
          <w:rFonts w:ascii="Times New Roman" w:hAnsi="Times New Roman"/>
          <w:sz w:val="24"/>
          <w:szCs w:val="24"/>
          <w:lang w:eastAsia="pt-BR"/>
        </w:rPr>
        <w:t xml:space="preserve">. </w:t>
      </w:r>
      <w:r w:rsidR="001737FF" w:rsidRPr="001737FF">
        <w:rPr>
          <w:rFonts w:ascii="Times New Roman" w:hAnsi="Times New Roman"/>
          <w:sz w:val="24"/>
          <w:szCs w:val="24"/>
          <w:highlight w:val="yellow"/>
          <w:lang w:eastAsia="pt-BR"/>
        </w:rPr>
        <w:t>A avaliação da</w:t>
      </w:r>
      <w:r w:rsidRPr="001737FF">
        <w:rPr>
          <w:rFonts w:ascii="Times New Roman" w:hAnsi="Times New Roman"/>
          <w:sz w:val="24"/>
          <w:szCs w:val="24"/>
          <w:highlight w:val="yellow"/>
          <w:lang w:eastAsia="pt-BR"/>
        </w:rPr>
        <w:t xml:space="preserve"> va</w:t>
      </w:r>
      <w:r w:rsidR="006F71F2">
        <w:rPr>
          <w:rFonts w:ascii="Times New Roman" w:hAnsi="Times New Roman"/>
          <w:sz w:val="24"/>
          <w:szCs w:val="24"/>
          <w:highlight w:val="yellow"/>
          <w:lang w:eastAsia="pt-BR"/>
        </w:rPr>
        <w:t>riabilidade e a LP</w:t>
      </w:r>
      <w:r w:rsidR="001737FF" w:rsidRPr="001737FF">
        <w:rPr>
          <w:rFonts w:ascii="Times New Roman" w:hAnsi="Times New Roman"/>
          <w:sz w:val="24"/>
          <w:szCs w:val="24"/>
          <w:highlight w:val="yellow"/>
          <w:lang w:eastAsia="pt-BR"/>
        </w:rPr>
        <w:t xml:space="preserve"> devem ser incluídas em estudos futuros</w:t>
      </w:r>
      <w:r w:rsidRPr="001737FF">
        <w:rPr>
          <w:rFonts w:ascii="Times New Roman" w:hAnsi="Times New Roman"/>
          <w:sz w:val="24"/>
          <w:szCs w:val="24"/>
          <w:highlight w:val="yellow"/>
          <w:lang w:eastAsia="pt-BR"/>
        </w:rPr>
        <w:t>,</w:t>
      </w:r>
      <w:r w:rsidR="00E8620D" w:rsidRPr="007A744E">
        <w:rPr>
          <w:rFonts w:ascii="Times New Roman" w:hAnsi="Times New Roman"/>
          <w:sz w:val="24"/>
          <w:szCs w:val="24"/>
          <w:lang w:eastAsia="pt-BR"/>
        </w:rPr>
        <w:t xml:space="preserve"> sendo que a variabilidade mede falhas nos mecanismos neurais de regulação da marcha e o seu aumento indica redução de estabilidade, tornando os indivíduos mais predispostos a quedas;</w:t>
      </w:r>
      <w:r w:rsidR="006F71F2">
        <w:rPr>
          <w:rFonts w:ascii="Times New Roman" w:hAnsi="Times New Roman"/>
          <w:sz w:val="24"/>
          <w:szCs w:val="24"/>
          <w:lang w:eastAsia="pt-BR"/>
        </w:rPr>
        <w:t xml:space="preserve"> e o aumento da LP</w:t>
      </w:r>
      <w:r w:rsidR="00E8620D" w:rsidRPr="007A744E">
        <w:rPr>
          <w:rFonts w:ascii="Times New Roman" w:hAnsi="Times New Roman"/>
          <w:sz w:val="24"/>
          <w:szCs w:val="24"/>
          <w:lang w:eastAsia="pt-BR"/>
        </w:rPr>
        <w:t xml:space="preserve"> indica redução de equilíbrio durante a marcha, resultante de uma instabilidade </w:t>
      </w:r>
      <w:proofErr w:type="spellStart"/>
      <w:r w:rsidR="00E8620D" w:rsidRPr="007A744E">
        <w:rPr>
          <w:rFonts w:ascii="Times New Roman" w:hAnsi="Times New Roman"/>
          <w:sz w:val="24"/>
          <w:szCs w:val="24"/>
          <w:lang w:eastAsia="pt-BR"/>
        </w:rPr>
        <w:t>médio-lateral</w:t>
      </w:r>
      <w:proofErr w:type="spellEnd"/>
      <w:r w:rsidR="00E8620D" w:rsidRPr="007A744E">
        <w:rPr>
          <w:rFonts w:ascii="Times New Roman" w:hAnsi="Times New Roman"/>
          <w:sz w:val="24"/>
          <w:szCs w:val="24"/>
          <w:lang w:eastAsia="pt-BR"/>
        </w:rPr>
        <w:t>.</w:t>
      </w:r>
    </w:p>
    <w:p w:rsidR="001635F0" w:rsidRPr="007A744E" w:rsidRDefault="001635F0">
      <w:pPr>
        <w:pStyle w:val="SemEspaamento3"/>
        <w:spacing w:line="480" w:lineRule="auto"/>
        <w:jc w:val="both"/>
        <w:rPr>
          <w:rFonts w:ascii="Times New Roman" w:hAnsi="Times New Roman"/>
          <w:sz w:val="24"/>
          <w:szCs w:val="24"/>
          <w:lang w:eastAsia="pt-BR"/>
        </w:rPr>
      </w:pPr>
      <w:r w:rsidRPr="007A744E">
        <w:rPr>
          <w:rFonts w:ascii="Times New Roman" w:hAnsi="Times New Roman"/>
          <w:sz w:val="24"/>
          <w:szCs w:val="24"/>
          <w:lang w:eastAsia="pt-BR"/>
        </w:rPr>
        <w:tab/>
        <w:t xml:space="preserve">Novos estudos devem ser realizados com uma maior população, uma vez que uma única sessão de intervenção evidenciou benefícios sobre os parâmetros cinemáticos da marcha e mobilidade funcional de indivíduos com DP. Os resultados do presente estudo contribuem para a prática clínica, pois a associação da pista auditiva ao treino de marcha em esteira promoveu melhora nos parâmetros avaliados assim como o treino de marcha em esteira de forma isolada, podendo </w:t>
      </w:r>
      <w:proofErr w:type="gramStart"/>
      <w:r w:rsidRPr="007A744E">
        <w:rPr>
          <w:rFonts w:ascii="Times New Roman" w:hAnsi="Times New Roman"/>
          <w:sz w:val="24"/>
          <w:szCs w:val="24"/>
          <w:lang w:eastAsia="pt-BR"/>
        </w:rPr>
        <w:t xml:space="preserve">ambos </w:t>
      </w:r>
      <w:r w:rsidR="009E5934" w:rsidRPr="007A744E">
        <w:rPr>
          <w:rFonts w:ascii="Times New Roman" w:hAnsi="Times New Roman"/>
          <w:sz w:val="24"/>
          <w:szCs w:val="24"/>
          <w:lang w:eastAsia="pt-BR"/>
        </w:rPr>
        <w:t>ser</w:t>
      </w:r>
      <w:proofErr w:type="gramEnd"/>
      <w:r w:rsidRPr="007A744E">
        <w:rPr>
          <w:rFonts w:ascii="Times New Roman" w:hAnsi="Times New Roman"/>
          <w:sz w:val="24"/>
          <w:szCs w:val="24"/>
          <w:lang w:eastAsia="pt-BR"/>
        </w:rPr>
        <w:t xml:space="preserve"> utilizados como forma de tratamento em pacientes com DP e facilitando sua aplicação devido a necessidade de um espaço reduzido para a esteira ergométrica e o fato de esta ser acessível na maioria das clínicas de fisioterapia.</w:t>
      </w:r>
    </w:p>
    <w:p w:rsidR="001635F0" w:rsidRPr="007A744E" w:rsidRDefault="001635F0">
      <w:pPr>
        <w:pStyle w:val="SemEspaamento2"/>
        <w:spacing w:line="480" w:lineRule="auto"/>
        <w:jc w:val="both"/>
        <w:rPr>
          <w:rFonts w:ascii="Times New Roman" w:hAnsi="Times New Roman"/>
          <w:sz w:val="24"/>
          <w:szCs w:val="24"/>
        </w:rPr>
      </w:pPr>
    </w:p>
    <w:p w:rsidR="001635F0" w:rsidRPr="007A744E" w:rsidRDefault="001635F0">
      <w:pPr>
        <w:pStyle w:val="SemEspaamento2"/>
        <w:spacing w:line="480" w:lineRule="auto"/>
        <w:jc w:val="center"/>
        <w:rPr>
          <w:rFonts w:ascii="Times New Roman" w:hAnsi="Times New Roman"/>
          <w:b/>
          <w:sz w:val="24"/>
          <w:szCs w:val="24"/>
        </w:rPr>
      </w:pPr>
      <w:r w:rsidRPr="007A744E">
        <w:rPr>
          <w:rFonts w:ascii="Times New Roman" w:hAnsi="Times New Roman"/>
          <w:b/>
          <w:sz w:val="24"/>
          <w:szCs w:val="24"/>
        </w:rPr>
        <w:t>Conclusão</w:t>
      </w:r>
    </w:p>
    <w:p w:rsidR="001635F0" w:rsidRDefault="001635F0">
      <w:pPr>
        <w:pStyle w:val="SemEspaamento2"/>
        <w:spacing w:line="480" w:lineRule="auto"/>
        <w:jc w:val="both"/>
        <w:rPr>
          <w:rFonts w:ascii="Times New Roman" w:hAnsi="Times New Roman"/>
          <w:sz w:val="24"/>
          <w:szCs w:val="24"/>
        </w:rPr>
      </w:pPr>
      <w:r w:rsidRPr="007A744E">
        <w:rPr>
          <w:rFonts w:ascii="Times New Roman" w:hAnsi="Times New Roman"/>
          <w:sz w:val="24"/>
          <w:szCs w:val="24"/>
        </w:rPr>
        <w:tab/>
        <w:t xml:space="preserve">Podemos concluir que o treino agudo da marcha em esteira acarretou melhora da mobilidade no teste TUG e dos parâmetros </w:t>
      </w:r>
      <w:r w:rsidR="004E7262">
        <w:rPr>
          <w:rFonts w:ascii="Times New Roman" w:hAnsi="Times New Roman"/>
          <w:sz w:val="24"/>
          <w:szCs w:val="24"/>
        </w:rPr>
        <w:t>cinemáticos VM e CP</w:t>
      </w:r>
      <w:r w:rsidR="00B833C5" w:rsidRPr="007A744E">
        <w:rPr>
          <w:rFonts w:ascii="Times New Roman" w:hAnsi="Times New Roman"/>
          <w:sz w:val="24"/>
          <w:szCs w:val="24"/>
        </w:rPr>
        <w:t xml:space="preserve"> em indivíduos com DP, </w:t>
      </w:r>
      <w:r w:rsidR="00B833C5" w:rsidRPr="007A744E">
        <w:rPr>
          <w:rFonts w:ascii="Times New Roman" w:hAnsi="Times New Roman"/>
          <w:sz w:val="24"/>
          <w:szCs w:val="24"/>
        </w:rPr>
        <w:lastRenderedPageBreak/>
        <w:t>porém a</w:t>
      </w:r>
      <w:r w:rsidR="008D3BDA">
        <w:rPr>
          <w:rFonts w:ascii="Times New Roman" w:hAnsi="Times New Roman"/>
          <w:sz w:val="24"/>
          <w:szCs w:val="24"/>
        </w:rPr>
        <w:t xml:space="preserve"> associação do </w:t>
      </w:r>
      <w:r w:rsidR="008D3BDA" w:rsidRPr="008D3BDA">
        <w:rPr>
          <w:rFonts w:ascii="Times New Roman" w:hAnsi="Times New Roman"/>
          <w:sz w:val="24"/>
          <w:szCs w:val="24"/>
          <w:highlight w:val="yellow"/>
        </w:rPr>
        <w:t>EA</w:t>
      </w:r>
      <w:r w:rsidRPr="007A744E">
        <w:rPr>
          <w:rFonts w:ascii="Times New Roman" w:hAnsi="Times New Roman"/>
          <w:sz w:val="24"/>
          <w:szCs w:val="24"/>
        </w:rPr>
        <w:t xml:space="preserve"> ao treino da marcha em esteira não influenciou as variáveis analisadas.</w:t>
      </w:r>
    </w:p>
    <w:p w:rsidR="001635F0" w:rsidRDefault="001635F0">
      <w:pPr>
        <w:pStyle w:val="SemEspaamento2"/>
        <w:spacing w:line="360" w:lineRule="auto"/>
        <w:jc w:val="both"/>
        <w:rPr>
          <w:rFonts w:ascii="Times New Roman" w:hAnsi="Times New Roman"/>
          <w:sz w:val="24"/>
          <w:szCs w:val="24"/>
        </w:rPr>
      </w:pPr>
    </w:p>
    <w:p w:rsidR="001635F0" w:rsidRDefault="001635F0">
      <w:pPr>
        <w:pStyle w:val="SemEspaamento2"/>
        <w:spacing w:line="360" w:lineRule="auto"/>
        <w:jc w:val="center"/>
        <w:rPr>
          <w:rFonts w:ascii="Times New Roman" w:hAnsi="Times New Roman"/>
          <w:b/>
          <w:sz w:val="24"/>
          <w:szCs w:val="24"/>
        </w:rPr>
      </w:pPr>
      <w:r>
        <w:rPr>
          <w:rFonts w:ascii="Times New Roman" w:hAnsi="Times New Roman"/>
          <w:b/>
          <w:sz w:val="24"/>
          <w:szCs w:val="24"/>
        </w:rPr>
        <w:t>Referências</w:t>
      </w:r>
    </w:p>
    <w:p w:rsidR="001635F0" w:rsidRPr="008D3BDA" w:rsidRDefault="001635F0">
      <w:pPr>
        <w:pStyle w:val="SemEspaamento2"/>
        <w:spacing w:line="480" w:lineRule="auto"/>
        <w:ind w:left="709" w:hanging="709"/>
        <w:jc w:val="both"/>
        <w:rPr>
          <w:rFonts w:ascii="Times New Roman" w:hAnsi="Times New Roman"/>
          <w:sz w:val="24"/>
          <w:szCs w:val="24"/>
        </w:rPr>
      </w:pPr>
      <w:r w:rsidRPr="008D3BDA">
        <w:rPr>
          <w:rFonts w:ascii="Times New Roman" w:eastAsia="Calibri" w:hAnsi="Times New Roman"/>
          <w:iCs/>
          <w:color w:val="111111"/>
          <w:sz w:val="24"/>
          <w:szCs w:val="24"/>
        </w:rPr>
        <w:t xml:space="preserve">Almeida, I. A., Nascimento, T. S., Lemes, L. B., </w:t>
      </w:r>
      <w:proofErr w:type="spellStart"/>
      <w:r w:rsidRPr="008D3BDA">
        <w:rPr>
          <w:rFonts w:ascii="Times New Roman" w:eastAsia="Calibri" w:hAnsi="Times New Roman"/>
          <w:iCs/>
          <w:color w:val="111111"/>
          <w:sz w:val="24"/>
          <w:szCs w:val="24"/>
        </w:rPr>
        <w:t>Batistetti</w:t>
      </w:r>
      <w:proofErr w:type="spellEnd"/>
      <w:r w:rsidRPr="008D3BDA">
        <w:rPr>
          <w:rFonts w:ascii="Times New Roman" w:eastAsia="Calibri" w:hAnsi="Times New Roman"/>
          <w:iCs/>
          <w:color w:val="111111"/>
          <w:sz w:val="24"/>
          <w:szCs w:val="24"/>
        </w:rPr>
        <w:t xml:space="preserve">, C. L., Ferraz, H. B., Santos, S. M. S. (2015). </w:t>
      </w:r>
      <w:r w:rsidRPr="008D3BDA">
        <w:rPr>
          <w:rFonts w:ascii="Times New Roman" w:hAnsi="Times New Roman"/>
          <w:bCs/>
          <w:iCs/>
          <w:sz w:val="24"/>
          <w:szCs w:val="24"/>
        </w:rPr>
        <w:t xml:space="preserve">Efeito imediato da fisioterapia na marcha em indivíduos com doença de Parkinson. </w:t>
      </w:r>
      <w:r w:rsidRPr="008D3BDA">
        <w:rPr>
          <w:rFonts w:ascii="Times New Roman" w:hAnsi="Times New Roman"/>
          <w:i/>
          <w:sz w:val="24"/>
          <w:szCs w:val="24"/>
        </w:rPr>
        <w:t>Revista Saúde e Pesquisa</w:t>
      </w:r>
      <w:r w:rsidRPr="008D3BDA">
        <w:rPr>
          <w:rFonts w:ascii="Times New Roman" w:hAnsi="Times New Roman"/>
          <w:sz w:val="24"/>
          <w:szCs w:val="24"/>
        </w:rPr>
        <w:t>, 8(2), 247-253.</w:t>
      </w:r>
    </w:p>
    <w:p w:rsidR="001635F0" w:rsidRPr="008D3BDA" w:rsidRDefault="001635F0">
      <w:pPr>
        <w:pStyle w:val="SemEspaamento2"/>
        <w:spacing w:line="480" w:lineRule="auto"/>
        <w:ind w:left="709" w:hanging="709"/>
        <w:jc w:val="both"/>
        <w:rPr>
          <w:rFonts w:ascii="Times New Roman" w:hAnsi="Times New Roman"/>
          <w:sz w:val="24"/>
          <w:szCs w:val="24"/>
          <w:lang w:val="en-US"/>
        </w:rPr>
      </w:pPr>
      <w:proofErr w:type="spellStart"/>
      <w:r w:rsidRPr="008D3BDA">
        <w:rPr>
          <w:rFonts w:ascii="Times New Roman" w:hAnsi="Times New Roman"/>
          <w:sz w:val="24"/>
          <w:szCs w:val="24"/>
        </w:rPr>
        <w:t>Aminian</w:t>
      </w:r>
      <w:proofErr w:type="spellEnd"/>
      <w:r w:rsidRPr="008D3BDA">
        <w:rPr>
          <w:rFonts w:ascii="Times New Roman" w:hAnsi="Times New Roman"/>
          <w:sz w:val="24"/>
          <w:szCs w:val="24"/>
        </w:rPr>
        <w:t>, K</w:t>
      </w:r>
      <w:proofErr w:type="gramStart"/>
      <w:r w:rsidRPr="008D3BDA">
        <w:rPr>
          <w:rFonts w:ascii="Times New Roman" w:hAnsi="Times New Roman"/>
          <w:sz w:val="24"/>
          <w:szCs w:val="24"/>
        </w:rPr>
        <w:t>.,</w:t>
      </w:r>
      <w:proofErr w:type="gramEnd"/>
      <w:r w:rsidRPr="008D3BDA">
        <w:rPr>
          <w:rFonts w:ascii="Times New Roman" w:hAnsi="Times New Roman"/>
          <w:sz w:val="24"/>
          <w:szCs w:val="24"/>
        </w:rPr>
        <w:t xml:space="preserve"> </w:t>
      </w:r>
      <w:proofErr w:type="spellStart"/>
      <w:r w:rsidRPr="008D3BDA">
        <w:rPr>
          <w:rFonts w:ascii="Times New Roman" w:hAnsi="Times New Roman"/>
          <w:sz w:val="24"/>
          <w:szCs w:val="24"/>
        </w:rPr>
        <w:t>Najafi</w:t>
      </w:r>
      <w:proofErr w:type="spellEnd"/>
      <w:r w:rsidRPr="008D3BDA">
        <w:rPr>
          <w:rFonts w:ascii="Times New Roman" w:hAnsi="Times New Roman"/>
          <w:sz w:val="24"/>
          <w:szCs w:val="24"/>
        </w:rPr>
        <w:t xml:space="preserve">, B., Bula, C., </w:t>
      </w:r>
      <w:proofErr w:type="spellStart"/>
      <w:r w:rsidRPr="008D3BDA">
        <w:rPr>
          <w:rFonts w:ascii="Times New Roman" w:hAnsi="Times New Roman"/>
          <w:sz w:val="24"/>
          <w:szCs w:val="24"/>
        </w:rPr>
        <w:t>Leyvraz</w:t>
      </w:r>
      <w:proofErr w:type="spellEnd"/>
      <w:r w:rsidRPr="008D3BDA">
        <w:rPr>
          <w:rFonts w:ascii="Times New Roman" w:hAnsi="Times New Roman"/>
          <w:sz w:val="24"/>
          <w:szCs w:val="24"/>
        </w:rPr>
        <w:t xml:space="preserve">, P. F., Robert, P. (2002). </w:t>
      </w:r>
      <w:proofErr w:type="spellStart"/>
      <w:proofErr w:type="gramStart"/>
      <w:r w:rsidRPr="008D3BDA">
        <w:rPr>
          <w:rFonts w:ascii="Times New Roman" w:hAnsi="Times New Roman"/>
          <w:sz w:val="24"/>
          <w:szCs w:val="24"/>
          <w:lang w:val="en-US"/>
        </w:rPr>
        <w:t>Spatio</w:t>
      </w:r>
      <w:proofErr w:type="spellEnd"/>
      <w:r w:rsidRPr="008D3BDA">
        <w:rPr>
          <w:rFonts w:ascii="Times New Roman" w:hAnsi="Times New Roman"/>
          <w:sz w:val="24"/>
          <w:szCs w:val="24"/>
          <w:lang w:val="en-US"/>
        </w:rPr>
        <w:t>-temporal parameters of gait measured by an ambulatory system using miniature gyroscopes.</w:t>
      </w:r>
      <w:proofErr w:type="gramEnd"/>
      <w:r w:rsidRPr="008D3BDA">
        <w:rPr>
          <w:rFonts w:ascii="Times New Roman" w:hAnsi="Times New Roman"/>
          <w:sz w:val="24"/>
          <w:szCs w:val="24"/>
          <w:lang w:val="en-US"/>
        </w:rPr>
        <w:t xml:space="preserve"> </w:t>
      </w:r>
      <w:r w:rsidRPr="008D3BDA">
        <w:rPr>
          <w:rFonts w:ascii="Times New Roman" w:hAnsi="Times New Roman"/>
          <w:i/>
          <w:sz w:val="24"/>
          <w:szCs w:val="24"/>
          <w:lang w:val="en-US"/>
        </w:rPr>
        <w:t>Journal of Biomechanics</w:t>
      </w:r>
      <w:r w:rsidRPr="008D3BDA">
        <w:rPr>
          <w:rFonts w:ascii="Times New Roman" w:hAnsi="Times New Roman"/>
          <w:sz w:val="24"/>
          <w:szCs w:val="24"/>
          <w:lang w:val="en-US"/>
        </w:rPr>
        <w:t>, 35(5), 689–699.</w:t>
      </w:r>
    </w:p>
    <w:p w:rsidR="001635F0" w:rsidRPr="008D3BDA" w:rsidRDefault="001635F0">
      <w:pPr>
        <w:pStyle w:val="SemEspaamento2"/>
        <w:spacing w:line="480" w:lineRule="auto"/>
        <w:ind w:left="709" w:hanging="709"/>
        <w:jc w:val="both"/>
        <w:rPr>
          <w:rFonts w:ascii="Times New Roman" w:hAnsi="Times New Roman"/>
          <w:sz w:val="24"/>
          <w:szCs w:val="24"/>
        </w:rPr>
      </w:pPr>
      <w:proofErr w:type="spellStart"/>
      <w:r w:rsidRPr="008D3BDA">
        <w:rPr>
          <w:rFonts w:ascii="Times New Roman" w:hAnsi="Times New Roman"/>
          <w:sz w:val="24"/>
          <w:szCs w:val="24"/>
        </w:rPr>
        <w:t>Bello</w:t>
      </w:r>
      <w:proofErr w:type="spellEnd"/>
      <w:r w:rsidRPr="008D3BDA">
        <w:rPr>
          <w:rFonts w:ascii="Times New Roman" w:hAnsi="Times New Roman"/>
          <w:sz w:val="24"/>
          <w:szCs w:val="24"/>
        </w:rPr>
        <w:t>, O</w:t>
      </w:r>
      <w:proofErr w:type="gramStart"/>
      <w:r w:rsidRPr="008D3BDA">
        <w:rPr>
          <w:rFonts w:ascii="Times New Roman" w:hAnsi="Times New Roman"/>
          <w:sz w:val="24"/>
          <w:szCs w:val="24"/>
        </w:rPr>
        <w:t>.,</w:t>
      </w:r>
      <w:proofErr w:type="gramEnd"/>
      <w:r w:rsidRPr="008D3BDA">
        <w:rPr>
          <w:rFonts w:ascii="Times New Roman" w:hAnsi="Times New Roman"/>
          <w:sz w:val="24"/>
          <w:szCs w:val="24"/>
        </w:rPr>
        <w:t xml:space="preserve"> Fernandez-Del-Olmo, M. (2012). </w:t>
      </w:r>
      <w:r w:rsidRPr="008D3BDA">
        <w:rPr>
          <w:rFonts w:ascii="Times New Roman" w:hAnsi="Times New Roman"/>
          <w:sz w:val="24"/>
          <w:szCs w:val="24"/>
          <w:lang w:val="en-US"/>
        </w:rPr>
        <w:t xml:space="preserve">How does the treadmill affect gait in Parkinson’s disease? </w:t>
      </w:r>
      <w:proofErr w:type="spellStart"/>
      <w:r w:rsidRPr="008D3BDA">
        <w:rPr>
          <w:rFonts w:ascii="Times New Roman" w:hAnsi="Times New Roman"/>
          <w:i/>
          <w:sz w:val="24"/>
          <w:szCs w:val="24"/>
        </w:rPr>
        <w:t>Current</w:t>
      </w:r>
      <w:proofErr w:type="spellEnd"/>
      <w:r w:rsidRPr="008D3BDA">
        <w:rPr>
          <w:rFonts w:ascii="Times New Roman" w:hAnsi="Times New Roman"/>
          <w:i/>
          <w:sz w:val="24"/>
          <w:szCs w:val="24"/>
        </w:rPr>
        <w:t xml:space="preserve"> </w:t>
      </w:r>
      <w:proofErr w:type="spellStart"/>
      <w:r w:rsidRPr="008D3BDA">
        <w:rPr>
          <w:rFonts w:ascii="Times New Roman" w:hAnsi="Times New Roman"/>
          <w:i/>
          <w:sz w:val="24"/>
          <w:szCs w:val="24"/>
        </w:rPr>
        <w:t>Aging</w:t>
      </w:r>
      <w:proofErr w:type="spellEnd"/>
      <w:r w:rsidRPr="008D3BDA">
        <w:rPr>
          <w:rFonts w:ascii="Times New Roman" w:hAnsi="Times New Roman"/>
          <w:i/>
          <w:sz w:val="24"/>
          <w:szCs w:val="24"/>
        </w:rPr>
        <w:t xml:space="preserve"> </w:t>
      </w:r>
      <w:proofErr w:type="spellStart"/>
      <w:r w:rsidRPr="008D3BDA">
        <w:rPr>
          <w:rFonts w:ascii="Times New Roman" w:hAnsi="Times New Roman"/>
          <w:i/>
          <w:sz w:val="24"/>
          <w:szCs w:val="24"/>
        </w:rPr>
        <w:t>Science</w:t>
      </w:r>
      <w:proofErr w:type="spellEnd"/>
      <w:r w:rsidRPr="008D3BDA">
        <w:rPr>
          <w:rFonts w:ascii="Times New Roman" w:hAnsi="Times New Roman"/>
          <w:sz w:val="24"/>
          <w:szCs w:val="24"/>
        </w:rPr>
        <w:t xml:space="preserve">, 5(1), 28-34. </w:t>
      </w:r>
      <w:proofErr w:type="spellStart"/>
      <w:proofErr w:type="gramStart"/>
      <w:r w:rsidRPr="008D3BDA">
        <w:rPr>
          <w:rFonts w:ascii="Times New Roman" w:hAnsi="Times New Roman"/>
          <w:sz w:val="24"/>
          <w:szCs w:val="24"/>
        </w:rPr>
        <w:t>doi</w:t>
      </w:r>
      <w:proofErr w:type="spellEnd"/>
      <w:proofErr w:type="gramEnd"/>
      <w:r w:rsidRPr="008D3BDA">
        <w:rPr>
          <w:rFonts w:ascii="Times New Roman" w:hAnsi="Times New Roman"/>
          <w:sz w:val="24"/>
          <w:szCs w:val="24"/>
        </w:rPr>
        <w:t xml:space="preserve">: </w:t>
      </w:r>
      <w:r w:rsidRPr="008D3BDA">
        <w:rPr>
          <w:rFonts w:ascii="Times New Roman" w:hAnsi="Times New Roman"/>
          <w:sz w:val="24"/>
          <w:szCs w:val="24"/>
          <w:shd w:val="clear" w:color="auto" w:fill="FFFFFF"/>
        </w:rPr>
        <w:t>10.2174/1874612811205010028.</w:t>
      </w:r>
    </w:p>
    <w:p w:rsidR="001635F0" w:rsidRPr="008D3BDA" w:rsidRDefault="001635F0">
      <w:pPr>
        <w:pStyle w:val="SemEspaamento2"/>
        <w:spacing w:line="480" w:lineRule="auto"/>
        <w:ind w:left="709" w:hanging="709"/>
        <w:jc w:val="both"/>
        <w:rPr>
          <w:rFonts w:ascii="Times New Roman" w:hAnsi="Times New Roman"/>
          <w:sz w:val="24"/>
          <w:szCs w:val="24"/>
          <w:shd w:val="clear" w:color="auto" w:fill="FFFFFF"/>
          <w:lang w:val="en-US"/>
        </w:rPr>
      </w:pPr>
      <w:proofErr w:type="spellStart"/>
      <w:r w:rsidRPr="008D3BDA">
        <w:rPr>
          <w:rFonts w:ascii="Times New Roman" w:hAnsi="Times New Roman"/>
          <w:sz w:val="24"/>
          <w:szCs w:val="24"/>
        </w:rPr>
        <w:t>Bello</w:t>
      </w:r>
      <w:proofErr w:type="spellEnd"/>
      <w:r w:rsidRPr="008D3BDA">
        <w:rPr>
          <w:rFonts w:ascii="Times New Roman" w:hAnsi="Times New Roman"/>
          <w:sz w:val="24"/>
          <w:szCs w:val="24"/>
        </w:rPr>
        <w:t>, O</w:t>
      </w:r>
      <w:proofErr w:type="gramStart"/>
      <w:r w:rsidRPr="008D3BDA">
        <w:rPr>
          <w:rFonts w:ascii="Times New Roman" w:hAnsi="Times New Roman"/>
          <w:sz w:val="24"/>
          <w:szCs w:val="24"/>
        </w:rPr>
        <w:t>.,</w:t>
      </w:r>
      <w:proofErr w:type="gramEnd"/>
      <w:r w:rsidRPr="008D3BDA">
        <w:rPr>
          <w:rFonts w:ascii="Times New Roman" w:hAnsi="Times New Roman"/>
          <w:sz w:val="24"/>
          <w:szCs w:val="24"/>
        </w:rPr>
        <w:t xml:space="preserve"> </w:t>
      </w:r>
      <w:proofErr w:type="spellStart"/>
      <w:r w:rsidRPr="008D3BDA">
        <w:rPr>
          <w:rFonts w:ascii="Times New Roman" w:hAnsi="Times New Roman"/>
          <w:sz w:val="24"/>
          <w:szCs w:val="24"/>
        </w:rPr>
        <w:t>Ma´rquez</w:t>
      </w:r>
      <w:proofErr w:type="spellEnd"/>
      <w:r w:rsidRPr="008D3BDA">
        <w:rPr>
          <w:rFonts w:ascii="Times New Roman" w:hAnsi="Times New Roman"/>
          <w:sz w:val="24"/>
          <w:szCs w:val="24"/>
        </w:rPr>
        <w:t xml:space="preserve">, G., </w:t>
      </w:r>
      <w:proofErr w:type="spellStart"/>
      <w:r w:rsidRPr="008D3BDA">
        <w:rPr>
          <w:rFonts w:ascii="Times New Roman" w:hAnsi="Times New Roman"/>
          <w:sz w:val="24"/>
          <w:szCs w:val="24"/>
        </w:rPr>
        <w:t>Camblor</w:t>
      </w:r>
      <w:proofErr w:type="spellEnd"/>
      <w:r w:rsidRPr="008D3BDA">
        <w:rPr>
          <w:rFonts w:ascii="Times New Roman" w:hAnsi="Times New Roman"/>
          <w:sz w:val="24"/>
          <w:szCs w:val="24"/>
        </w:rPr>
        <w:t xml:space="preserve">, M., Fernandez-Del-Olmo, M. (2010). </w:t>
      </w:r>
      <w:r w:rsidRPr="008D3BDA">
        <w:rPr>
          <w:rFonts w:ascii="Times New Roman" w:hAnsi="Times New Roman"/>
          <w:sz w:val="24"/>
          <w:szCs w:val="24"/>
          <w:lang w:val="en-US"/>
        </w:rPr>
        <w:t xml:space="preserve">Mechanisms involved in treadmill walking improvements in Parkinson’s disease. </w:t>
      </w:r>
      <w:r w:rsidRPr="008D3BDA">
        <w:rPr>
          <w:rFonts w:ascii="Times New Roman" w:hAnsi="Times New Roman"/>
          <w:i/>
          <w:sz w:val="24"/>
          <w:szCs w:val="24"/>
          <w:lang w:val="en-US"/>
        </w:rPr>
        <w:t>Gait and Posture</w:t>
      </w:r>
      <w:r w:rsidRPr="008D3BDA">
        <w:rPr>
          <w:rFonts w:ascii="Times New Roman" w:hAnsi="Times New Roman"/>
          <w:sz w:val="24"/>
          <w:szCs w:val="24"/>
          <w:lang w:val="en-US"/>
        </w:rPr>
        <w:t xml:space="preserve">, 32(1), 118–123. </w:t>
      </w:r>
      <w:proofErr w:type="spellStart"/>
      <w:proofErr w:type="gramStart"/>
      <w:r w:rsidRPr="008D3BDA">
        <w:rPr>
          <w:rFonts w:ascii="Times New Roman" w:hAnsi="Times New Roman"/>
          <w:sz w:val="24"/>
          <w:szCs w:val="24"/>
          <w:shd w:val="clear" w:color="auto" w:fill="FFFFFF"/>
          <w:lang w:val="en-US"/>
        </w:rPr>
        <w:t>doi</w:t>
      </w:r>
      <w:proofErr w:type="spellEnd"/>
      <w:proofErr w:type="gramEnd"/>
      <w:r w:rsidRPr="008D3BDA">
        <w:rPr>
          <w:rFonts w:ascii="Times New Roman" w:hAnsi="Times New Roman"/>
          <w:sz w:val="24"/>
          <w:szCs w:val="24"/>
          <w:shd w:val="clear" w:color="auto" w:fill="FFFFFF"/>
          <w:lang w:val="en-US"/>
        </w:rPr>
        <w:t>: 10.1016/j.gaitpost.2010.04.015.</w:t>
      </w:r>
    </w:p>
    <w:p w:rsidR="001635F0" w:rsidRPr="008D3BDA" w:rsidRDefault="001635F0">
      <w:pPr>
        <w:pStyle w:val="SemEspaamento2"/>
        <w:spacing w:line="480" w:lineRule="auto"/>
        <w:ind w:left="709" w:hanging="709"/>
        <w:jc w:val="both"/>
        <w:rPr>
          <w:rFonts w:ascii="Times New Roman" w:hAnsi="Times New Roman"/>
          <w:sz w:val="24"/>
          <w:szCs w:val="24"/>
          <w:shd w:val="clear" w:color="auto" w:fill="FFFFFF"/>
          <w:lang w:val="en-US"/>
        </w:rPr>
      </w:pPr>
      <w:proofErr w:type="spellStart"/>
      <w:r w:rsidRPr="008D3BDA">
        <w:rPr>
          <w:rFonts w:ascii="Times New Roman" w:hAnsi="Times New Roman"/>
          <w:sz w:val="24"/>
          <w:szCs w:val="24"/>
          <w:shd w:val="clear" w:color="auto" w:fill="FFFFFF"/>
        </w:rPr>
        <w:t>Bello</w:t>
      </w:r>
      <w:proofErr w:type="spellEnd"/>
      <w:r w:rsidRPr="008D3BDA">
        <w:rPr>
          <w:rFonts w:ascii="Times New Roman" w:hAnsi="Times New Roman"/>
          <w:sz w:val="24"/>
          <w:szCs w:val="24"/>
          <w:shd w:val="clear" w:color="auto" w:fill="FFFFFF"/>
        </w:rPr>
        <w:t>, O</w:t>
      </w:r>
      <w:proofErr w:type="gramStart"/>
      <w:r w:rsidRPr="008D3BDA">
        <w:rPr>
          <w:rFonts w:ascii="Times New Roman" w:hAnsi="Times New Roman"/>
          <w:sz w:val="24"/>
          <w:szCs w:val="24"/>
          <w:shd w:val="clear" w:color="auto" w:fill="FFFFFF"/>
        </w:rPr>
        <w:t>.</w:t>
      </w:r>
      <w:r w:rsidRPr="008D3BDA">
        <w:rPr>
          <w:rFonts w:ascii="Times New Roman" w:hAnsi="Times New Roman"/>
          <w:sz w:val="24"/>
          <w:szCs w:val="24"/>
        </w:rPr>
        <w:t>,</w:t>
      </w:r>
      <w:proofErr w:type="gramEnd"/>
      <w:r w:rsidRPr="008D3BDA">
        <w:rPr>
          <w:rFonts w:ascii="Times New Roman" w:hAnsi="Times New Roman"/>
          <w:sz w:val="24"/>
          <w:szCs w:val="24"/>
        </w:rPr>
        <w:t xml:space="preserve"> </w:t>
      </w:r>
      <w:r w:rsidRPr="008D3BDA">
        <w:rPr>
          <w:rFonts w:ascii="Times New Roman" w:hAnsi="Times New Roman"/>
          <w:sz w:val="24"/>
          <w:szCs w:val="24"/>
          <w:shd w:val="clear" w:color="auto" w:fill="FFFFFF"/>
        </w:rPr>
        <w:t>Sanchez, J. A.</w:t>
      </w:r>
      <w:r w:rsidRPr="008D3BDA">
        <w:rPr>
          <w:rFonts w:ascii="Times New Roman" w:hAnsi="Times New Roman"/>
          <w:sz w:val="24"/>
          <w:szCs w:val="24"/>
        </w:rPr>
        <w:t>, Fernandez-Del-Olmo, M.</w:t>
      </w:r>
      <w:r w:rsidRPr="008D3BDA">
        <w:rPr>
          <w:rFonts w:ascii="Times New Roman" w:hAnsi="Times New Roman"/>
          <w:sz w:val="24"/>
          <w:szCs w:val="24"/>
          <w:shd w:val="clear" w:color="auto" w:fill="FFFFFF"/>
        </w:rPr>
        <w:t xml:space="preserve"> (2008).</w:t>
      </w:r>
      <w:r w:rsidRPr="008D3BDA">
        <w:rPr>
          <w:rFonts w:ascii="Times New Roman" w:hAnsi="Times New Roman"/>
          <w:sz w:val="24"/>
          <w:szCs w:val="24"/>
        </w:rPr>
        <w:t xml:space="preserve"> </w:t>
      </w:r>
      <w:r w:rsidRPr="008D3BDA">
        <w:rPr>
          <w:rFonts w:ascii="Times New Roman" w:hAnsi="Times New Roman"/>
          <w:sz w:val="24"/>
          <w:szCs w:val="24"/>
          <w:lang w:val="en-US"/>
        </w:rPr>
        <w:t xml:space="preserve">Treadmill Walking in </w:t>
      </w:r>
      <w:proofErr w:type="gramStart"/>
      <w:r w:rsidRPr="008D3BDA">
        <w:rPr>
          <w:rFonts w:ascii="Times New Roman" w:hAnsi="Times New Roman"/>
          <w:sz w:val="24"/>
          <w:szCs w:val="24"/>
          <w:lang w:val="en-US"/>
        </w:rPr>
        <w:t>Parkinson’s Disease</w:t>
      </w:r>
      <w:proofErr w:type="gramEnd"/>
      <w:r w:rsidRPr="008D3BDA">
        <w:rPr>
          <w:rFonts w:ascii="Times New Roman" w:hAnsi="Times New Roman"/>
          <w:sz w:val="24"/>
          <w:szCs w:val="24"/>
          <w:lang w:val="en-US"/>
        </w:rPr>
        <w:t xml:space="preserve"> Patients: Adaptation and Generalization Effect. </w:t>
      </w:r>
      <w:r w:rsidRPr="008D3BDA">
        <w:rPr>
          <w:rFonts w:ascii="Times New Roman" w:hAnsi="Times New Roman"/>
          <w:i/>
          <w:sz w:val="24"/>
          <w:szCs w:val="24"/>
          <w:shd w:val="clear" w:color="auto" w:fill="FFFFFF"/>
          <w:lang w:val="en-US"/>
        </w:rPr>
        <w:t>Movement Disorders</w:t>
      </w:r>
      <w:r w:rsidRPr="008D3BDA">
        <w:rPr>
          <w:rFonts w:ascii="Times New Roman" w:hAnsi="Times New Roman"/>
          <w:sz w:val="24"/>
          <w:szCs w:val="24"/>
          <w:shd w:val="clear" w:color="auto" w:fill="FFFFFF"/>
          <w:lang w:val="en-US"/>
        </w:rPr>
        <w:t xml:space="preserve">, 23(9), 1243-1249. </w:t>
      </w:r>
      <w:proofErr w:type="spellStart"/>
      <w:proofErr w:type="gramStart"/>
      <w:r w:rsidRPr="008D3BDA">
        <w:rPr>
          <w:rFonts w:ascii="Times New Roman" w:hAnsi="Times New Roman"/>
          <w:sz w:val="24"/>
          <w:szCs w:val="24"/>
          <w:lang w:val="en-US"/>
        </w:rPr>
        <w:t>doi</w:t>
      </w:r>
      <w:proofErr w:type="spellEnd"/>
      <w:proofErr w:type="gramEnd"/>
      <w:r w:rsidRPr="008D3BDA">
        <w:rPr>
          <w:rFonts w:ascii="Times New Roman" w:hAnsi="Times New Roman"/>
          <w:sz w:val="24"/>
          <w:szCs w:val="24"/>
          <w:lang w:val="en-US"/>
        </w:rPr>
        <w:t xml:space="preserve">: </w:t>
      </w:r>
      <w:r w:rsidRPr="008D3BDA">
        <w:rPr>
          <w:rFonts w:ascii="Times New Roman" w:hAnsi="Times New Roman"/>
          <w:sz w:val="24"/>
          <w:szCs w:val="24"/>
          <w:shd w:val="clear" w:color="auto" w:fill="FFFFFF"/>
          <w:lang w:val="en-US"/>
        </w:rPr>
        <w:t>10.1002/mds.-22069.</w:t>
      </w:r>
    </w:p>
    <w:p w:rsidR="001635F0" w:rsidRPr="008D3BDA" w:rsidRDefault="001635F0">
      <w:pPr>
        <w:spacing w:after="0" w:line="480" w:lineRule="auto"/>
        <w:ind w:left="709" w:hanging="709"/>
        <w:jc w:val="both"/>
        <w:rPr>
          <w:rFonts w:ascii="Times New Roman" w:hAnsi="Times New Roman"/>
          <w:sz w:val="24"/>
          <w:szCs w:val="24"/>
          <w:shd w:val="clear" w:color="auto" w:fill="FFFFFF"/>
          <w:lang w:val="en-US"/>
        </w:rPr>
      </w:pPr>
      <w:proofErr w:type="spellStart"/>
      <w:r w:rsidRPr="008D3BDA">
        <w:rPr>
          <w:rFonts w:ascii="Times New Roman" w:hAnsi="Times New Roman"/>
          <w:sz w:val="24"/>
          <w:szCs w:val="24"/>
          <w:lang w:val="en-US"/>
        </w:rPr>
        <w:t>Dingwell</w:t>
      </w:r>
      <w:proofErr w:type="spellEnd"/>
      <w:r w:rsidRPr="008D3BDA">
        <w:rPr>
          <w:rFonts w:ascii="Times New Roman" w:hAnsi="Times New Roman"/>
          <w:sz w:val="24"/>
          <w:szCs w:val="24"/>
          <w:lang w:val="en-US"/>
        </w:rPr>
        <w:t xml:space="preserve">, J. B., </w:t>
      </w:r>
      <w:proofErr w:type="spellStart"/>
      <w:r w:rsidRPr="008D3BDA">
        <w:rPr>
          <w:rFonts w:ascii="Times New Roman" w:hAnsi="Times New Roman"/>
          <w:sz w:val="24"/>
          <w:szCs w:val="24"/>
          <w:lang w:val="en-US"/>
        </w:rPr>
        <w:t>Cusumano</w:t>
      </w:r>
      <w:proofErr w:type="spellEnd"/>
      <w:r w:rsidRPr="008D3BDA">
        <w:rPr>
          <w:rFonts w:ascii="Times New Roman" w:hAnsi="Times New Roman"/>
          <w:sz w:val="24"/>
          <w:szCs w:val="24"/>
          <w:lang w:val="en-US"/>
        </w:rPr>
        <w:t xml:space="preserve">, J. P., </w:t>
      </w:r>
      <w:proofErr w:type="spellStart"/>
      <w:r w:rsidRPr="008D3BDA">
        <w:rPr>
          <w:rFonts w:ascii="Times New Roman" w:hAnsi="Times New Roman"/>
          <w:sz w:val="24"/>
          <w:szCs w:val="24"/>
          <w:lang w:val="en-US"/>
        </w:rPr>
        <w:t>Cavanagh</w:t>
      </w:r>
      <w:proofErr w:type="spellEnd"/>
      <w:r w:rsidRPr="008D3BDA">
        <w:rPr>
          <w:rFonts w:ascii="Times New Roman" w:hAnsi="Times New Roman"/>
          <w:sz w:val="24"/>
          <w:szCs w:val="24"/>
          <w:lang w:val="en-US"/>
        </w:rPr>
        <w:t xml:space="preserve">, P. R., </w:t>
      </w:r>
      <w:proofErr w:type="spellStart"/>
      <w:r w:rsidRPr="008D3BDA">
        <w:rPr>
          <w:rFonts w:ascii="Times New Roman" w:hAnsi="Times New Roman"/>
          <w:sz w:val="24"/>
          <w:szCs w:val="24"/>
          <w:lang w:val="en-US"/>
        </w:rPr>
        <w:t>Sternad</w:t>
      </w:r>
      <w:proofErr w:type="spellEnd"/>
      <w:r w:rsidRPr="008D3BDA">
        <w:rPr>
          <w:rFonts w:ascii="Times New Roman" w:hAnsi="Times New Roman"/>
          <w:sz w:val="24"/>
          <w:szCs w:val="24"/>
          <w:lang w:val="en-US"/>
        </w:rPr>
        <w:t xml:space="preserve">, D. (2001). </w:t>
      </w:r>
      <w:proofErr w:type="gramStart"/>
      <w:r w:rsidRPr="008D3BDA">
        <w:rPr>
          <w:rFonts w:ascii="Times New Roman" w:hAnsi="Times New Roman"/>
          <w:sz w:val="24"/>
          <w:szCs w:val="24"/>
          <w:lang w:val="en-US"/>
        </w:rPr>
        <w:t xml:space="preserve">Local dynamic stability versus kinematic variability of continuous </w:t>
      </w:r>
      <w:proofErr w:type="spellStart"/>
      <w:r w:rsidRPr="008D3BDA">
        <w:rPr>
          <w:rFonts w:ascii="Times New Roman" w:hAnsi="Times New Roman"/>
          <w:sz w:val="24"/>
          <w:szCs w:val="24"/>
          <w:lang w:val="en-US"/>
        </w:rPr>
        <w:t>overground</w:t>
      </w:r>
      <w:proofErr w:type="spellEnd"/>
      <w:r w:rsidRPr="008D3BDA">
        <w:rPr>
          <w:rFonts w:ascii="Times New Roman" w:hAnsi="Times New Roman"/>
          <w:sz w:val="24"/>
          <w:szCs w:val="24"/>
          <w:lang w:val="en-US"/>
        </w:rPr>
        <w:t xml:space="preserve"> and treadmill walking.</w:t>
      </w:r>
      <w:proofErr w:type="gramEnd"/>
      <w:r w:rsidRPr="008D3BDA">
        <w:rPr>
          <w:rFonts w:ascii="Times New Roman" w:hAnsi="Times New Roman"/>
          <w:sz w:val="24"/>
          <w:szCs w:val="24"/>
          <w:lang w:val="en-US"/>
        </w:rPr>
        <w:t> </w:t>
      </w:r>
      <w:r w:rsidRPr="008D3BDA">
        <w:rPr>
          <w:rFonts w:ascii="Times New Roman" w:hAnsi="Times New Roman"/>
          <w:bCs/>
          <w:i/>
          <w:iCs/>
          <w:sz w:val="24"/>
          <w:szCs w:val="24"/>
          <w:lang w:val="en-US"/>
        </w:rPr>
        <w:t>Journal of Biomechanical Engineering,</w:t>
      </w:r>
      <w:r w:rsidRPr="008D3BDA">
        <w:rPr>
          <w:rFonts w:ascii="Times New Roman" w:hAnsi="Times New Roman"/>
          <w:i/>
          <w:sz w:val="24"/>
          <w:szCs w:val="24"/>
          <w:lang w:val="en-US"/>
        </w:rPr>
        <w:t xml:space="preserve"> </w:t>
      </w:r>
      <w:r w:rsidRPr="008D3BDA">
        <w:rPr>
          <w:rFonts w:ascii="Times New Roman" w:hAnsi="Times New Roman"/>
          <w:sz w:val="24"/>
          <w:szCs w:val="24"/>
          <w:lang w:val="en-US"/>
        </w:rPr>
        <w:t xml:space="preserve">123(1), 27-32. </w:t>
      </w:r>
      <w:proofErr w:type="spellStart"/>
      <w:proofErr w:type="gramStart"/>
      <w:r w:rsidRPr="008D3BDA">
        <w:rPr>
          <w:rFonts w:ascii="Times New Roman" w:hAnsi="Times New Roman"/>
          <w:sz w:val="24"/>
          <w:szCs w:val="24"/>
          <w:lang w:val="en-US"/>
        </w:rPr>
        <w:t>doi</w:t>
      </w:r>
      <w:proofErr w:type="spellEnd"/>
      <w:proofErr w:type="gramEnd"/>
      <w:r w:rsidRPr="008D3BDA">
        <w:rPr>
          <w:rFonts w:ascii="Times New Roman" w:hAnsi="Times New Roman"/>
          <w:sz w:val="24"/>
          <w:szCs w:val="24"/>
          <w:lang w:val="en-US"/>
        </w:rPr>
        <w:t>:</w:t>
      </w:r>
      <w:r w:rsidRPr="008D3BDA">
        <w:rPr>
          <w:rFonts w:ascii="Times New Roman" w:hAnsi="Times New Roman"/>
          <w:sz w:val="24"/>
          <w:szCs w:val="24"/>
          <w:shd w:val="clear" w:color="auto" w:fill="FFFFFF"/>
          <w:lang w:val="en-US"/>
        </w:rPr>
        <w:t xml:space="preserve"> 10.1115/1.1336798.</w:t>
      </w:r>
    </w:p>
    <w:p w:rsidR="001635F0" w:rsidRPr="008D3BDA" w:rsidRDefault="001635F0">
      <w:pPr>
        <w:spacing w:after="0" w:line="480" w:lineRule="auto"/>
        <w:ind w:left="709" w:hanging="709"/>
        <w:jc w:val="both"/>
        <w:rPr>
          <w:rFonts w:ascii="Times New Roman" w:hAnsi="Times New Roman"/>
          <w:sz w:val="24"/>
          <w:szCs w:val="24"/>
          <w:shd w:val="clear" w:color="auto" w:fill="FFFFFF"/>
          <w:lang w:val="en-US"/>
        </w:rPr>
      </w:pPr>
      <w:proofErr w:type="spellStart"/>
      <w:proofErr w:type="gramStart"/>
      <w:r w:rsidRPr="008D3BDA">
        <w:rPr>
          <w:rFonts w:ascii="Times New Roman" w:hAnsi="Times New Roman"/>
          <w:sz w:val="24"/>
          <w:szCs w:val="24"/>
          <w:shd w:val="clear" w:color="auto" w:fill="FFFFFF"/>
          <w:lang w:val="en-US"/>
        </w:rPr>
        <w:t>Frenkel</w:t>
      </w:r>
      <w:proofErr w:type="spellEnd"/>
      <w:r w:rsidRPr="008D3BDA">
        <w:rPr>
          <w:rFonts w:ascii="Times New Roman" w:hAnsi="Times New Roman"/>
          <w:sz w:val="24"/>
          <w:szCs w:val="24"/>
          <w:shd w:val="clear" w:color="auto" w:fill="FFFFFF"/>
          <w:lang w:val="en-US"/>
        </w:rPr>
        <w:t xml:space="preserve">-Toledo, S., </w:t>
      </w:r>
      <w:proofErr w:type="spellStart"/>
      <w:r w:rsidRPr="008D3BDA">
        <w:rPr>
          <w:rFonts w:ascii="Times New Roman" w:hAnsi="Times New Roman"/>
          <w:sz w:val="24"/>
          <w:szCs w:val="24"/>
          <w:shd w:val="clear" w:color="auto" w:fill="FFFFFF"/>
          <w:lang w:val="en-US"/>
        </w:rPr>
        <w:t>Giladi</w:t>
      </w:r>
      <w:proofErr w:type="spellEnd"/>
      <w:r w:rsidRPr="008D3BDA">
        <w:rPr>
          <w:rFonts w:ascii="Times New Roman" w:hAnsi="Times New Roman"/>
          <w:sz w:val="24"/>
          <w:szCs w:val="24"/>
          <w:shd w:val="clear" w:color="auto" w:fill="FFFFFF"/>
          <w:lang w:val="en-US"/>
        </w:rPr>
        <w:t xml:space="preserve">, N., </w:t>
      </w:r>
      <w:proofErr w:type="spellStart"/>
      <w:r w:rsidRPr="008D3BDA">
        <w:rPr>
          <w:rFonts w:ascii="Times New Roman" w:hAnsi="Times New Roman"/>
          <w:sz w:val="24"/>
          <w:szCs w:val="24"/>
          <w:shd w:val="clear" w:color="auto" w:fill="FFFFFF"/>
          <w:lang w:val="en-US"/>
        </w:rPr>
        <w:t>Peretz</w:t>
      </w:r>
      <w:proofErr w:type="spellEnd"/>
      <w:r w:rsidRPr="008D3BDA">
        <w:rPr>
          <w:rFonts w:ascii="Times New Roman" w:hAnsi="Times New Roman"/>
          <w:sz w:val="24"/>
          <w:szCs w:val="24"/>
          <w:shd w:val="clear" w:color="auto" w:fill="FFFFFF"/>
          <w:lang w:val="en-US"/>
        </w:rPr>
        <w:t xml:space="preserve">, C., Herman, T., </w:t>
      </w:r>
      <w:proofErr w:type="spellStart"/>
      <w:r w:rsidRPr="008D3BDA">
        <w:rPr>
          <w:rFonts w:ascii="Times New Roman" w:hAnsi="Times New Roman"/>
          <w:sz w:val="24"/>
          <w:szCs w:val="24"/>
          <w:shd w:val="clear" w:color="auto" w:fill="FFFFFF"/>
          <w:lang w:val="en-US"/>
        </w:rPr>
        <w:t>Gruendlinger</w:t>
      </w:r>
      <w:proofErr w:type="spellEnd"/>
      <w:r w:rsidRPr="008D3BDA">
        <w:rPr>
          <w:rFonts w:ascii="Times New Roman" w:hAnsi="Times New Roman"/>
          <w:sz w:val="24"/>
          <w:szCs w:val="24"/>
          <w:shd w:val="clear" w:color="auto" w:fill="FFFFFF"/>
          <w:lang w:val="en-US"/>
        </w:rPr>
        <w:t xml:space="preserve">, L., </w:t>
      </w:r>
      <w:proofErr w:type="spellStart"/>
      <w:r w:rsidRPr="008D3BDA">
        <w:rPr>
          <w:rFonts w:ascii="Times New Roman" w:hAnsi="Times New Roman"/>
          <w:sz w:val="24"/>
          <w:szCs w:val="24"/>
          <w:shd w:val="clear" w:color="auto" w:fill="FFFFFF"/>
          <w:lang w:val="en-US"/>
        </w:rPr>
        <w:t>Hausdorff</w:t>
      </w:r>
      <w:proofErr w:type="spellEnd"/>
      <w:r w:rsidRPr="008D3BDA">
        <w:rPr>
          <w:rFonts w:ascii="Times New Roman" w:hAnsi="Times New Roman"/>
          <w:sz w:val="24"/>
          <w:szCs w:val="24"/>
          <w:shd w:val="clear" w:color="auto" w:fill="FFFFFF"/>
          <w:lang w:val="en-US"/>
        </w:rPr>
        <w:t>, J. M. (2005).</w:t>
      </w:r>
      <w:proofErr w:type="gramEnd"/>
      <w:r w:rsidRPr="008D3BDA">
        <w:rPr>
          <w:rStyle w:val="apple-converted-space"/>
          <w:rFonts w:ascii="Times New Roman" w:hAnsi="Times New Roman"/>
          <w:sz w:val="24"/>
          <w:szCs w:val="24"/>
          <w:shd w:val="clear" w:color="auto" w:fill="FFFFFF"/>
          <w:lang w:val="en-US"/>
        </w:rPr>
        <w:t> </w:t>
      </w:r>
      <w:proofErr w:type="gramStart"/>
      <w:r w:rsidRPr="008D3BDA">
        <w:rPr>
          <w:rFonts w:ascii="Times New Roman" w:hAnsi="Times New Roman"/>
          <w:sz w:val="24"/>
          <w:szCs w:val="24"/>
          <w:bdr w:val="none" w:sz="0" w:space="0" w:color="auto" w:frame="1"/>
          <w:shd w:val="clear" w:color="auto" w:fill="FFFFFF"/>
          <w:lang w:val="en-US"/>
        </w:rPr>
        <w:t>Treadmill walking as an external pacemaker to improve gait rhythm and stability in Parkinson's disease.</w:t>
      </w:r>
      <w:proofErr w:type="gramEnd"/>
      <w:r w:rsidRPr="008D3BDA">
        <w:rPr>
          <w:rStyle w:val="apple-converted-space"/>
          <w:rFonts w:ascii="Times New Roman" w:hAnsi="Times New Roman"/>
          <w:sz w:val="24"/>
          <w:szCs w:val="24"/>
          <w:shd w:val="clear" w:color="auto" w:fill="FFFFFF"/>
          <w:lang w:val="en-US"/>
        </w:rPr>
        <w:t> </w:t>
      </w:r>
      <w:r w:rsidRPr="008D3BDA">
        <w:rPr>
          <w:rStyle w:val="nfase"/>
          <w:rFonts w:ascii="Times New Roman" w:hAnsi="Times New Roman"/>
          <w:sz w:val="24"/>
          <w:szCs w:val="24"/>
          <w:bdr w:val="none" w:sz="0" w:space="0" w:color="auto" w:frame="1"/>
          <w:shd w:val="clear" w:color="auto" w:fill="FFFFFF"/>
          <w:lang w:val="en-US"/>
        </w:rPr>
        <w:t>Movement Disorders</w:t>
      </w:r>
      <w:r w:rsidRPr="008D3BDA">
        <w:rPr>
          <w:rStyle w:val="nfase"/>
          <w:rFonts w:ascii="Times New Roman" w:hAnsi="Times New Roman"/>
          <w:i w:val="0"/>
          <w:sz w:val="24"/>
          <w:szCs w:val="24"/>
          <w:bdr w:val="none" w:sz="0" w:space="0" w:color="auto" w:frame="1"/>
          <w:shd w:val="clear" w:color="auto" w:fill="FFFFFF"/>
          <w:lang w:val="en-US"/>
        </w:rPr>
        <w:t xml:space="preserve">, </w:t>
      </w:r>
      <w:r w:rsidRPr="008D3BDA">
        <w:rPr>
          <w:rFonts w:ascii="Times New Roman" w:hAnsi="Times New Roman"/>
          <w:sz w:val="24"/>
          <w:szCs w:val="24"/>
          <w:shd w:val="clear" w:color="auto" w:fill="FFFFFF"/>
          <w:lang w:val="en-US"/>
        </w:rPr>
        <w:t>20(9), 1109-14.</w:t>
      </w:r>
    </w:p>
    <w:p w:rsidR="00D20DE4" w:rsidRPr="008D3BDA" w:rsidRDefault="00D20DE4" w:rsidP="00A9631E">
      <w:pPr>
        <w:autoSpaceDE w:val="0"/>
        <w:autoSpaceDN w:val="0"/>
        <w:adjustRightInd w:val="0"/>
        <w:spacing w:after="0" w:line="480" w:lineRule="auto"/>
        <w:ind w:left="709" w:hanging="709"/>
        <w:jc w:val="both"/>
        <w:rPr>
          <w:rFonts w:ascii="Times New Roman" w:hAnsi="Times New Roman"/>
          <w:sz w:val="24"/>
          <w:szCs w:val="24"/>
          <w:lang w:val="en-US" w:eastAsia="pt-BR"/>
        </w:rPr>
      </w:pPr>
      <w:proofErr w:type="spellStart"/>
      <w:r w:rsidRPr="008D3BDA">
        <w:rPr>
          <w:rFonts w:ascii="Times New Roman" w:hAnsi="Times New Roman"/>
          <w:sz w:val="24"/>
          <w:szCs w:val="24"/>
          <w:lang w:val="en-US" w:eastAsia="pt-BR"/>
        </w:rPr>
        <w:lastRenderedPageBreak/>
        <w:t>Guralnik</w:t>
      </w:r>
      <w:proofErr w:type="spellEnd"/>
      <w:r w:rsidRPr="008D3BDA">
        <w:rPr>
          <w:rFonts w:ascii="Times New Roman" w:hAnsi="Times New Roman"/>
          <w:sz w:val="24"/>
          <w:szCs w:val="24"/>
          <w:lang w:val="en-US" w:eastAsia="pt-BR"/>
        </w:rPr>
        <w:t xml:space="preserve">, J. M., </w:t>
      </w:r>
      <w:proofErr w:type="spellStart"/>
      <w:r w:rsidRPr="008D3BDA">
        <w:rPr>
          <w:rFonts w:ascii="Times New Roman" w:hAnsi="Times New Roman"/>
          <w:sz w:val="24"/>
          <w:szCs w:val="24"/>
          <w:lang w:val="en-US" w:eastAsia="pt-BR"/>
        </w:rPr>
        <w:t>Simonsick</w:t>
      </w:r>
      <w:proofErr w:type="spellEnd"/>
      <w:r w:rsidRPr="008D3BDA">
        <w:rPr>
          <w:rFonts w:ascii="Times New Roman" w:hAnsi="Times New Roman"/>
          <w:sz w:val="24"/>
          <w:szCs w:val="24"/>
          <w:lang w:val="en-US" w:eastAsia="pt-BR"/>
        </w:rPr>
        <w:t xml:space="preserve">, E. M., </w:t>
      </w:r>
      <w:proofErr w:type="spellStart"/>
      <w:r w:rsidRPr="008D3BDA">
        <w:rPr>
          <w:rFonts w:ascii="Times New Roman" w:hAnsi="Times New Roman"/>
          <w:sz w:val="24"/>
          <w:szCs w:val="24"/>
          <w:lang w:val="en-US" w:eastAsia="pt-BR"/>
        </w:rPr>
        <w:t>Ferrucci</w:t>
      </w:r>
      <w:proofErr w:type="spellEnd"/>
      <w:r w:rsidRPr="008D3BDA">
        <w:rPr>
          <w:rFonts w:ascii="Times New Roman" w:hAnsi="Times New Roman"/>
          <w:sz w:val="24"/>
          <w:szCs w:val="24"/>
          <w:lang w:val="en-US" w:eastAsia="pt-BR"/>
        </w:rPr>
        <w:t>, L.</w:t>
      </w:r>
      <w:r w:rsidR="00A9631E" w:rsidRPr="008D3BDA">
        <w:rPr>
          <w:rFonts w:ascii="Times New Roman" w:hAnsi="Times New Roman"/>
          <w:sz w:val="24"/>
          <w:szCs w:val="24"/>
          <w:lang w:val="en-US" w:eastAsia="pt-BR"/>
        </w:rPr>
        <w:t xml:space="preserve">, </w:t>
      </w:r>
      <w:r w:rsidR="00A9631E" w:rsidRPr="008D3BDA">
        <w:rPr>
          <w:rFonts w:ascii="Times New Roman" w:hAnsi="Times New Roman"/>
          <w:sz w:val="24"/>
          <w:szCs w:val="24"/>
          <w:shd w:val="clear" w:color="auto" w:fill="FFFFFF"/>
          <w:lang w:val="en-US"/>
        </w:rPr>
        <w:t>Glynn, R. J.,</w:t>
      </w:r>
      <w:r w:rsidR="00A9631E" w:rsidRPr="008D3BDA">
        <w:rPr>
          <w:rStyle w:val="apple-converted-space"/>
          <w:rFonts w:ascii="Times New Roman" w:hAnsi="Times New Roman"/>
          <w:sz w:val="24"/>
          <w:szCs w:val="24"/>
          <w:shd w:val="clear" w:color="auto" w:fill="FFFFFF"/>
          <w:lang w:val="en-US"/>
        </w:rPr>
        <w:t> </w:t>
      </w:r>
      <w:proofErr w:type="spellStart"/>
      <w:r w:rsidR="00A9631E" w:rsidRPr="008D3BDA">
        <w:rPr>
          <w:rFonts w:ascii="Times New Roman" w:hAnsi="Times New Roman"/>
          <w:sz w:val="24"/>
          <w:szCs w:val="24"/>
          <w:shd w:val="clear" w:color="auto" w:fill="FFFFFF"/>
          <w:lang w:val="en-US"/>
        </w:rPr>
        <w:t>Berkman</w:t>
      </w:r>
      <w:proofErr w:type="spellEnd"/>
      <w:r w:rsidR="00A9631E" w:rsidRPr="008D3BDA">
        <w:rPr>
          <w:rFonts w:ascii="Times New Roman" w:hAnsi="Times New Roman"/>
          <w:sz w:val="24"/>
          <w:szCs w:val="24"/>
          <w:shd w:val="clear" w:color="auto" w:fill="FFFFFF"/>
          <w:lang w:val="en-US"/>
        </w:rPr>
        <w:t>, L. F.,</w:t>
      </w:r>
      <w:r w:rsidR="00A9631E" w:rsidRPr="008D3BDA">
        <w:rPr>
          <w:rStyle w:val="apple-converted-space"/>
          <w:rFonts w:ascii="Times New Roman" w:hAnsi="Times New Roman"/>
          <w:sz w:val="24"/>
          <w:szCs w:val="24"/>
          <w:shd w:val="clear" w:color="auto" w:fill="FFFFFF"/>
          <w:lang w:val="en-US"/>
        </w:rPr>
        <w:t> </w:t>
      </w:r>
      <w:r w:rsidR="00A9631E" w:rsidRPr="008D3BDA">
        <w:rPr>
          <w:rFonts w:ascii="Times New Roman" w:hAnsi="Times New Roman"/>
          <w:sz w:val="24"/>
          <w:szCs w:val="24"/>
          <w:shd w:val="clear" w:color="auto" w:fill="FFFFFF"/>
          <w:lang w:val="en-US"/>
        </w:rPr>
        <w:t>Blazer, D. G.,</w:t>
      </w:r>
      <w:r w:rsidR="00A9631E" w:rsidRPr="008D3BDA">
        <w:rPr>
          <w:rStyle w:val="apple-converted-space"/>
          <w:rFonts w:ascii="Times New Roman" w:hAnsi="Times New Roman"/>
          <w:sz w:val="24"/>
          <w:szCs w:val="24"/>
          <w:shd w:val="clear" w:color="auto" w:fill="FFFFFF"/>
          <w:lang w:val="en-US"/>
        </w:rPr>
        <w:t> </w:t>
      </w:r>
      <w:proofErr w:type="spellStart"/>
      <w:r w:rsidR="00A9631E" w:rsidRPr="008D3BDA">
        <w:rPr>
          <w:rFonts w:ascii="Times New Roman" w:hAnsi="Times New Roman"/>
          <w:sz w:val="24"/>
          <w:szCs w:val="24"/>
          <w:shd w:val="clear" w:color="auto" w:fill="FFFFFF"/>
          <w:lang w:val="en-US"/>
        </w:rPr>
        <w:t>Scherr</w:t>
      </w:r>
      <w:proofErr w:type="spellEnd"/>
      <w:r w:rsidR="00A9631E" w:rsidRPr="008D3BDA">
        <w:rPr>
          <w:rFonts w:ascii="Times New Roman" w:hAnsi="Times New Roman"/>
          <w:sz w:val="24"/>
          <w:szCs w:val="24"/>
          <w:shd w:val="clear" w:color="auto" w:fill="FFFFFF"/>
          <w:lang w:val="en-US"/>
        </w:rPr>
        <w:t>, P. A.,</w:t>
      </w:r>
      <w:r w:rsidR="00A9631E" w:rsidRPr="008D3BDA">
        <w:rPr>
          <w:rStyle w:val="apple-converted-space"/>
          <w:rFonts w:ascii="Times New Roman" w:hAnsi="Times New Roman"/>
          <w:sz w:val="24"/>
          <w:szCs w:val="24"/>
          <w:shd w:val="clear" w:color="auto" w:fill="FFFFFF"/>
          <w:lang w:val="en-US"/>
        </w:rPr>
        <w:t> </w:t>
      </w:r>
      <w:r w:rsidR="00A9631E" w:rsidRPr="008D3BDA">
        <w:rPr>
          <w:rFonts w:ascii="Times New Roman" w:hAnsi="Times New Roman"/>
          <w:sz w:val="24"/>
          <w:szCs w:val="24"/>
          <w:shd w:val="clear" w:color="auto" w:fill="FFFFFF"/>
          <w:lang w:val="en-US"/>
        </w:rPr>
        <w:t>Wallace, R. B.</w:t>
      </w:r>
      <w:r w:rsidRPr="008D3BDA">
        <w:rPr>
          <w:rFonts w:ascii="Times New Roman" w:hAnsi="Times New Roman"/>
          <w:sz w:val="24"/>
          <w:szCs w:val="24"/>
          <w:lang w:val="en-US" w:eastAsia="pt-BR"/>
        </w:rPr>
        <w:t xml:space="preserve"> (1994). A short physical performance battery assessing lower extremity function: association with self-reported disability and prediction of mortality and nursing home admission. </w:t>
      </w:r>
      <w:r w:rsidRPr="008D3BDA">
        <w:rPr>
          <w:rFonts w:ascii="Times New Roman" w:hAnsi="Times New Roman"/>
          <w:i/>
          <w:sz w:val="24"/>
          <w:szCs w:val="24"/>
          <w:lang w:val="en-US" w:eastAsia="pt-BR"/>
        </w:rPr>
        <w:t>Journal</w:t>
      </w:r>
      <w:r w:rsidR="00A9631E" w:rsidRPr="008D3BDA">
        <w:rPr>
          <w:rFonts w:ascii="Times New Roman" w:hAnsi="Times New Roman"/>
          <w:i/>
          <w:sz w:val="24"/>
          <w:szCs w:val="24"/>
          <w:lang w:val="en-US" w:eastAsia="pt-BR"/>
        </w:rPr>
        <w:t>s</w:t>
      </w:r>
      <w:r w:rsidRPr="008D3BDA">
        <w:rPr>
          <w:rFonts w:ascii="Times New Roman" w:hAnsi="Times New Roman"/>
          <w:i/>
          <w:sz w:val="24"/>
          <w:szCs w:val="24"/>
          <w:lang w:val="en-US" w:eastAsia="pt-BR"/>
        </w:rPr>
        <w:t xml:space="preserve"> of Gerontology</w:t>
      </w:r>
      <w:r w:rsidRPr="008D3BDA">
        <w:rPr>
          <w:rFonts w:ascii="Times New Roman" w:hAnsi="Times New Roman"/>
          <w:sz w:val="24"/>
          <w:szCs w:val="24"/>
          <w:lang w:val="en-US" w:eastAsia="pt-BR"/>
        </w:rPr>
        <w:t>, 49</w:t>
      </w:r>
      <w:r w:rsidR="00A9631E" w:rsidRPr="008D3BDA">
        <w:rPr>
          <w:rFonts w:ascii="Times New Roman" w:hAnsi="Times New Roman"/>
          <w:sz w:val="24"/>
          <w:szCs w:val="24"/>
          <w:lang w:val="en-US" w:eastAsia="pt-BR"/>
        </w:rPr>
        <w:t>(2)</w:t>
      </w:r>
      <w:r w:rsidRPr="008D3BDA">
        <w:rPr>
          <w:rFonts w:ascii="Times New Roman" w:hAnsi="Times New Roman"/>
          <w:sz w:val="24"/>
          <w:szCs w:val="24"/>
          <w:lang w:val="en-US" w:eastAsia="pt-BR"/>
        </w:rPr>
        <w:t>, 85-94.</w:t>
      </w:r>
    </w:p>
    <w:p w:rsidR="001635F0" w:rsidRPr="008D3BDA" w:rsidRDefault="001635F0">
      <w:pPr>
        <w:spacing w:after="0" w:line="480" w:lineRule="auto"/>
        <w:ind w:left="709" w:hanging="709"/>
        <w:jc w:val="both"/>
        <w:rPr>
          <w:rFonts w:ascii="Times New Roman" w:hAnsi="Times New Roman"/>
          <w:sz w:val="24"/>
          <w:szCs w:val="24"/>
          <w:lang w:val="en-US"/>
        </w:rPr>
      </w:pPr>
      <w:proofErr w:type="gramStart"/>
      <w:r w:rsidRPr="008D3BDA">
        <w:rPr>
          <w:rFonts w:ascii="Times New Roman" w:hAnsi="Times New Roman"/>
          <w:sz w:val="24"/>
          <w:szCs w:val="24"/>
          <w:lang w:val="en-US" w:eastAsia="pt-BR"/>
        </w:rPr>
        <w:t xml:space="preserve">Herman, T., </w:t>
      </w:r>
      <w:proofErr w:type="spellStart"/>
      <w:r w:rsidRPr="008D3BDA">
        <w:rPr>
          <w:rFonts w:ascii="Times New Roman" w:hAnsi="Times New Roman"/>
          <w:sz w:val="24"/>
          <w:szCs w:val="24"/>
          <w:lang w:val="en-US" w:eastAsia="pt-BR"/>
        </w:rPr>
        <w:t>Giladi</w:t>
      </w:r>
      <w:proofErr w:type="spellEnd"/>
      <w:r w:rsidRPr="008D3BDA">
        <w:rPr>
          <w:rFonts w:ascii="Times New Roman" w:hAnsi="Times New Roman"/>
          <w:sz w:val="24"/>
          <w:szCs w:val="24"/>
          <w:lang w:val="en-US" w:eastAsia="pt-BR"/>
        </w:rPr>
        <w:t xml:space="preserve">, N., </w:t>
      </w:r>
      <w:proofErr w:type="spellStart"/>
      <w:r w:rsidRPr="008D3BDA">
        <w:rPr>
          <w:rFonts w:ascii="Times New Roman" w:hAnsi="Times New Roman"/>
          <w:sz w:val="24"/>
          <w:szCs w:val="24"/>
          <w:lang w:val="en-US" w:eastAsia="pt-BR"/>
        </w:rPr>
        <w:t>Gruendlinger</w:t>
      </w:r>
      <w:proofErr w:type="spellEnd"/>
      <w:r w:rsidRPr="008D3BDA">
        <w:rPr>
          <w:rFonts w:ascii="Times New Roman" w:hAnsi="Times New Roman"/>
          <w:sz w:val="24"/>
          <w:szCs w:val="24"/>
          <w:lang w:val="en-US" w:eastAsia="pt-BR"/>
        </w:rPr>
        <w:t xml:space="preserve">, L., </w:t>
      </w:r>
      <w:proofErr w:type="spellStart"/>
      <w:r w:rsidRPr="008D3BDA">
        <w:rPr>
          <w:rFonts w:ascii="Times New Roman" w:hAnsi="Times New Roman"/>
          <w:sz w:val="24"/>
          <w:szCs w:val="24"/>
          <w:lang w:val="en-US" w:eastAsia="pt-BR"/>
        </w:rPr>
        <w:t>Hausdorff</w:t>
      </w:r>
      <w:proofErr w:type="spellEnd"/>
      <w:r w:rsidRPr="008D3BDA">
        <w:rPr>
          <w:rFonts w:ascii="Times New Roman" w:hAnsi="Times New Roman"/>
          <w:sz w:val="24"/>
          <w:szCs w:val="24"/>
          <w:lang w:val="en-US" w:eastAsia="pt-BR"/>
        </w:rPr>
        <w:t>,</w:t>
      </w:r>
      <w:r w:rsidRPr="008D3BDA">
        <w:rPr>
          <w:rFonts w:ascii="Times New Roman" w:hAnsi="Times New Roman"/>
          <w:sz w:val="24"/>
          <w:szCs w:val="24"/>
          <w:lang w:val="en-US"/>
        </w:rPr>
        <w:t xml:space="preserve"> </w:t>
      </w:r>
      <w:r w:rsidRPr="008D3BDA">
        <w:rPr>
          <w:rFonts w:ascii="Times New Roman" w:hAnsi="Times New Roman"/>
          <w:sz w:val="24"/>
          <w:szCs w:val="24"/>
          <w:lang w:val="en-US" w:eastAsia="pt-BR"/>
        </w:rPr>
        <w:t>J. M. (2007).</w:t>
      </w:r>
      <w:proofErr w:type="gramEnd"/>
      <w:r w:rsidRPr="008D3BDA">
        <w:rPr>
          <w:rFonts w:ascii="Times New Roman" w:hAnsi="Times New Roman"/>
          <w:sz w:val="24"/>
          <w:szCs w:val="24"/>
          <w:lang w:val="en-US" w:eastAsia="pt-BR"/>
        </w:rPr>
        <w:t xml:space="preserve"> Six weeks of intensive treadmill</w:t>
      </w:r>
      <w:r w:rsidRPr="008D3BDA">
        <w:rPr>
          <w:rFonts w:ascii="Times New Roman" w:hAnsi="Times New Roman"/>
          <w:sz w:val="24"/>
          <w:szCs w:val="24"/>
          <w:lang w:val="en-US"/>
        </w:rPr>
        <w:t xml:space="preserve"> </w:t>
      </w:r>
      <w:r w:rsidRPr="008D3BDA">
        <w:rPr>
          <w:rFonts w:ascii="Times New Roman" w:hAnsi="Times New Roman"/>
          <w:sz w:val="24"/>
          <w:szCs w:val="24"/>
          <w:lang w:val="en-US" w:eastAsia="pt-BR"/>
        </w:rPr>
        <w:t>training improves gait and quality of life in</w:t>
      </w:r>
      <w:r w:rsidRPr="008D3BDA">
        <w:rPr>
          <w:rFonts w:ascii="Times New Roman" w:hAnsi="Times New Roman"/>
          <w:sz w:val="24"/>
          <w:szCs w:val="24"/>
          <w:lang w:val="en-US"/>
        </w:rPr>
        <w:t xml:space="preserve"> </w:t>
      </w:r>
      <w:r w:rsidRPr="008D3BDA">
        <w:rPr>
          <w:rFonts w:ascii="Times New Roman" w:hAnsi="Times New Roman"/>
          <w:sz w:val="24"/>
          <w:szCs w:val="24"/>
          <w:lang w:val="en-US" w:eastAsia="pt-BR"/>
        </w:rPr>
        <w:t>patients with Parkinson’s disease: a pilot</w:t>
      </w:r>
      <w:r w:rsidRPr="008D3BDA">
        <w:rPr>
          <w:rFonts w:ascii="Times New Roman" w:hAnsi="Times New Roman"/>
          <w:sz w:val="24"/>
          <w:szCs w:val="24"/>
          <w:lang w:val="en-US"/>
        </w:rPr>
        <w:t xml:space="preserve"> </w:t>
      </w:r>
      <w:r w:rsidRPr="008D3BDA">
        <w:rPr>
          <w:rFonts w:ascii="Times New Roman" w:hAnsi="Times New Roman"/>
          <w:sz w:val="24"/>
          <w:szCs w:val="24"/>
          <w:lang w:val="en-US" w:eastAsia="pt-BR"/>
        </w:rPr>
        <w:t xml:space="preserve">study. </w:t>
      </w:r>
      <w:r w:rsidRPr="008D3BDA">
        <w:rPr>
          <w:rFonts w:ascii="Times New Roman" w:hAnsi="Times New Roman"/>
          <w:i/>
          <w:iCs/>
          <w:sz w:val="24"/>
          <w:szCs w:val="24"/>
          <w:lang w:val="en-US" w:eastAsia="pt-BR"/>
        </w:rPr>
        <w:t>Archives of Physical Medicine and Rehabilitation</w:t>
      </w:r>
      <w:r w:rsidRPr="008D3BDA">
        <w:rPr>
          <w:rFonts w:ascii="Times New Roman" w:hAnsi="Times New Roman"/>
          <w:sz w:val="24"/>
          <w:szCs w:val="24"/>
          <w:lang w:val="en-US" w:eastAsia="pt-BR"/>
        </w:rPr>
        <w:t xml:space="preserve">, 88(9), 1154–1158. </w:t>
      </w:r>
      <w:proofErr w:type="spellStart"/>
      <w:proofErr w:type="gramStart"/>
      <w:r w:rsidRPr="008D3BDA">
        <w:rPr>
          <w:rFonts w:ascii="Times New Roman" w:hAnsi="Times New Roman"/>
          <w:sz w:val="24"/>
          <w:szCs w:val="24"/>
          <w:lang w:val="en-US"/>
        </w:rPr>
        <w:t>doi</w:t>
      </w:r>
      <w:proofErr w:type="spellEnd"/>
      <w:proofErr w:type="gramEnd"/>
      <w:r w:rsidRPr="008D3BDA">
        <w:rPr>
          <w:rFonts w:ascii="Times New Roman" w:hAnsi="Times New Roman"/>
          <w:sz w:val="24"/>
          <w:szCs w:val="24"/>
          <w:lang w:val="en-US"/>
        </w:rPr>
        <w:t>: 10.1016/j.apmr.2007.05.015.</w:t>
      </w:r>
    </w:p>
    <w:p w:rsidR="001635F0" w:rsidRPr="008D3BDA" w:rsidRDefault="001635F0">
      <w:pPr>
        <w:spacing w:after="0" w:line="480" w:lineRule="auto"/>
        <w:ind w:left="709" w:hanging="709"/>
        <w:jc w:val="both"/>
        <w:rPr>
          <w:rFonts w:ascii="Times New Roman" w:hAnsi="Times New Roman"/>
          <w:sz w:val="24"/>
          <w:szCs w:val="24"/>
          <w:shd w:val="clear" w:color="auto" w:fill="FFFFFF"/>
          <w:lang w:val="en-US"/>
        </w:rPr>
      </w:pPr>
      <w:proofErr w:type="gramStart"/>
      <w:r w:rsidRPr="008D3BDA">
        <w:rPr>
          <w:rFonts w:ascii="Times New Roman" w:hAnsi="Times New Roman"/>
          <w:sz w:val="24"/>
          <w:szCs w:val="24"/>
          <w:lang w:val="en-US"/>
        </w:rPr>
        <w:t xml:space="preserve">Herman, T., </w:t>
      </w:r>
      <w:proofErr w:type="spellStart"/>
      <w:r w:rsidRPr="008D3BDA">
        <w:rPr>
          <w:rFonts w:ascii="Times New Roman" w:hAnsi="Times New Roman"/>
          <w:sz w:val="24"/>
          <w:szCs w:val="24"/>
          <w:lang w:val="en-US"/>
        </w:rPr>
        <w:t>Giladi</w:t>
      </w:r>
      <w:proofErr w:type="spellEnd"/>
      <w:r w:rsidRPr="008D3BDA">
        <w:rPr>
          <w:rFonts w:ascii="Times New Roman" w:hAnsi="Times New Roman"/>
          <w:sz w:val="24"/>
          <w:szCs w:val="24"/>
          <w:lang w:val="en-US"/>
        </w:rPr>
        <w:t xml:space="preserve">, N., </w:t>
      </w:r>
      <w:proofErr w:type="spellStart"/>
      <w:r w:rsidRPr="008D3BDA">
        <w:rPr>
          <w:rFonts w:ascii="Times New Roman" w:hAnsi="Times New Roman"/>
          <w:sz w:val="24"/>
          <w:szCs w:val="24"/>
          <w:lang w:val="en-US"/>
        </w:rPr>
        <w:t>Hausdorff</w:t>
      </w:r>
      <w:proofErr w:type="spellEnd"/>
      <w:r w:rsidRPr="008D3BDA">
        <w:rPr>
          <w:rFonts w:ascii="Times New Roman" w:hAnsi="Times New Roman"/>
          <w:sz w:val="24"/>
          <w:szCs w:val="24"/>
          <w:lang w:val="en-US"/>
        </w:rPr>
        <w:t>, J. M. (2009).</w:t>
      </w:r>
      <w:proofErr w:type="gramEnd"/>
      <w:r w:rsidRPr="008D3BDA">
        <w:rPr>
          <w:rFonts w:ascii="Times New Roman" w:hAnsi="Times New Roman"/>
          <w:sz w:val="24"/>
          <w:szCs w:val="24"/>
          <w:lang w:val="en-US"/>
        </w:rPr>
        <w:t xml:space="preserve"> Treadmill training for the treatment of gait disturbances in people with Parkinson’s disease: a mini-review. </w:t>
      </w:r>
      <w:r w:rsidRPr="008D3BDA">
        <w:rPr>
          <w:rFonts w:ascii="Times New Roman" w:hAnsi="Times New Roman"/>
          <w:i/>
          <w:iCs/>
          <w:sz w:val="24"/>
          <w:szCs w:val="24"/>
          <w:lang w:val="en-US"/>
        </w:rPr>
        <w:t>Journal of Neural Transmission</w:t>
      </w:r>
      <w:r w:rsidRPr="008D3BDA">
        <w:rPr>
          <w:rFonts w:ascii="Times New Roman" w:hAnsi="Times New Roman"/>
          <w:iCs/>
          <w:sz w:val="24"/>
          <w:szCs w:val="24"/>
          <w:lang w:val="en-US"/>
        </w:rPr>
        <w:t>,</w:t>
      </w:r>
      <w:r w:rsidRPr="008D3BDA">
        <w:rPr>
          <w:rFonts w:ascii="Times New Roman" w:hAnsi="Times New Roman"/>
          <w:sz w:val="24"/>
          <w:szCs w:val="24"/>
          <w:lang w:val="en-US"/>
        </w:rPr>
        <w:t xml:space="preserve"> 116(3), 307–318.</w:t>
      </w:r>
      <w:r w:rsidRPr="008D3BDA">
        <w:rPr>
          <w:rStyle w:val="apple-converted-space"/>
          <w:rFonts w:ascii="Times New Roman" w:hAnsi="Times New Roman"/>
          <w:sz w:val="24"/>
          <w:szCs w:val="24"/>
          <w:shd w:val="clear" w:color="auto" w:fill="FFFFFF"/>
          <w:lang w:val="en-US"/>
        </w:rPr>
        <w:t> </w:t>
      </w:r>
      <w:proofErr w:type="spellStart"/>
      <w:proofErr w:type="gramStart"/>
      <w:r w:rsidRPr="008D3BDA">
        <w:rPr>
          <w:rFonts w:ascii="Times New Roman" w:hAnsi="Times New Roman"/>
          <w:sz w:val="24"/>
          <w:szCs w:val="24"/>
          <w:shd w:val="clear" w:color="auto" w:fill="FFFFFF"/>
          <w:lang w:val="en-US"/>
        </w:rPr>
        <w:t>doi</w:t>
      </w:r>
      <w:proofErr w:type="spellEnd"/>
      <w:proofErr w:type="gramEnd"/>
      <w:r w:rsidRPr="008D3BDA">
        <w:rPr>
          <w:rFonts w:ascii="Times New Roman" w:hAnsi="Times New Roman"/>
          <w:sz w:val="24"/>
          <w:szCs w:val="24"/>
          <w:shd w:val="clear" w:color="auto" w:fill="FFFFFF"/>
          <w:lang w:val="en-US"/>
        </w:rPr>
        <w:t>: 10.1007/s00702-008-0139-z.</w:t>
      </w:r>
    </w:p>
    <w:p w:rsidR="001635F0" w:rsidRPr="008D3BDA" w:rsidRDefault="001635F0">
      <w:pPr>
        <w:pStyle w:val="SemEspaamento2"/>
        <w:spacing w:line="480" w:lineRule="auto"/>
        <w:ind w:left="709" w:hanging="709"/>
        <w:jc w:val="both"/>
        <w:rPr>
          <w:rFonts w:ascii="Times New Roman" w:hAnsi="Times New Roman"/>
          <w:sz w:val="24"/>
          <w:szCs w:val="24"/>
          <w:lang w:val="es-ES_tradnl"/>
        </w:rPr>
      </w:pPr>
      <w:proofErr w:type="spellStart"/>
      <w:r w:rsidRPr="008D3BDA">
        <w:rPr>
          <w:rFonts w:ascii="Times New Roman" w:hAnsi="Times New Roman"/>
          <w:sz w:val="24"/>
          <w:szCs w:val="24"/>
          <w:lang w:val="en-US"/>
        </w:rPr>
        <w:t>Hoehn</w:t>
      </w:r>
      <w:proofErr w:type="spellEnd"/>
      <w:r w:rsidRPr="008D3BDA">
        <w:rPr>
          <w:rFonts w:ascii="Times New Roman" w:hAnsi="Times New Roman"/>
          <w:sz w:val="24"/>
          <w:szCs w:val="24"/>
          <w:lang w:val="en-US"/>
        </w:rPr>
        <w:t xml:space="preserve">, M. M., </w:t>
      </w:r>
      <w:proofErr w:type="spellStart"/>
      <w:r w:rsidRPr="008D3BDA">
        <w:rPr>
          <w:rFonts w:ascii="Times New Roman" w:hAnsi="Times New Roman"/>
          <w:sz w:val="24"/>
          <w:szCs w:val="24"/>
          <w:lang w:val="en-US"/>
        </w:rPr>
        <w:t>Yahr</w:t>
      </w:r>
      <w:proofErr w:type="spellEnd"/>
      <w:r w:rsidRPr="008D3BDA">
        <w:rPr>
          <w:rFonts w:ascii="Times New Roman" w:hAnsi="Times New Roman"/>
          <w:sz w:val="24"/>
          <w:szCs w:val="24"/>
          <w:lang w:val="en-US"/>
        </w:rPr>
        <w:t xml:space="preserve">, M. D. (1967). Parkinsonism: onset, progression, and mortality. </w:t>
      </w:r>
      <w:proofErr w:type="spellStart"/>
      <w:r w:rsidRPr="008D3BDA">
        <w:rPr>
          <w:rFonts w:ascii="Times New Roman" w:hAnsi="Times New Roman"/>
          <w:i/>
          <w:sz w:val="24"/>
          <w:szCs w:val="24"/>
          <w:lang w:val="es-ES_tradnl"/>
        </w:rPr>
        <w:t>Neurology</w:t>
      </w:r>
      <w:proofErr w:type="spellEnd"/>
      <w:r w:rsidRPr="008D3BDA">
        <w:rPr>
          <w:rFonts w:ascii="Times New Roman" w:hAnsi="Times New Roman"/>
          <w:sz w:val="24"/>
          <w:szCs w:val="24"/>
          <w:lang w:val="es-ES_tradnl"/>
        </w:rPr>
        <w:t>, 17(5), 427-442.</w:t>
      </w:r>
    </w:p>
    <w:p w:rsidR="001635F0" w:rsidRPr="008D3BDA" w:rsidRDefault="001635F0">
      <w:pPr>
        <w:spacing w:after="0" w:line="480" w:lineRule="auto"/>
        <w:ind w:left="709" w:hanging="709"/>
        <w:jc w:val="both"/>
        <w:rPr>
          <w:rFonts w:ascii="Times New Roman" w:hAnsi="Times New Roman"/>
          <w:sz w:val="24"/>
          <w:szCs w:val="24"/>
          <w:lang w:val="en-US"/>
        </w:rPr>
      </w:pPr>
      <w:proofErr w:type="spellStart"/>
      <w:r w:rsidRPr="008D3BDA">
        <w:rPr>
          <w:rStyle w:val="name"/>
          <w:rFonts w:ascii="Times New Roman" w:hAnsi="Times New Roman"/>
          <w:sz w:val="24"/>
          <w:szCs w:val="24"/>
          <w:bdr w:val="none" w:sz="0" w:space="0" w:color="auto" w:frame="1"/>
          <w:lang w:val="en-US"/>
        </w:rPr>
        <w:t>Holtzman</w:t>
      </w:r>
      <w:proofErr w:type="spellEnd"/>
      <w:r w:rsidRPr="008D3BDA">
        <w:rPr>
          <w:rStyle w:val="name"/>
          <w:rFonts w:ascii="Times New Roman" w:hAnsi="Times New Roman"/>
          <w:sz w:val="24"/>
          <w:szCs w:val="24"/>
          <w:bdr w:val="none" w:sz="0" w:space="0" w:color="auto" w:frame="1"/>
          <w:lang w:val="en-US"/>
        </w:rPr>
        <w:t>, J. D.</w:t>
      </w:r>
      <w:r w:rsidRPr="008D3BDA">
        <w:rPr>
          <w:rFonts w:ascii="Times New Roman" w:hAnsi="Times New Roman"/>
          <w:sz w:val="24"/>
          <w:szCs w:val="24"/>
          <w:lang w:val="en-US"/>
        </w:rPr>
        <w:t>,</w:t>
      </w:r>
      <w:r w:rsidRPr="008D3BDA">
        <w:rPr>
          <w:rStyle w:val="apple-converted-space"/>
          <w:rFonts w:ascii="Times New Roman" w:hAnsi="Times New Roman"/>
          <w:sz w:val="24"/>
          <w:szCs w:val="24"/>
          <w:lang w:val="en-US"/>
        </w:rPr>
        <w:t> </w:t>
      </w:r>
      <w:proofErr w:type="spellStart"/>
      <w:r w:rsidRPr="008D3BDA">
        <w:rPr>
          <w:rStyle w:val="name"/>
          <w:rFonts w:ascii="Times New Roman" w:hAnsi="Times New Roman"/>
          <w:bCs/>
          <w:sz w:val="24"/>
          <w:szCs w:val="24"/>
          <w:bdr w:val="none" w:sz="0" w:space="0" w:color="auto" w:frame="1"/>
          <w:lang w:val="en-US"/>
        </w:rPr>
        <w:t>Gazzaniga</w:t>
      </w:r>
      <w:proofErr w:type="spellEnd"/>
      <w:r w:rsidRPr="008D3BDA">
        <w:rPr>
          <w:rStyle w:val="name"/>
          <w:rFonts w:ascii="Times New Roman" w:hAnsi="Times New Roman"/>
          <w:bCs/>
          <w:sz w:val="24"/>
          <w:szCs w:val="24"/>
          <w:bdr w:val="none" w:sz="0" w:space="0" w:color="auto" w:frame="1"/>
          <w:lang w:val="en-US"/>
        </w:rPr>
        <w:t>,</w:t>
      </w:r>
      <w:r w:rsidRPr="008D3BDA">
        <w:rPr>
          <w:rStyle w:val="name"/>
          <w:rFonts w:ascii="Times New Roman" w:hAnsi="Times New Roman"/>
          <w:sz w:val="24"/>
          <w:szCs w:val="24"/>
          <w:bdr w:val="none" w:sz="0" w:space="0" w:color="auto" w:frame="1"/>
          <w:lang w:val="en-US"/>
        </w:rPr>
        <w:t xml:space="preserve"> M. S. (1982). </w:t>
      </w:r>
      <w:proofErr w:type="gramStart"/>
      <w:r w:rsidRPr="008D3BDA">
        <w:rPr>
          <w:rFonts w:ascii="Times New Roman" w:hAnsi="Times New Roman"/>
          <w:sz w:val="24"/>
          <w:szCs w:val="24"/>
          <w:lang w:val="en-US"/>
        </w:rPr>
        <w:t>Dual task interactions due exclusively to limits in processing resources.</w:t>
      </w:r>
      <w:proofErr w:type="gramEnd"/>
      <w:r w:rsidRPr="008D3BDA">
        <w:rPr>
          <w:rFonts w:ascii="Times New Roman" w:hAnsi="Times New Roman"/>
          <w:sz w:val="24"/>
          <w:szCs w:val="24"/>
          <w:lang w:val="en-US"/>
        </w:rPr>
        <w:t xml:space="preserve"> </w:t>
      </w:r>
      <w:r w:rsidRPr="008D3BDA">
        <w:rPr>
          <w:rFonts w:ascii="Times New Roman" w:hAnsi="Times New Roman"/>
          <w:i/>
          <w:sz w:val="24"/>
          <w:szCs w:val="24"/>
          <w:lang w:val="en-US"/>
        </w:rPr>
        <w:t>Science</w:t>
      </w:r>
      <w:r w:rsidRPr="008D3BDA">
        <w:rPr>
          <w:rFonts w:ascii="Times New Roman" w:hAnsi="Times New Roman"/>
          <w:sz w:val="24"/>
          <w:szCs w:val="24"/>
          <w:lang w:val="en-US"/>
        </w:rPr>
        <w:t>, 218(4579), 1325-1327.</w:t>
      </w:r>
    </w:p>
    <w:p w:rsidR="001635F0" w:rsidRPr="008D3BDA" w:rsidRDefault="001635F0">
      <w:pPr>
        <w:pStyle w:val="SemEspaamento2"/>
        <w:spacing w:line="480" w:lineRule="auto"/>
        <w:ind w:left="709" w:hanging="709"/>
        <w:jc w:val="both"/>
        <w:rPr>
          <w:rFonts w:ascii="Times New Roman" w:hAnsi="Times New Roman"/>
          <w:sz w:val="24"/>
          <w:szCs w:val="24"/>
          <w:shd w:val="clear" w:color="auto" w:fill="FFFFFF"/>
          <w:lang w:val="en-US"/>
        </w:rPr>
      </w:pPr>
      <w:r w:rsidRPr="008D3BDA">
        <w:rPr>
          <w:rFonts w:ascii="Times New Roman" w:hAnsi="Times New Roman"/>
          <w:sz w:val="24"/>
          <w:szCs w:val="24"/>
          <w:lang w:val="en-US"/>
        </w:rPr>
        <w:t xml:space="preserve">Kang, H. G., </w:t>
      </w:r>
      <w:proofErr w:type="spellStart"/>
      <w:r w:rsidRPr="008D3BDA">
        <w:rPr>
          <w:rFonts w:ascii="Times New Roman" w:hAnsi="Times New Roman"/>
          <w:sz w:val="24"/>
          <w:szCs w:val="24"/>
          <w:lang w:val="en-US"/>
        </w:rPr>
        <w:t>Dingwell</w:t>
      </w:r>
      <w:proofErr w:type="spellEnd"/>
      <w:r w:rsidRPr="008D3BDA">
        <w:rPr>
          <w:rFonts w:ascii="Times New Roman" w:hAnsi="Times New Roman"/>
          <w:sz w:val="24"/>
          <w:szCs w:val="24"/>
          <w:lang w:val="en-US"/>
        </w:rPr>
        <w:t xml:space="preserve">, J. B. (2008). Effects of walking speed, strength and range of motion on gait stability in healthy older adults. </w:t>
      </w:r>
      <w:r w:rsidRPr="008D3BDA">
        <w:rPr>
          <w:rFonts w:ascii="Times New Roman" w:hAnsi="Times New Roman"/>
          <w:bCs/>
          <w:i/>
          <w:sz w:val="24"/>
          <w:szCs w:val="24"/>
          <w:lang w:val="en-US"/>
        </w:rPr>
        <w:t>Journal of Biomechanics,</w:t>
      </w:r>
      <w:r w:rsidRPr="008D3BDA">
        <w:rPr>
          <w:rFonts w:ascii="Times New Roman" w:hAnsi="Times New Roman"/>
          <w:i/>
          <w:sz w:val="24"/>
          <w:szCs w:val="24"/>
          <w:lang w:val="en-US"/>
        </w:rPr>
        <w:t xml:space="preserve"> </w:t>
      </w:r>
      <w:r w:rsidRPr="008D3BDA">
        <w:rPr>
          <w:rFonts w:ascii="Times New Roman" w:hAnsi="Times New Roman"/>
          <w:sz w:val="24"/>
          <w:szCs w:val="24"/>
          <w:lang w:val="en-US"/>
        </w:rPr>
        <w:t xml:space="preserve">41(14), 2899-2905. </w:t>
      </w:r>
      <w:proofErr w:type="spellStart"/>
      <w:proofErr w:type="gramStart"/>
      <w:r w:rsidRPr="008D3BDA">
        <w:rPr>
          <w:rFonts w:ascii="Times New Roman" w:hAnsi="Times New Roman"/>
          <w:sz w:val="24"/>
          <w:szCs w:val="24"/>
          <w:lang w:val="en-US"/>
        </w:rPr>
        <w:t>doi</w:t>
      </w:r>
      <w:proofErr w:type="spellEnd"/>
      <w:proofErr w:type="gramEnd"/>
      <w:r w:rsidRPr="008D3BDA">
        <w:rPr>
          <w:rFonts w:ascii="Times New Roman" w:hAnsi="Times New Roman"/>
          <w:sz w:val="24"/>
          <w:szCs w:val="24"/>
          <w:lang w:val="en-US"/>
        </w:rPr>
        <w:t xml:space="preserve">: </w:t>
      </w:r>
      <w:r w:rsidRPr="008D3BDA">
        <w:rPr>
          <w:rFonts w:ascii="Times New Roman" w:hAnsi="Times New Roman"/>
          <w:sz w:val="24"/>
          <w:szCs w:val="24"/>
          <w:shd w:val="clear" w:color="auto" w:fill="FFFFFF"/>
          <w:lang w:val="en-US"/>
        </w:rPr>
        <w:t>10.1016/j.-2008-08.002.</w:t>
      </w:r>
    </w:p>
    <w:p w:rsidR="001635F0" w:rsidRPr="008D3BDA" w:rsidRDefault="001635F0">
      <w:pPr>
        <w:autoSpaceDE w:val="0"/>
        <w:autoSpaceDN w:val="0"/>
        <w:adjustRightInd w:val="0"/>
        <w:spacing w:after="0" w:line="480" w:lineRule="auto"/>
        <w:ind w:left="709" w:hanging="709"/>
        <w:jc w:val="both"/>
        <w:rPr>
          <w:rFonts w:ascii="Times New Roman" w:hAnsi="Times New Roman"/>
          <w:sz w:val="24"/>
          <w:szCs w:val="24"/>
          <w:shd w:val="clear" w:color="auto" w:fill="FFFFFF"/>
        </w:rPr>
      </w:pPr>
      <w:proofErr w:type="spellStart"/>
      <w:r w:rsidRPr="008D3BDA">
        <w:rPr>
          <w:rFonts w:ascii="Times New Roman" w:hAnsi="Times New Roman"/>
          <w:sz w:val="24"/>
          <w:szCs w:val="24"/>
          <w:lang w:val="en-US"/>
        </w:rPr>
        <w:t>Kummer</w:t>
      </w:r>
      <w:proofErr w:type="spellEnd"/>
      <w:r w:rsidRPr="008D3BDA">
        <w:rPr>
          <w:rFonts w:ascii="Times New Roman" w:hAnsi="Times New Roman"/>
          <w:sz w:val="24"/>
          <w:szCs w:val="24"/>
          <w:lang w:val="en-US"/>
        </w:rPr>
        <w:t xml:space="preserve">, A., Cardoso, F., </w:t>
      </w:r>
      <w:proofErr w:type="gramStart"/>
      <w:r w:rsidRPr="008D3BDA">
        <w:rPr>
          <w:rFonts w:ascii="Times New Roman" w:hAnsi="Times New Roman"/>
          <w:sz w:val="24"/>
          <w:szCs w:val="24"/>
          <w:lang w:val="en-US"/>
        </w:rPr>
        <w:t>Teixeira ,</w:t>
      </w:r>
      <w:proofErr w:type="gramEnd"/>
      <w:r w:rsidRPr="008D3BDA">
        <w:rPr>
          <w:rFonts w:ascii="Times New Roman" w:hAnsi="Times New Roman"/>
          <w:sz w:val="24"/>
          <w:szCs w:val="24"/>
          <w:lang w:val="en-US"/>
        </w:rPr>
        <w:t xml:space="preserve"> A. L. (2010). </w:t>
      </w:r>
      <w:proofErr w:type="gramStart"/>
      <w:r w:rsidRPr="008D3BDA">
        <w:rPr>
          <w:rFonts w:ascii="Times New Roman" w:hAnsi="Times New Roman"/>
          <w:sz w:val="24"/>
          <w:szCs w:val="24"/>
          <w:lang w:val="en-US"/>
        </w:rPr>
        <w:t>Generalized anxiety disorder and the Hamilton Anxiety Rating Scale in Parkinson’s disease.</w:t>
      </w:r>
      <w:proofErr w:type="gramEnd"/>
      <w:r w:rsidRPr="008D3BDA">
        <w:rPr>
          <w:rFonts w:ascii="Times New Roman" w:hAnsi="Times New Roman"/>
          <w:sz w:val="24"/>
          <w:szCs w:val="24"/>
          <w:lang w:val="en-US"/>
        </w:rPr>
        <w:t xml:space="preserve"> </w:t>
      </w:r>
      <w:r w:rsidRPr="008D3BDA">
        <w:rPr>
          <w:rFonts w:ascii="Times New Roman" w:hAnsi="Times New Roman"/>
          <w:bCs/>
          <w:i/>
          <w:sz w:val="24"/>
          <w:szCs w:val="24"/>
        </w:rPr>
        <w:t>Arquivos de Neuropsiquiatria</w:t>
      </w:r>
      <w:r w:rsidRPr="008D3BDA">
        <w:rPr>
          <w:rFonts w:ascii="Times New Roman" w:hAnsi="Times New Roman"/>
          <w:sz w:val="24"/>
          <w:szCs w:val="24"/>
        </w:rPr>
        <w:t xml:space="preserve">, 68(4), 495-501. </w:t>
      </w:r>
      <w:proofErr w:type="spellStart"/>
      <w:proofErr w:type="gramStart"/>
      <w:r w:rsidRPr="008D3BDA">
        <w:rPr>
          <w:rFonts w:ascii="Times New Roman" w:hAnsi="Times New Roman"/>
          <w:sz w:val="24"/>
          <w:szCs w:val="24"/>
        </w:rPr>
        <w:t>doi</w:t>
      </w:r>
      <w:proofErr w:type="spellEnd"/>
      <w:proofErr w:type="gramEnd"/>
      <w:r w:rsidRPr="008D3BDA">
        <w:rPr>
          <w:rFonts w:ascii="Times New Roman" w:hAnsi="Times New Roman"/>
          <w:sz w:val="24"/>
          <w:szCs w:val="24"/>
        </w:rPr>
        <w:t xml:space="preserve">: </w:t>
      </w:r>
      <w:r w:rsidRPr="008D3BDA">
        <w:rPr>
          <w:rFonts w:ascii="Times New Roman" w:hAnsi="Times New Roman"/>
          <w:sz w:val="24"/>
          <w:szCs w:val="24"/>
          <w:shd w:val="clear" w:color="auto" w:fill="FFFFFF"/>
        </w:rPr>
        <w:t>10.1590/S0004-282X2010000400005.</w:t>
      </w:r>
    </w:p>
    <w:p w:rsidR="001635F0" w:rsidRPr="008D3BDA" w:rsidRDefault="001635F0">
      <w:pPr>
        <w:pStyle w:val="Default"/>
        <w:spacing w:line="480" w:lineRule="auto"/>
        <w:ind w:left="709" w:hanging="709"/>
        <w:jc w:val="both"/>
        <w:rPr>
          <w:rFonts w:ascii="Times New Roman" w:hAnsi="Times New Roman"/>
        </w:rPr>
      </w:pPr>
      <w:r w:rsidRPr="008D3BDA">
        <w:rPr>
          <w:rStyle w:val="A7"/>
          <w:rFonts w:ascii="Times New Roman" w:hAnsi="Times New Roman" w:cs="Times New Roman"/>
          <w:i w:val="0"/>
          <w:sz w:val="24"/>
          <w:szCs w:val="24"/>
        </w:rPr>
        <w:t xml:space="preserve">Matsumoto, L., Magalhães, G., Antunes, G. L., </w:t>
      </w:r>
      <w:proofErr w:type="spellStart"/>
      <w:r w:rsidRPr="008D3BDA">
        <w:rPr>
          <w:rStyle w:val="A7"/>
          <w:rFonts w:ascii="Times New Roman" w:hAnsi="Times New Roman" w:cs="Times New Roman"/>
          <w:i w:val="0"/>
          <w:sz w:val="24"/>
          <w:szCs w:val="24"/>
        </w:rPr>
        <w:t>Torriani-Pasin</w:t>
      </w:r>
      <w:proofErr w:type="spellEnd"/>
      <w:r w:rsidRPr="008D3BDA">
        <w:rPr>
          <w:rStyle w:val="A8"/>
          <w:rFonts w:ascii="Times New Roman" w:hAnsi="Times New Roman" w:cs="Times New Roman"/>
          <w:i w:val="0"/>
          <w:sz w:val="24"/>
          <w:szCs w:val="24"/>
        </w:rPr>
        <w:t>, C. (2014).</w:t>
      </w:r>
      <w:r w:rsidRPr="008D3BDA">
        <w:rPr>
          <w:rFonts w:ascii="Times New Roman" w:hAnsi="Times New Roman"/>
        </w:rPr>
        <w:t xml:space="preserve"> </w:t>
      </w:r>
      <w:r w:rsidRPr="008D3BDA">
        <w:rPr>
          <w:rFonts w:ascii="Times New Roman" w:hAnsi="Times New Roman"/>
          <w:bCs/>
        </w:rPr>
        <w:t xml:space="preserve">Efeitos do estímulo acústico rítmico na marcha de pacientes com Doença de Parkinson. </w:t>
      </w:r>
      <w:r w:rsidRPr="008D3BDA">
        <w:rPr>
          <w:rFonts w:ascii="Times New Roman" w:hAnsi="Times New Roman"/>
          <w:bCs/>
          <w:i/>
        </w:rPr>
        <w:t>Revista Neurociências</w:t>
      </w:r>
      <w:r w:rsidRPr="008D3BDA">
        <w:rPr>
          <w:rFonts w:ascii="Times New Roman" w:hAnsi="Times New Roman"/>
          <w:bCs/>
        </w:rPr>
        <w:t xml:space="preserve">, 22(3), 404-409. </w:t>
      </w:r>
      <w:proofErr w:type="spellStart"/>
      <w:proofErr w:type="gramStart"/>
      <w:r w:rsidRPr="008D3BDA">
        <w:rPr>
          <w:rFonts w:ascii="Times New Roman" w:hAnsi="Times New Roman"/>
          <w:bCs/>
        </w:rPr>
        <w:t>doi</w:t>
      </w:r>
      <w:proofErr w:type="spellEnd"/>
      <w:proofErr w:type="gramEnd"/>
      <w:r w:rsidRPr="008D3BDA">
        <w:rPr>
          <w:rFonts w:ascii="Times New Roman" w:hAnsi="Times New Roman"/>
          <w:bCs/>
        </w:rPr>
        <w:t>: 10.4181/RNC.2014.22.03.965.6p.</w:t>
      </w:r>
    </w:p>
    <w:p w:rsidR="001635F0" w:rsidRPr="008D3BDA" w:rsidRDefault="001635F0">
      <w:pPr>
        <w:pStyle w:val="Ttulo1"/>
        <w:shd w:val="clear" w:color="auto" w:fill="FFFFFF"/>
        <w:spacing w:before="0" w:beforeAutospacing="0" w:after="204" w:afterAutospacing="0" w:line="480" w:lineRule="auto"/>
        <w:ind w:left="709" w:hanging="709"/>
        <w:jc w:val="both"/>
        <w:rPr>
          <w:b w:val="0"/>
          <w:sz w:val="24"/>
          <w:szCs w:val="24"/>
          <w:lang w:val="en-US"/>
        </w:rPr>
      </w:pPr>
      <w:proofErr w:type="spellStart"/>
      <w:r w:rsidRPr="008D3BDA">
        <w:rPr>
          <w:b w:val="0"/>
          <w:sz w:val="24"/>
          <w:szCs w:val="24"/>
        </w:rPr>
        <w:lastRenderedPageBreak/>
        <w:t>Mehndiratta</w:t>
      </w:r>
      <w:proofErr w:type="spellEnd"/>
      <w:r w:rsidRPr="008D3BDA">
        <w:rPr>
          <w:b w:val="0"/>
          <w:sz w:val="24"/>
          <w:szCs w:val="24"/>
        </w:rPr>
        <w:t xml:space="preserve">, M., </w:t>
      </w:r>
      <w:proofErr w:type="spellStart"/>
      <w:r w:rsidRPr="008D3BDA">
        <w:rPr>
          <w:b w:val="0"/>
          <w:sz w:val="24"/>
          <w:szCs w:val="24"/>
        </w:rPr>
        <w:t>Garg</w:t>
      </w:r>
      <w:proofErr w:type="spellEnd"/>
      <w:r w:rsidRPr="008D3BDA">
        <w:rPr>
          <w:b w:val="0"/>
          <w:sz w:val="24"/>
          <w:szCs w:val="24"/>
        </w:rPr>
        <w:t>, R. K</w:t>
      </w:r>
      <w:proofErr w:type="gramStart"/>
      <w:r w:rsidRPr="008D3BDA">
        <w:rPr>
          <w:b w:val="0"/>
          <w:sz w:val="24"/>
          <w:szCs w:val="24"/>
        </w:rPr>
        <w:t>.,</w:t>
      </w:r>
      <w:proofErr w:type="gramEnd"/>
      <w:r w:rsidRPr="008D3BDA">
        <w:rPr>
          <w:b w:val="0"/>
          <w:sz w:val="24"/>
          <w:szCs w:val="24"/>
        </w:rPr>
        <w:t xml:space="preserve"> </w:t>
      </w:r>
      <w:proofErr w:type="spellStart"/>
      <w:r w:rsidRPr="008D3BDA">
        <w:rPr>
          <w:b w:val="0"/>
          <w:sz w:val="24"/>
          <w:szCs w:val="24"/>
        </w:rPr>
        <w:t>Pandey</w:t>
      </w:r>
      <w:proofErr w:type="spellEnd"/>
      <w:r w:rsidRPr="008D3BDA">
        <w:rPr>
          <w:b w:val="0"/>
          <w:sz w:val="24"/>
          <w:szCs w:val="24"/>
        </w:rPr>
        <w:t xml:space="preserve">, S. (2011). </w:t>
      </w:r>
      <w:proofErr w:type="spellStart"/>
      <w:proofErr w:type="gramStart"/>
      <w:r w:rsidRPr="008D3BDA">
        <w:rPr>
          <w:b w:val="0"/>
          <w:sz w:val="24"/>
          <w:szCs w:val="24"/>
          <w:lang w:val="en-US"/>
        </w:rPr>
        <w:t>Nonmotor</w:t>
      </w:r>
      <w:proofErr w:type="spellEnd"/>
      <w:r w:rsidRPr="008D3BDA">
        <w:rPr>
          <w:b w:val="0"/>
          <w:sz w:val="24"/>
          <w:szCs w:val="24"/>
          <w:lang w:val="en-US"/>
        </w:rPr>
        <w:t xml:space="preserve"> symptom complex of Parkinson’s disease - an </w:t>
      </w:r>
      <w:proofErr w:type="spellStart"/>
      <w:r w:rsidRPr="008D3BDA">
        <w:rPr>
          <w:b w:val="0"/>
          <w:sz w:val="24"/>
          <w:szCs w:val="24"/>
          <w:lang w:val="en-US"/>
        </w:rPr>
        <w:t>underrecognized</w:t>
      </w:r>
      <w:proofErr w:type="spellEnd"/>
      <w:r w:rsidRPr="008D3BDA">
        <w:rPr>
          <w:b w:val="0"/>
          <w:sz w:val="24"/>
          <w:szCs w:val="24"/>
          <w:lang w:val="en-US"/>
        </w:rPr>
        <w:t xml:space="preserve"> entity.</w:t>
      </w:r>
      <w:proofErr w:type="gramEnd"/>
      <w:r w:rsidRPr="008D3BDA">
        <w:rPr>
          <w:b w:val="0"/>
          <w:sz w:val="24"/>
          <w:szCs w:val="24"/>
          <w:lang w:val="en-US"/>
        </w:rPr>
        <w:t xml:space="preserve"> </w:t>
      </w:r>
      <w:r w:rsidRPr="008D3BDA">
        <w:rPr>
          <w:b w:val="0"/>
          <w:i/>
          <w:sz w:val="24"/>
          <w:szCs w:val="24"/>
          <w:lang w:val="en-US"/>
        </w:rPr>
        <w:t>Journal of the Association of Physicians of India</w:t>
      </w:r>
      <w:r w:rsidRPr="008D3BDA">
        <w:rPr>
          <w:b w:val="0"/>
          <w:sz w:val="24"/>
          <w:szCs w:val="24"/>
          <w:lang w:val="en-US"/>
        </w:rPr>
        <w:t>, 59, 302-308.</w:t>
      </w:r>
    </w:p>
    <w:p w:rsidR="008E2D02" w:rsidRPr="008D3BDA" w:rsidRDefault="008E2D02" w:rsidP="008E2D02">
      <w:pPr>
        <w:autoSpaceDE w:val="0"/>
        <w:autoSpaceDN w:val="0"/>
        <w:adjustRightInd w:val="0"/>
        <w:spacing w:after="0" w:line="480" w:lineRule="auto"/>
        <w:ind w:left="709" w:hanging="709"/>
        <w:jc w:val="both"/>
        <w:rPr>
          <w:rFonts w:ascii="Times New Roman" w:hAnsi="Times New Roman"/>
          <w:sz w:val="24"/>
          <w:szCs w:val="24"/>
          <w:lang w:val="en-US" w:eastAsia="pt-BR"/>
        </w:rPr>
      </w:pPr>
      <w:r w:rsidRPr="008D3BDA">
        <w:rPr>
          <w:rFonts w:ascii="Times New Roman" w:hAnsi="Times New Roman"/>
          <w:sz w:val="24"/>
          <w:szCs w:val="24"/>
          <w:lang w:val="en-US" w:eastAsia="pt-BR"/>
        </w:rPr>
        <w:t xml:space="preserve">Morris, M. E. (2000). Movement disorders in people with Parkinson disease: a model for physical therapy. </w:t>
      </w:r>
      <w:r w:rsidRPr="008D3BDA">
        <w:rPr>
          <w:rFonts w:ascii="Times New Roman" w:hAnsi="Times New Roman"/>
          <w:i/>
          <w:sz w:val="24"/>
          <w:szCs w:val="24"/>
          <w:lang w:val="en-US" w:eastAsia="pt-BR"/>
        </w:rPr>
        <w:t>Physical Therapy</w:t>
      </w:r>
      <w:r w:rsidRPr="008D3BDA">
        <w:rPr>
          <w:rFonts w:ascii="Times New Roman" w:hAnsi="Times New Roman"/>
          <w:sz w:val="24"/>
          <w:szCs w:val="24"/>
          <w:lang w:val="en-US" w:eastAsia="pt-BR"/>
        </w:rPr>
        <w:t>, 80(6), 578-597.</w:t>
      </w:r>
    </w:p>
    <w:p w:rsidR="001635F0" w:rsidRPr="008D3BDA" w:rsidRDefault="001635F0">
      <w:pPr>
        <w:pStyle w:val="Ttulo1"/>
        <w:shd w:val="clear" w:color="auto" w:fill="FFFFFF"/>
        <w:spacing w:before="0" w:beforeAutospacing="0" w:after="136" w:afterAutospacing="0" w:line="480" w:lineRule="auto"/>
        <w:ind w:left="709" w:hanging="709"/>
        <w:jc w:val="both"/>
        <w:rPr>
          <w:b w:val="0"/>
          <w:sz w:val="24"/>
          <w:szCs w:val="24"/>
        </w:rPr>
      </w:pPr>
      <w:proofErr w:type="spellStart"/>
      <w:r w:rsidRPr="008D3BDA">
        <w:rPr>
          <w:rStyle w:val="A9"/>
          <w:rFonts w:cs="Times New Roman"/>
          <w:b w:val="0"/>
          <w:color w:val="auto"/>
          <w:sz w:val="24"/>
          <w:szCs w:val="24"/>
          <w:lang w:val="en-US"/>
        </w:rPr>
        <w:t>Nieuwboer</w:t>
      </w:r>
      <w:proofErr w:type="spellEnd"/>
      <w:r w:rsidRPr="008D3BDA">
        <w:rPr>
          <w:rStyle w:val="A9"/>
          <w:rFonts w:cs="Times New Roman"/>
          <w:b w:val="0"/>
          <w:color w:val="auto"/>
          <w:sz w:val="24"/>
          <w:szCs w:val="24"/>
          <w:lang w:val="en-US"/>
        </w:rPr>
        <w:t xml:space="preserve">, A., Rochester, L., Jones, D. (2008). Cueing gait and gait-related mobility in patients with Parkinson’s disease: </w:t>
      </w:r>
      <w:r w:rsidRPr="008D3BDA">
        <w:rPr>
          <w:b w:val="0"/>
          <w:sz w:val="24"/>
          <w:szCs w:val="24"/>
          <w:lang w:val="en-US"/>
        </w:rPr>
        <w:t>Developing a Therapeutic Method Based on the International Classification of Functioning, Disability, and Health</w:t>
      </w:r>
      <w:r w:rsidRPr="008D3BDA">
        <w:rPr>
          <w:rStyle w:val="A9"/>
          <w:rFonts w:cs="Times New Roman"/>
          <w:b w:val="0"/>
          <w:color w:val="auto"/>
          <w:sz w:val="24"/>
          <w:szCs w:val="24"/>
          <w:lang w:val="en-US"/>
        </w:rPr>
        <w:t xml:space="preserve">. </w:t>
      </w:r>
      <w:proofErr w:type="spellStart"/>
      <w:r w:rsidRPr="008D3BDA">
        <w:rPr>
          <w:rStyle w:val="A9"/>
          <w:rFonts w:cs="Times New Roman"/>
          <w:b w:val="0"/>
          <w:i/>
          <w:color w:val="auto"/>
          <w:sz w:val="24"/>
          <w:szCs w:val="24"/>
        </w:rPr>
        <w:t>Topics</w:t>
      </w:r>
      <w:proofErr w:type="spellEnd"/>
      <w:r w:rsidRPr="008D3BDA">
        <w:rPr>
          <w:rStyle w:val="A9"/>
          <w:rFonts w:cs="Times New Roman"/>
          <w:b w:val="0"/>
          <w:i/>
          <w:color w:val="auto"/>
          <w:sz w:val="24"/>
          <w:szCs w:val="24"/>
        </w:rPr>
        <w:t xml:space="preserve"> in </w:t>
      </w:r>
      <w:proofErr w:type="spellStart"/>
      <w:r w:rsidRPr="008D3BDA">
        <w:rPr>
          <w:rStyle w:val="A9"/>
          <w:rFonts w:cs="Times New Roman"/>
          <w:b w:val="0"/>
          <w:i/>
          <w:color w:val="auto"/>
          <w:sz w:val="24"/>
          <w:szCs w:val="24"/>
        </w:rPr>
        <w:t>Geriatric</w:t>
      </w:r>
      <w:proofErr w:type="spellEnd"/>
      <w:r w:rsidRPr="008D3BDA">
        <w:rPr>
          <w:rStyle w:val="A9"/>
          <w:rFonts w:cs="Times New Roman"/>
          <w:b w:val="0"/>
          <w:i/>
          <w:color w:val="auto"/>
          <w:sz w:val="24"/>
          <w:szCs w:val="24"/>
        </w:rPr>
        <w:t xml:space="preserve"> </w:t>
      </w:r>
      <w:proofErr w:type="spellStart"/>
      <w:r w:rsidRPr="008D3BDA">
        <w:rPr>
          <w:rStyle w:val="A9"/>
          <w:rFonts w:cs="Times New Roman"/>
          <w:b w:val="0"/>
          <w:i/>
          <w:color w:val="auto"/>
          <w:sz w:val="24"/>
          <w:szCs w:val="24"/>
        </w:rPr>
        <w:t>Rehabilitation</w:t>
      </w:r>
      <w:proofErr w:type="spellEnd"/>
      <w:r w:rsidRPr="008D3BDA">
        <w:rPr>
          <w:rStyle w:val="A9"/>
          <w:rFonts w:cs="Times New Roman"/>
          <w:b w:val="0"/>
          <w:color w:val="auto"/>
          <w:sz w:val="24"/>
          <w:szCs w:val="24"/>
        </w:rPr>
        <w:t xml:space="preserve">, 24(2), 151-165. </w:t>
      </w:r>
      <w:proofErr w:type="spellStart"/>
      <w:proofErr w:type="gramStart"/>
      <w:r w:rsidRPr="008D3BDA">
        <w:rPr>
          <w:rStyle w:val="A9"/>
          <w:rFonts w:cs="Times New Roman"/>
          <w:b w:val="0"/>
          <w:color w:val="auto"/>
          <w:sz w:val="24"/>
          <w:szCs w:val="24"/>
        </w:rPr>
        <w:t>doi</w:t>
      </w:r>
      <w:proofErr w:type="spellEnd"/>
      <w:proofErr w:type="gramEnd"/>
      <w:r w:rsidRPr="008D3BDA">
        <w:rPr>
          <w:rStyle w:val="A9"/>
          <w:rFonts w:cs="Times New Roman"/>
          <w:b w:val="0"/>
          <w:color w:val="auto"/>
          <w:sz w:val="24"/>
          <w:szCs w:val="24"/>
        </w:rPr>
        <w:t xml:space="preserve">: </w:t>
      </w:r>
      <w:r w:rsidRPr="008D3BDA">
        <w:rPr>
          <w:b w:val="0"/>
          <w:sz w:val="24"/>
          <w:szCs w:val="24"/>
          <w:shd w:val="clear" w:color="auto" w:fill="FFFFFF"/>
        </w:rPr>
        <w:t>10.1097/01.TGR.0000318902.80066.</w:t>
      </w:r>
      <w:proofErr w:type="spellStart"/>
      <w:r w:rsidRPr="008D3BDA">
        <w:rPr>
          <w:b w:val="0"/>
          <w:sz w:val="24"/>
          <w:szCs w:val="24"/>
          <w:shd w:val="clear" w:color="auto" w:fill="FFFFFF"/>
        </w:rPr>
        <w:t>ae</w:t>
      </w:r>
      <w:proofErr w:type="spellEnd"/>
      <w:r w:rsidRPr="008D3BDA">
        <w:rPr>
          <w:b w:val="0"/>
          <w:sz w:val="24"/>
          <w:szCs w:val="24"/>
          <w:shd w:val="clear" w:color="auto" w:fill="FFFFFF"/>
        </w:rPr>
        <w:t>.</w:t>
      </w:r>
    </w:p>
    <w:p w:rsidR="001635F0" w:rsidRPr="008D3BDA" w:rsidRDefault="001635F0">
      <w:pPr>
        <w:pStyle w:val="SemEspaamento2"/>
        <w:spacing w:line="480" w:lineRule="auto"/>
        <w:ind w:left="709" w:hanging="709"/>
        <w:jc w:val="both"/>
        <w:rPr>
          <w:rFonts w:ascii="Times New Roman" w:hAnsi="Times New Roman"/>
          <w:sz w:val="24"/>
          <w:szCs w:val="24"/>
        </w:rPr>
      </w:pPr>
      <w:r w:rsidRPr="008D3BDA">
        <w:rPr>
          <w:rFonts w:ascii="Times New Roman" w:hAnsi="Times New Roman"/>
          <w:sz w:val="24"/>
          <w:szCs w:val="24"/>
        </w:rPr>
        <w:t xml:space="preserve">Olmo, M. F. </w:t>
      </w:r>
      <w:proofErr w:type="gramStart"/>
      <w:r w:rsidRPr="008D3BDA">
        <w:rPr>
          <w:rFonts w:ascii="Times New Roman" w:hAnsi="Times New Roman"/>
          <w:sz w:val="24"/>
          <w:szCs w:val="24"/>
        </w:rPr>
        <w:t>D.</w:t>
      </w:r>
      <w:proofErr w:type="gramEnd"/>
      <w:r w:rsidRPr="008D3BDA">
        <w:rPr>
          <w:rFonts w:ascii="Times New Roman" w:hAnsi="Times New Roman"/>
          <w:sz w:val="24"/>
          <w:szCs w:val="24"/>
        </w:rPr>
        <w:t xml:space="preserve">, Arias, P., </w:t>
      </w:r>
      <w:proofErr w:type="spellStart"/>
      <w:r w:rsidRPr="008D3BDA">
        <w:rPr>
          <w:rFonts w:ascii="Times New Roman" w:hAnsi="Times New Roman"/>
          <w:sz w:val="24"/>
          <w:szCs w:val="24"/>
        </w:rPr>
        <w:t>Cudeiro-Mazaira</w:t>
      </w:r>
      <w:proofErr w:type="spellEnd"/>
      <w:r w:rsidRPr="008D3BDA">
        <w:rPr>
          <w:rFonts w:ascii="Times New Roman" w:hAnsi="Times New Roman"/>
          <w:sz w:val="24"/>
          <w:szCs w:val="24"/>
        </w:rPr>
        <w:t xml:space="preserve">, F. J. (2004). </w:t>
      </w:r>
      <w:r w:rsidRPr="008D3BDA">
        <w:rPr>
          <w:rFonts w:ascii="Times New Roman" w:hAnsi="Times New Roman"/>
          <w:sz w:val="24"/>
          <w:szCs w:val="24"/>
          <w:lang w:val="es-ES_tradnl"/>
        </w:rPr>
        <w:t xml:space="preserve">Facilitación de la actividad motora por estímulos sensoriales en la enfermedad de Parkinson. </w:t>
      </w:r>
      <w:r w:rsidRPr="008D3BDA">
        <w:rPr>
          <w:rFonts w:ascii="Times New Roman" w:hAnsi="Times New Roman"/>
          <w:i/>
          <w:sz w:val="24"/>
          <w:szCs w:val="24"/>
        </w:rPr>
        <w:t>Revista de Neurologia</w:t>
      </w:r>
      <w:r w:rsidRPr="008D3BDA">
        <w:rPr>
          <w:rFonts w:ascii="Times New Roman" w:hAnsi="Times New Roman"/>
          <w:sz w:val="24"/>
          <w:szCs w:val="24"/>
        </w:rPr>
        <w:t>, 39(9), 841-847.</w:t>
      </w:r>
    </w:p>
    <w:p w:rsidR="001635F0" w:rsidRPr="008D3BDA" w:rsidRDefault="001635F0">
      <w:pPr>
        <w:pStyle w:val="SemEspaamento2"/>
        <w:spacing w:line="480" w:lineRule="auto"/>
        <w:ind w:left="709" w:hanging="709"/>
        <w:jc w:val="both"/>
        <w:rPr>
          <w:rFonts w:ascii="Times New Roman" w:hAnsi="Times New Roman"/>
          <w:bCs/>
          <w:sz w:val="24"/>
          <w:szCs w:val="24"/>
          <w:lang w:val="en-US"/>
        </w:rPr>
      </w:pPr>
      <w:proofErr w:type="gramStart"/>
      <w:r w:rsidRPr="008D3BDA">
        <w:rPr>
          <w:rFonts w:ascii="Times New Roman" w:hAnsi="Times New Roman"/>
          <w:sz w:val="24"/>
          <w:szCs w:val="24"/>
          <w:shd w:val="clear" w:color="auto" w:fill="FFFFFF"/>
          <w:lang w:val="en-US"/>
        </w:rPr>
        <w:t>O'Shea, S.,</w:t>
      </w:r>
      <w:r w:rsidRPr="008D3BDA">
        <w:rPr>
          <w:rStyle w:val="apple-converted-space"/>
          <w:rFonts w:ascii="Times New Roman" w:hAnsi="Times New Roman"/>
          <w:sz w:val="24"/>
          <w:szCs w:val="24"/>
          <w:shd w:val="clear" w:color="auto" w:fill="FFFFFF"/>
          <w:lang w:val="en-US"/>
        </w:rPr>
        <w:t> </w:t>
      </w:r>
      <w:r w:rsidRPr="008D3BDA">
        <w:rPr>
          <w:rFonts w:ascii="Times New Roman" w:hAnsi="Times New Roman"/>
          <w:sz w:val="24"/>
          <w:szCs w:val="24"/>
          <w:shd w:val="clear" w:color="auto" w:fill="FFFFFF"/>
          <w:lang w:val="en-US"/>
        </w:rPr>
        <w:t>Morris, M. E.,</w:t>
      </w:r>
      <w:r w:rsidRPr="008D3BDA">
        <w:rPr>
          <w:rStyle w:val="apple-converted-space"/>
          <w:rFonts w:ascii="Times New Roman" w:hAnsi="Times New Roman"/>
          <w:sz w:val="24"/>
          <w:szCs w:val="24"/>
          <w:shd w:val="clear" w:color="auto" w:fill="FFFFFF"/>
          <w:lang w:val="en-US"/>
        </w:rPr>
        <w:t> </w:t>
      </w:r>
      <w:proofErr w:type="spellStart"/>
      <w:r w:rsidRPr="008D3BDA">
        <w:rPr>
          <w:rFonts w:ascii="Times New Roman" w:hAnsi="Times New Roman"/>
          <w:sz w:val="24"/>
          <w:szCs w:val="24"/>
          <w:shd w:val="clear" w:color="auto" w:fill="FFFFFF"/>
          <w:lang w:val="en-US"/>
        </w:rPr>
        <w:t>Iansek</w:t>
      </w:r>
      <w:proofErr w:type="spellEnd"/>
      <w:r w:rsidRPr="008D3BDA">
        <w:rPr>
          <w:rFonts w:ascii="Times New Roman" w:hAnsi="Times New Roman"/>
          <w:sz w:val="24"/>
          <w:szCs w:val="24"/>
          <w:shd w:val="clear" w:color="auto" w:fill="FFFFFF"/>
          <w:lang w:val="en-US"/>
        </w:rPr>
        <w:t>, R. (2002).</w:t>
      </w:r>
      <w:proofErr w:type="gramEnd"/>
      <w:r w:rsidRPr="008D3BDA">
        <w:rPr>
          <w:rFonts w:ascii="Times New Roman" w:hAnsi="Times New Roman"/>
          <w:sz w:val="24"/>
          <w:szCs w:val="24"/>
          <w:shd w:val="clear" w:color="auto" w:fill="FFFFFF"/>
          <w:lang w:val="en-US"/>
        </w:rPr>
        <w:t xml:space="preserve"> </w:t>
      </w:r>
      <w:r w:rsidRPr="008D3BDA">
        <w:rPr>
          <w:rFonts w:ascii="Times New Roman" w:hAnsi="Times New Roman"/>
          <w:sz w:val="24"/>
          <w:szCs w:val="24"/>
          <w:lang w:val="en-US"/>
        </w:rPr>
        <w:t>Dual task interference during gait in people with Parkinson disease: effects of motor versus cognitive secondary tasks.</w:t>
      </w:r>
      <w:r w:rsidRPr="008D3BDA">
        <w:rPr>
          <w:rFonts w:ascii="Times New Roman" w:hAnsi="Times New Roman"/>
          <w:sz w:val="24"/>
          <w:szCs w:val="24"/>
          <w:shd w:val="clear" w:color="auto" w:fill="FFFFFF"/>
          <w:lang w:val="en-US"/>
        </w:rPr>
        <w:t xml:space="preserve"> </w:t>
      </w:r>
      <w:r w:rsidRPr="008D3BDA">
        <w:rPr>
          <w:rFonts w:ascii="Times New Roman" w:hAnsi="Times New Roman"/>
          <w:i/>
          <w:sz w:val="24"/>
          <w:szCs w:val="24"/>
          <w:shd w:val="clear" w:color="auto" w:fill="FFFFFF"/>
          <w:lang w:val="en-US"/>
        </w:rPr>
        <w:t>Physical Therapy Journal</w:t>
      </w:r>
      <w:r w:rsidRPr="008D3BDA">
        <w:rPr>
          <w:rFonts w:ascii="Times New Roman" w:hAnsi="Times New Roman"/>
          <w:sz w:val="24"/>
          <w:szCs w:val="24"/>
          <w:shd w:val="clear" w:color="auto" w:fill="FFFFFF"/>
          <w:lang w:val="en-US"/>
        </w:rPr>
        <w:t>, 82(9), 888-897.</w:t>
      </w:r>
    </w:p>
    <w:p w:rsidR="001635F0" w:rsidRPr="008D3BDA" w:rsidRDefault="001635F0">
      <w:pPr>
        <w:spacing w:after="0" w:line="480" w:lineRule="auto"/>
        <w:ind w:left="709" w:hanging="709"/>
        <w:jc w:val="both"/>
        <w:rPr>
          <w:rFonts w:ascii="Times New Roman" w:hAnsi="Times New Roman"/>
          <w:sz w:val="24"/>
          <w:szCs w:val="24"/>
          <w:lang w:val="en-US"/>
        </w:rPr>
      </w:pPr>
      <w:r w:rsidRPr="008D3BDA">
        <w:rPr>
          <w:rFonts w:ascii="Times New Roman" w:hAnsi="Times New Roman"/>
          <w:sz w:val="24"/>
          <w:szCs w:val="24"/>
          <w:lang w:val="en-US"/>
        </w:rPr>
        <w:t xml:space="preserve">Paterson, K. L., </w:t>
      </w:r>
      <w:proofErr w:type="spellStart"/>
      <w:r w:rsidRPr="008D3BDA">
        <w:rPr>
          <w:rFonts w:ascii="Times New Roman" w:hAnsi="Times New Roman"/>
          <w:sz w:val="24"/>
          <w:szCs w:val="24"/>
          <w:lang w:val="en-US"/>
        </w:rPr>
        <w:t>Lythgo</w:t>
      </w:r>
      <w:proofErr w:type="spellEnd"/>
      <w:r w:rsidRPr="008D3BDA">
        <w:rPr>
          <w:rFonts w:ascii="Times New Roman" w:hAnsi="Times New Roman"/>
          <w:sz w:val="24"/>
          <w:szCs w:val="24"/>
          <w:lang w:val="en-US"/>
        </w:rPr>
        <w:t xml:space="preserve">, N. D., Hill, K. D. (2009). Gait variability in younger and older adult women is altered by </w:t>
      </w:r>
      <w:proofErr w:type="spellStart"/>
      <w:r w:rsidRPr="008D3BDA">
        <w:rPr>
          <w:rFonts w:ascii="Times New Roman" w:hAnsi="Times New Roman"/>
          <w:sz w:val="24"/>
          <w:szCs w:val="24"/>
          <w:lang w:val="en-US"/>
        </w:rPr>
        <w:t>overground</w:t>
      </w:r>
      <w:proofErr w:type="spellEnd"/>
      <w:r w:rsidRPr="008D3BDA">
        <w:rPr>
          <w:rFonts w:ascii="Times New Roman" w:hAnsi="Times New Roman"/>
          <w:sz w:val="24"/>
          <w:szCs w:val="24"/>
          <w:lang w:val="en-US"/>
        </w:rPr>
        <w:t xml:space="preserve"> walking protocol. </w:t>
      </w:r>
      <w:r w:rsidRPr="008D3BDA">
        <w:rPr>
          <w:rFonts w:ascii="Times New Roman" w:hAnsi="Times New Roman"/>
          <w:i/>
          <w:sz w:val="24"/>
          <w:szCs w:val="24"/>
          <w:lang w:val="en-US"/>
        </w:rPr>
        <w:t xml:space="preserve">Age and Ageing, </w:t>
      </w:r>
      <w:r w:rsidRPr="008D3BDA">
        <w:rPr>
          <w:rFonts w:ascii="Times New Roman" w:hAnsi="Times New Roman"/>
          <w:sz w:val="24"/>
          <w:szCs w:val="24"/>
          <w:lang w:val="en-US"/>
        </w:rPr>
        <w:t xml:space="preserve">38(6), 745-748. </w:t>
      </w:r>
      <w:proofErr w:type="spellStart"/>
      <w:proofErr w:type="gramStart"/>
      <w:r w:rsidRPr="008D3BDA">
        <w:rPr>
          <w:rFonts w:ascii="Times New Roman" w:hAnsi="Times New Roman"/>
          <w:sz w:val="24"/>
          <w:szCs w:val="24"/>
          <w:lang w:val="en-US"/>
        </w:rPr>
        <w:t>doi</w:t>
      </w:r>
      <w:proofErr w:type="spellEnd"/>
      <w:proofErr w:type="gramEnd"/>
      <w:r w:rsidRPr="008D3BDA">
        <w:rPr>
          <w:rFonts w:ascii="Times New Roman" w:hAnsi="Times New Roman"/>
          <w:sz w:val="24"/>
          <w:szCs w:val="24"/>
          <w:lang w:val="en-US"/>
        </w:rPr>
        <w:t>: 10.1093/ageing/afp-159.</w:t>
      </w:r>
    </w:p>
    <w:p w:rsidR="00845B1C" w:rsidRPr="008D3BDA" w:rsidRDefault="00845B1C" w:rsidP="00845B1C">
      <w:pPr>
        <w:pStyle w:val="Ttulo1"/>
        <w:shd w:val="clear" w:color="auto" w:fill="FFFFFF"/>
        <w:spacing w:before="90" w:beforeAutospacing="0" w:after="90" w:afterAutospacing="0" w:line="480" w:lineRule="auto"/>
        <w:ind w:left="709" w:hanging="709"/>
        <w:jc w:val="both"/>
        <w:rPr>
          <w:b w:val="0"/>
          <w:sz w:val="24"/>
          <w:szCs w:val="24"/>
          <w:lang w:val="en-US"/>
        </w:rPr>
      </w:pPr>
      <w:proofErr w:type="spellStart"/>
      <w:r w:rsidRPr="008D3BDA">
        <w:rPr>
          <w:b w:val="0"/>
          <w:sz w:val="24"/>
          <w:szCs w:val="24"/>
          <w:shd w:val="clear" w:color="auto" w:fill="FFFFFF"/>
          <w:lang w:val="en-US"/>
        </w:rPr>
        <w:t>Podsiadlo</w:t>
      </w:r>
      <w:proofErr w:type="spellEnd"/>
      <w:r w:rsidRPr="008D3BDA">
        <w:rPr>
          <w:b w:val="0"/>
          <w:sz w:val="24"/>
          <w:szCs w:val="24"/>
          <w:shd w:val="clear" w:color="auto" w:fill="FFFFFF"/>
          <w:lang w:val="en-US"/>
        </w:rPr>
        <w:t>, D.,</w:t>
      </w:r>
      <w:r w:rsidRPr="008D3BDA">
        <w:rPr>
          <w:rStyle w:val="apple-converted-space"/>
          <w:b w:val="0"/>
          <w:sz w:val="24"/>
          <w:szCs w:val="24"/>
          <w:shd w:val="clear" w:color="auto" w:fill="FFFFFF"/>
          <w:lang w:val="en-US"/>
        </w:rPr>
        <w:t> </w:t>
      </w:r>
      <w:r w:rsidRPr="008D3BDA">
        <w:rPr>
          <w:b w:val="0"/>
          <w:sz w:val="24"/>
          <w:szCs w:val="24"/>
          <w:shd w:val="clear" w:color="auto" w:fill="FFFFFF"/>
          <w:lang w:val="en-US"/>
        </w:rPr>
        <w:t xml:space="preserve">Richardson, S. (1991). </w:t>
      </w:r>
      <w:r w:rsidRPr="008D3BDA">
        <w:rPr>
          <w:b w:val="0"/>
          <w:sz w:val="24"/>
          <w:szCs w:val="24"/>
          <w:lang w:val="en-US"/>
        </w:rPr>
        <w:t xml:space="preserve">The timed "Up &amp; Go": a test of basic functional mobility for frail elderly persons. </w:t>
      </w:r>
      <w:r w:rsidRPr="008D3BDA">
        <w:rPr>
          <w:b w:val="0"/>
          <w:i/>
          <w:sz w:val="24"/>
          <w:szCs w:val="24"/>
          <w:lang w:val="en-US"/>
        </w:rPr>
        <w:t>Journal of the American Geriatrics Society</w:t>
      </w:r>
      <w:r w:rsidRPr="008D3BDA">
        <w:rPr>
          <w:b w:val="0"/>
          <w:sz w:val="24"/>
          <w:szCs w:val="24"/>
          <w:lang w:val="en-US"/>
        </w:rPr>
        <w:t xml:space="preserve">, 39(2), 142-148. </w:t>
      </w:r>
      <w:proofErr w:type="spellStart"/>
      <w:proofErr w:type="gramStart"/>
      <w:r w:rsidRPr="008D3BDA">
        <w:rPr>
          <w:b w:val="0"/>
          <w:sz w:val="24"/>
          <w:szCs w:val="24"/>
          <w:lang w:val="en-US"/>
        </w:rPr>
        <w:t>doi</w:t>
      </w:r>
      <w:proofErr w:type="spellEnd"/>
      <w:proofErr w:type="gramEnd"/>
      <w:r w:rsidRPr="008D3BDA">
        <w:rPr>
          <w:b w:val="0"/>
          <w:sz w:val="24"/>
          <w:szCs w:val="24"/>
          <w:lang w:val="en-US"/>
        </w:rPr>
        <w:t xml:space="preserve">: </w:t>
      </w:r>
      <w:r w:rsidRPr="008D3BDA">
        <w:rPr>
          <w:b w:val="0"/>
          <w:sz w:val="24"/>
          <w:szCs w:val="24"/>
          <w:shd w:val="clear" w:color="auto" w:fill="FFFFFF"/>
          <w:lang w:val="en-US"/>
        </w:rPr>
        <w:t>10.1111/j.1532-5415.1991.tb01616.x.</w:t>
      </w:r>
    </w:p>
    <w:p w:rsidR="001635F0" w:rsidRPr="008D3BDA" w:rsidRDefault="001635F0">
      <w:pPr>
        <w:shd w:val="clear" w:color="auto" w:fill="FFFFFF"/>
        <w:spacing w:line="480" w:lineRule="auto"/>
        <w:ind w:left="709" w:hanging="709"/>
        <w:jc w:val="both"/>
        <w:rPr>
          <w:rFonts w:ascii="Times New Roman" w:hAnsi="Times New Roman"/>
          <w:sz w:val="24"/>
          <w:szCs w:val="24"/>
        </w:rPr>
      </w:pPr>
      <w:r w:rsidRPr="008D3BDA">
        <w:rPr>
          <w:rFonts w:ascii="Times New Roman" w:hAnsi="Times New Roman"/>
          <w:sz w:val="24"/>
          <w:szCs w:val="24"/>
          <w:lang w:val="en-US"/>
        </w:rPr>
        <w:t xml:space="preserve">Rochester, L., Hetherington, V., Jones, D., </w:t>
      </w:r>
      <w:proofErr w:type="spellStart"/>
      <w:r w:rsidRPr="008D3BDA">
        <w:rPr>
          <w:rFonts w:ascii="Times New Roman" w:hAnsi="Times New Roman"/>
          <w:sz w:val="24"/>
          <w:szCs w:val="24"/>
          <w:lang w:val="en-US"/>
        </w:rPr>
        <w:t>Nieuwboer</w:t>
      </w:r>
      <w:proofErr w:type="spellEnd"/>
      <w:r w:rsidRPr="008D3BDA">
        <w:rPr>
          <w:rFonts w:ascii="Times New Roman" w:hAnsi="Times New Roman"/>
          <w:sz w:val="24"/>
          <w:szCs w:val="24"/>
          <w:lang w:val="en-US"/>
        </w:rPr>
        <w:t xml:space="preserve">, A., </w:t>
      </w:r>
      <w:proofErr w:type="spellStart"/>
      <w:r w:rsidRPr="008D3BDA">
        <w:rPr>
          <w:rFonts w:ascii="Times New Roman" w:hAnsi="Times New Roman"/>
          <w:sz w:val="24"/>
          <w:szCs w:val="24"/>
          <w:lang w:val="en-US"/>
        </w:rPr>
        <w:t>Willems</w:t>
      </w:r>
      <w:proofErr w:type="spellEnd"/>
      <w:r w:rsidRPr="008D3BDA">
        <w:rPr>
          <w:rFonts w:ascii="Times New Roman" w:hAnsi="Times New Roman"/>
          <w:sz w:val="24"/>
          <w:szCs w:val="24"/>
          <w:lang w:val="en-US"/>
        </w:rPr>
        <w:t xml:space="preserve">, A. M., </w:t>
      </w:r>
      <w:proofErr w:type="spellStart"/>
      <w:r w:rsidRPr="008D3BDA">
        <w:rPr>
          <w:rFonts w:ascii="Times New Roman" w:hAnsi="Times New Roman"/>
          <w:sz w:val="24"/>
          <w:szCs w:val="24"/>
          <w:lang w:val="en-US"/>
        </w:rPr>
        <w:t>Kwakkel</w:t>
      </w:r>
      <w:proofErr w:type="spellEnd"/>
      <w:r w:rsidRPr="008D3BDA">
        <w:rPr>
          <w:rFonts w:ascii="Times New Roman" w:hAnsi="Times New Roman"/>
          <w:sz w:val="24"/>
          <w:szCs w:val="24"/>
          <w:lang w:val="en-US"/>
        </w:rPr>
        <w:t xml:space="preserve">, G., Van </w:t>
      </w:r>
      <w:proofErr w:type="spellStart"/>
      <w:r w:rsidRPr="008D3BDA">
        <w:rPr>
          <w:rFonts w:ascii="Times New Roman" w:hAnsi="Times New Roman"/>
          <w:sz w:val="24"/>
          <w:szCs w:val="24"/>
          <w:lang w:val="en-US"/>
        </w:rPr>
        <w:t>Wegen</w:t>
      </w:r>
      <w:proofErr w:type="spellEnd"/>
      <w:r w:rsidRPr="008D3BDA">
        <w:rPr>
          <w:rFonts w:ascii="Times New Roman" w:hAnsi="Times New Roman"/>
          <w:sz w:val="24"/>
          <w:szCs w:val="24"/>
          <w:lang w:val="en-US"/>
        </w:rPr>
        <w:t xml:space="preserve">, E. (2005). </w:t>
      </w:r>
      <w:proofErr w:type="gramStart"/>
      <w:r w:rsidRPr="008D3BDA">
        <w:rPr>
          <w:rFonts w:ascii="Times New Roman" w:hAnsi="Times New Roman"/>
          <w:sz w:val="24"/>
          <w:szCs w:val="24"/>
          <w:lang w:val="en-US"/>
        </w:rPr>
        <w:t>The effects of external rhythmic cues (auditory and visual) on walking during a functional task in homes of people with Parkinson’s disease.</w:t>
      </w:r>
      <w:proofErr w:type="gramEnd"/>
      <w:r w:rsidRPr="008D3BDA">
        <w:rPr>
          <w:rFonts w:ascii="Times New Roman" w:hAnsi="Times New Roman"/>
          <w:sz w:val="24"/>
          <w:szCs w:val="24"/>
          <w:lang w:val="en-US"/>
        </w:rPr>
        <w:t xml:space="preserve"> </w:t>
      </w:r>
      <w:proofErr w:type="spellStart"/>
      <w:r w:rsidRPr="008D3BDA">
        <w:rPr>
          <w:rFonts w:ascii="Times New Roman" w:hAnsi="Times New Roman"/>
          <w:i/>
          <w:sz w:val="24"/>
          <w:szCs w:val="24"/>
        </w:rPr>
        <w:lastRenderedPageBreak/>
        <w:t>Archives</w:t>
      </w:r>
      <w:proofErr w:type="spellEnd"/>
      <w:r w:rsidRPr="008D3BDA">
        <w:rPr>
          <w:rFonts w:ascii="Times New Roman" w:hAnsi="Times New Roman"/>
          <w:i/>
          <w:sz w:val="24"/>
          <w:szCs w:val="24"/>
        </w:rPr>
        <w:t xml:space="preserve"> </w:t>
      </w:r>
      <w:proofErr w:type="spellStart"/>
      <w:r w:rsidRPr="008D3BDA">
        <w:rPr>
          <w:rFonts w:ascii="Times New Roman" w:hAnsi="Times New Roman"/>
          <w:i/>
          <w:sz w:val="24"/>
          <w:szCs w:val="24"/>
        </w:rPr>
        <w:t>of</w:t>
      </w:r>
      <w:proofErr w:type="spellEnd"/>
      <w:r w:rsidRPr="008D3BDA">
        <w:rPr>
          <w:rFonts w:ascii="Times New Roman" w:hAnsi="Times New Roman"/>
          <w:i/>
          <w:sz w:val="24"/>
          <w:szCs w:val="24"/>
        </w:rPr>
        <w:t xml:space="preserve"> </w:t>
      </w:r>
      <w:proofErr w:type="spellStart"/>
      <w:r w:rsidRPr="008D3BDA">
        <w:rPr>
          <w:rFonts w:ascii="Times New Roman" w:hAnsi="Times New Roman"/>
          <w:i/>
          <w:sz w:val="24"/>
          <w:szCs w:val="24"/>
        </w:rPr>
        <w:t>Physical</w:t>
      </w:r>
      <w:proofErr w:type="spellEnd"/>
      <w:r w:rsidRPr="008D3BDA">
        <w:rPr>
          <w:rFonts w:ascii="Times New Roman" w:hAnsi="Times New Roman"/>
          <w:i/>
          <w:sz w:val="24"/>
          <w:szCs w:val="24"/>
        </w:rPr>
        <w:t xml:space="preserve"> Medicine </w:t>
      </w:r>
      <w:proofErr w:type="spellStart"/>
      <w:r w:rsidRPr="008D3BDA">
        <w:rPr>
          <w:rFonts w:ascii="Times New Roman" w:hAnsi="Times New Roman"/>
          <w:i/>
          <w:sz w:val="24"/>
          <w:szCs w:val="24"/>
        </w:rPr>
        <w:t>Rehabilitation</w:t>
      </w:r>
      <w:proofErr w:type="spellEnd"/>
      <w:r w:rsidRPr="008D3BDA">
        <w:rPr>
          <w:rFonts w:ascii="Times New Roman" w:hAnsi="Times New Roman"/>
          <w:sz w:val="24"/>
          <w:szCs w:val="24"/>
        </w:rPr>
        <w:t>, 86(5), 999-1006.</w:t>
      </w:r>
      <w:r w:rsidR="002644B1" w:rsidRPr="008D3BDA">
        <w:rPr>
          <w:rFonts w:ascii="Times New Roman" w:hAnsi="Times New Roman"/>
          <w:sz w:val="24"/>
          <w:szCs w:val="24"/>
        </w:rPr>
        <w:t xml:space="preserve"> </w:t>
      </w:r>
      <w:proofErr w:type="spellStart"/>
      <w:proofErr w:type="gramStart"/>
      <w:r w:rsidR="002644B1" w:rsidRPr="008D3BDA">
        <w:rPr>
          <w:rFonts w:ascii="Times New Roman" w:hAnsi="Times New Roman"/>
          <w:sz w:val="24"/>
          <w:szCs w:val="24"/>
        </w:rPr>
        <w:t>doi</w:t>
      </w:r>
      <w:proofErr w:type="spellEnd"/>
      <w:proofErr w:type="gramEnd"/>
      <w:r w:rsidR="002644B1" w:rsidRPr="008D3BDA">
        <w:rPr>
          <w:rFonts w:ascii="Times New Roman" w:hAnsi="Times New Roman"/>
          <w:sz w:val="24"/>
          <w:szCs w:val="24"/>
        </w:rPr>
        <w:t xml:space="preserve">: </w:t>
      </w:r>
      <w:r w:rsidR="002644B1" w:rsidRPr="008D3BDA">
        <w:rPr>
          <w:rFonts w:ascii="Times New Roman" w:hAnsi="Times New Roman"/>
          <w:sz w:val="24"/>
          <w:szCs w:val="24"/>
          <w:bdr w:val="none" w:sz="0" w:space="0" w:color="auto" w:frame="1"/>
          <w:shd w:val="clear" w:color="auto" w:fill="FFFFFF"/>
        </w:rPr>
        <w:t>10.1016/</w:t>
      </w:r>
      <w:proofErr w:type="spellStart"/>
      <w:r w:rsidR="002644B1" w:rsidRPr="008D3BDA">
        <w:rPr>
          <w:rFonts w:ascii="Times New Roman" w:hAnsi="Times New Roman"/>
          <w:sz w:val="24"/>
          <w:szCs w:val="24"/>
          <w:bdr w:val="none" w:sz="0" w:space="0" w:color="auto" w:frame="1"/>
          <w:shd w:val="clear" w:color="auto" w:fill="FFFFFF"/>
        </w:rPr>
        <w:t>j.apmr.2004.10.040.</w:t>
      </w:r>
      <w:proofErr w:type="spellEnd"/>
    </w:p>
    <w:p w:rsidR="001635F0" w:rsidRPr="008D3BDA" w:rsidRDefault="001635F0">
      <w:pPr>
        <w:pStyle w:val="SemEspaamento2"/>
        <w:spacing w:line="480" w:lineRule="auto"/>
        <w:ind w:left="709" w:hanging="709"/>
        <w:jc w:val="both"/>
        <w:rPr>
          <w:rFonts w:ascii="Times New Roman" w:hAnsi="Times New Roman"/>
          <w:sz w:val="24"/>
          <w:szCs w:val="24"/>
        </w:rPr>
      </w:pPr>
      <w:r w:rsidRPr="008D3BDA">
        <w:rPr>
          <w:rFonts w:ascii="Times New Roman" w:hAnsi="Times New Roman"/>
          <w:iCs/>
          <w:sz w:val="24"/>
          <w:szCs w:val="24"/>
          <w:lang w:val="es-ES_tradnl"/>
        </w:rPr>
        <w:t>Seco-Calvo, J., Gago-</w:t>
      </w:r>
      <w:proofErr w:type="spellStart"/>
      <w:r w:rsidRPr="008D3BDA">
        <w:rPr>
          <w:rFonts w:ascii="Times New Roman" w:hAnsi="Times New Roman"/>
          <w:iCs/>
          <w:sz w:val="24"/>
          <w:szCs w:val="24"/>
          <w:lang w:val="es-ES_tradnl"/>
        </w:rPr>
        <w:t>Fernandez</w:t>
      </w:r>
      <w:proofErr w:type="spellEnd"/>
      <w:r w:rsidRPr="008D3BDA">
        <w:rPr>
          <w:rFonts w:ascii="Times New Roman" w:hAnsi="Times New Roman"/>
          <w:iCs/>
          <w:sz w:val="24"/>
          <w:szCs w:val="24"/>
          <w:lang w:val="es-ES_tradnl"/>
        </w:rPr>
        <w:t xml:space="preserve">, I., Cano-De-La-Cuerda, R., </w:t>
      </w:r>
      <w:proofErr w:type="spellStart"/>
      <w:r w:rsidRPr="008D3BDA">
        <w:rPr>
          <w:rFonts w:ascii="Times New Roman" w:hAnsi="Times New Roman"/>
          <w:iCs/>
          <w:sz w:val="24"/>
          <w:szCs w:val="24"/>
          <w:lang w:val="es-ES_tradnl"/>
        </w:rPr>
        <w:t>Fernandez</w:t>
      </w:r>
      <w:proofErr w:type="spellEnd"/>
      <w:r w:rsidRPr="008D3BDA">
        <w:rPr>
          <w:rFonts w:ascii="Times New Roman" w:hAnsi="Times New Roman"/>
          <w:iCs/>
          <w:sz w:val="24"/>
          <w:szCs w:val="24"/>
          <w:lang w:val="es-ES_tradnl"/>
        </w:rPr>
        <w:t xml:space="preserve">-De-Las-Peñas, C. (2012). </w:t>
      </w:r>
      <w:r w:rsidRPr="008D3BDA">
        <w:rPr>
          <w:rFonts w:ascii="Times New Roman" w:hAnsi="Times New Roman"/>
          <w:bCs/>
          <w:sz w:val="24"/>
          <w:szCs w:val="24"/>
          <w:lang w:val="es-ES_tradnl"/>
        </w:rPr>
        <w:t xml:space="preserve">Efectividad de los estímulos sensoriales sobre los trastornos de la marcha en pacientes con enfermedad de Parkinson. </w:t>
      </w:r>
      <w:proofErr w:type="spellStart"/>
      <w:r w:rsidRPr="008D3BDA">
        <w:rPr>
          <w:rFonts w:ascii="Times New Roman" w:hAnsi="Times New Roman"/>
          <w:bCs/>
          <w:sz w:val="24"/>
          <w:szCs w:val="24"/>
        </w:rPr>
        <w:t>Estudio</w:t>
      </w:r>
      <w:proofErr w:type="spellEnd"/>
      <w:r w:rsidRPr="008D3BDA">
        <w:rPr>
          <w:rFonts w:ascii="Times New Roman" w:hAnsi="Times New Roman"/>
          <w:bCs/>
          <w:sz w:val="24"/>
          <w:szCs w:val="24"/>
        </w:rPr>
        <w:t xml:space="preserve"> piloto. </w:t>
      </w:r>
      <w:r w:rsidRPr="008D3BDA">
        <w:rPr>
          <w:rFonts w:ascii="Times New Roman" w:hAnsi="Times New Roman"/>
          <w:bCs/>
          <w:i/>
          <w:sz w:val="24"/>
          <w:szCs w:val="24"/>
        </w:rPr>
        <w:t>Fisioterapia</w:t>
      </w:r>
      <w:r w:rsidRPr="008D3BDA">
        <w:rPr>
          <w:rFonts w:ascii="Times New Roman" w:hAnsi="Times New Roman"/>
          <w:bCs/>
          <w:sz w:val="24"/>
          <w:szCs w:val="24"/>
        </w:rPr>
        <w:t>, 34(1)</w:t>
      </w:r>
      <w:r w:rsidRPr="008D3BDA">
        <w:rPr>
          <w:rFonts w:ascii="Times New Roman" w:eastAsia="TrebuchetMS" w:hAnsi="Times New Roman"/>
          <w:sz w:val="24"/>
          <w:szCs w:val="24"/>
        </w:rPr>
        <w:t xml:space="preserve">, 4-10. </w:t>
      </w:r>
      <w:proofErr w:type="spellStart"/>
      <w:proofErr w:type="gramStart"/>
      <w:r w:rsidRPr="008D3BDA">
        <w:rPr>
          <w:rFonts w:ascii="Times New Roman" w:hAnsi="Times New Roman"/>
          <w:sz w:val="24"/>
          <w:szCs w:val="24"/>
        </w:rPr>
        <w:t>doi</w:t>
      </w:r>
      <w:proofErr w:type="spellEnd"/>
      <w:proofErr w:type="gramEnd"/>
      <w:r w:rsidRPr="008D3BDA">
        <w:rPr>
          <w:rFonts w:ascii="Times New Roman" w:hAnsi="Times New Roman"/>
          <w:sz w:val="24"/>
          <w:szCs w:val="24"/>
        </w:rPr>
        <w:t>: 10.1016/</w:t>
      </w:r>
      <w:proofErr w:type="spellStart"/>
      <w:r w:rsidRPr="008D3BDA">
        <w:rPr>
          <w:rFonts w:ascii="Times New Roman" w:hAnsi="Times New Roman"/>
          <w:sz w:val="24"/>
          <w:szCs w:val="24"/>
        </w:rPr>
        <w:t>j.</w:t>
      </w:r>
      <w:proofErr w:type="spellEnd"/>
      <w:r w:rsidRPr="008D3BDA">
        <w:rPr>
          <w:rFonts w:ascii="Times New Roman" w:hAnsi="Times New Roman"/>
          <w:sz w:val="24"/>
          <w:szCs w:val="24"/>
        </w:rPr>
        <w:t>ft.2011.07.009.</w:t>
      </w:r>
    </w:p>
    <w:p w:rsidR="008C0255" w:rsidRPr="008D3BDA" w:rsidRDefault="008C0255" w:rsidP="008C0255">
      <w:pPr>
        <w:pStyle w:val="SemEspaamento2"/>
        <w:spacing w:line="480" w:lineRule="auto"/>
        <w:ind w:left="709" w:hanging="709"/>
        <w:jc w:val="both"/>
        <w:rPr>
          <w:rFonts w:ascii="Times New Roman" w:hAnsi="Times New Roman"/>
          <w:sz w:val="24"/>
          <w:szCs w:val="24"/>
        </w:rPr>
      </w:pPr>
      <w:proofErr w:type="spellStart"/>
      <w:r w:rsidRPr="008D3BDA">
        <w:rPr>
          <w:rStyle w:val="A9"/>
          <w:rFonts w:ascii="Times New Roman" w:hAnsi="Times New Roman" w:cs="Times New Roman"/>
          <w:color w:val="auto"/>
          <w:sz w:val="24"/>
          <w:szCs w:val="24"/>
        </w:rPr>
        <w:t>Scalzo</w:t>
      </w:r>
      <w:proofErr w:type="spellEnd"/>
      <w:r w:rsidRPr="008D3BDA">
        <w:rPr>
          <w:rStyle w:val="A9"/>
          <w:rFonts w:ascii="Times New Roman" w:hAnsi="Times New Roman" w:cs="Times New Roman"/>
          <w:color w:val="auto"/>
          <w:sz w:val="24"/>
          <w:szCs w:val="24"/>
        </w:rPr>
        <w:t xml:space="preserve">, P. L., Flores, C. </w:t>
      </w:r>
      <w:proofErr w:type="gramStart"/>
      <w:r w:rsidRPr="008D3BDA">
        <w:rPr>
          <w:rStyle w:val="A9"/>
          <w:rFonts w:ascii="Times New Roman" w:hAnsi="Times New Roman" w:cs="Times New Roman"/>
          <w:color w:val="auto"/>
          <w:sz w:val="24"/>
          <w:szCs w:val="24"/>
        </w:rPr>
        <w:t>R ,</w:t>
      </w:r>
      <w:proofErr w:type="gramEnd"/>
      <w:r w:rsidRPr="008D3BDA">
        <w:rPr>
          <w:rStyle w:val="A9"/>
          <w:rFonts w:ascii="Times New Roman" w:hAnsi="Times New Roman" w:cs="Times New Roman"/>
          <w:color w:val="auto"/>
          <w:sz w:val="24"/>
          <w:szCs w:val="24"/>
        </w:rPr>
        <w:t xml:space="preserve"> Marques, J. R., </w:t>
      </w:r>
      <w:proofErr w:type="spellStart"/>
      <w:r w:rsidRPr="008D3BDA">
        <w:rPr>
          <w:rStyle w:val="A9"/>
          <w:rFonts w:ascii="Times New Roman" w:hAnsi="Times New Roman" w:cs="Times New Roman"/>
          <w:color w:val="auto"/>
          <w:sz w:val="24"/>
          <w:szCs w:val="24"/>
        </w:rPr>
        <w:t>Robini</w:t>
      </w:r>
      <w:proofErr w:type="spellEnd"/>
      <w:r w:rsidRPr="008D3BDA">
        <w:rPr>
          <w:rStyle w:val="A9"/>
          <w:rFonts w:ascii="Times New Roman" w:hAnsi="Times New Roman" w:cs="Times New Roman"/>
          <w:color w:val="auto"/>
          <w:sz w:val="24"/>
          <w:szCs w:val="24"/>
        </w:rPr>
        <w:t>, S. C. O</w:t>
      </w:r>
      <w:proofErr w:type="gramStart"/>
      <w:r w:rsidRPr="008D3BDA">
        <w:rPr>
          <w:rStyle w:val="A9"/>
          <w:rFonts w:ascii="Times New Roman" w:hAnsi="Times New Roman" w:cs="Times New Roman"/>
          <w:color w:val="auto"/>
          <w:sz w:val="24"/>
          <w:szCs w:val="24"/>
        </w:rPr>
        <w:t>.,</w:t>
      </w:r>
      <w:proofErr w:type="gramEnd"/>
      <w:r w:rsidRPr="008D3BDA">
        <w:rPr>
          <w:rStyle w:val="A9"/>
          <w:rFonts w:ascii="Times New Roman" w:hAnsi="Times New Roman" w:cs="Times New Roman"/>
          <w:color w:val="auto"/>
          <w:sz w:val="24"/>
          <w:szCs w:val="24"/>
        </w:rPr>
        <w:t xml:space="preserve"> Teixeira, A. L. (2012). </w:t>
      </w:r>
      <w:proofErr w:type="gramStart"/>
      <w:r w:rsidRPr="008D3BDA">
        <w:rPr>
          <w:rStyle w:val="A9"/>
          <w:rFonts w:ascii="Times New Roman" w:hAnsi="Times New Roman" w:cs="Times New Roman"/>
          <w:color w:val="auto"/>
          <w:sz w:val="24"/>
          <w:szCs w:val="24"/>
          <w:lang w:val="en-US"/>
        </w:rPr>
        <w:t>Impact of changes in balance and walking capacity on the quality of life in patients with Parkinson’s disease.</w:t>
      </w:r>
      <w:proofErr w:type="gramEnd"/>
      <w:r w:rsidRPr="008D3BDA">
        <w:rPr>
          <w:rStyle w:val="A9"/>
          <w:rFonts w:ascii="Times New Roman" w:hAnsi="Times New Roman" w:cs="Times New Roman"/>
          <w:color w:val="auto"/>
          <w:sz w:val="24"/>
          <w:szCs w:val="24"/>
          <w:lang w:val="en-US"/>
        </w:rPr>
        <w:t xml:space="preserve"> </w:t>
      </w:r>
      <w:r w:rsidRPr="008D3BDA">
        <w:rPr>
          <w:rStyle w:val="A9"/>
          <w:rFonts w:ascii="Times New Roman" w:hAnsi="Times New Roman" w:cs="Times New Roman"/>
          <w:i/>
          <w:color w:val="auto"/>
          <w:sz w:val="24"/>
          <w:szCs w:val="24"/>
        </w:rPr>
        <w:t>Arquivos de Neuropsiquiatria</w:t>
      </w:r>
      <w:r w:rsidRPr="008D3BDA">
        <w:rPr>
          <w:rStyle w:val="A9"/>
          <w:rFonts w:ascii="Times New Roman" w:hAnsi="Times New Roman" w:cs="Times New Roman"/>
          <w:color w:val="auto"/>
          <w:sz w:val="24"/>
          <w:szCs w:val="24"/>
        </w:rPr>
        <w:t xml:space="preserve">, 70(2), 119-124. </w:t>
      </w:r>
      <w:proofErr w:type="spellStart"/>
      <w:proofErr w:type="gramStart"/>
      <w:r w:rsidRPr="008D3BDA">
        <w:rPr>
          <w:rStyle w:val="A9"/>
          <w:rFonts w:ascii="Times New Roman" w:hAnsi="Times New Roman" w:cs="Times New Roman"/>
          <w:color w:val="auto"/>
          <w:sz w:val="24"/>
          <w:szCs w:val="24"/>
        </w:rPr>
        <w:t>doi</w:t>
      </w:r>
      <w:proofErr w:type="spellEnd"/>
      <w:proofErr w:type="gramEnd"/>
      <w:r w:rsidRPr="008D3BDA">
        <w:rPr>
          <w:rStyle w:val="A9"/>
          <w:rFonts w:ascii="Times New Roman" w:hAnsi="Times New Roman" w:cs="Times New Roman"/>
          <w:color w:val="auto"/>
          <w:sz w:val="24"/>
          <w:szCs w:val="24"/>
        </w:rPr>
        <w:t xml:space="preserve">: </w:t>
      </w:r>
      <w:r w:rsidRPr="008D3BDA">
        <w:rPr>
          <w:rFonts w:ascii="Times New Roman" w:hAnsi="Times New Roman"/>
          <w:sz w:val="24"/>
          <w:szCs w:val="24"/>
          <w:shd w:val="clear" w:color="auto" w:fill="FFFFFF"/>
        </w:rPr>
        <w:t>10.1590/S0004-282X2012000200009.</w:t>
      </w:r>
    </w:p>
    <w:p w:rsidR="001635F0" w:rsidRPr="008D3BDA" w:rsidRDefault="001635F0">
      <w:pPr>
        <w:spacing w:after="0" w:line="480" w:lineRule="auto"/>
        <w:ind w:left="709" w:hanging="709"/>
        <w:jc w:val="both"/>
        <w:rPr>
          <w:rFonts w:ascii="Times New Roman" w:hAnsi="Times New Roman"/>
          <w:sz w:val="24"/>
          <w:szCs w:val="24"/>
          <w:bdr w:val="none" w:sz="0" w:space="0" w:color="auto" w:frame="1"/>
          <w:shd w:val="clear" w:color="auto" w:fill="FFFFFF"/>
          <w:lang w:val="en-US"/>
        </w:rPr>
      </w:pPr>
      <w:proofErr w:type="spellStart"/>
      <w:r w:rsidRPr="008D3BDA">
        <w:rPr>
          <w:rFonts w:ascii="Times New Roman" w:hAnsi="Times New Roman"/>
          <w:sz w:val="24"/>
          <w:szCs w:val="24"/>
          <w:lang w:eastAsia="pt-BR"/>
        </w:rPr>
        <w:t>Suteerawattananon</w:t>
      </w:r>
      <w:proofErr w:type="spellEnd"/>
      <w:r w:rsidRPr="008D3BDA">
        <w:rPr>
          <w:rFonts w:ascii="Times New Roman" w:hAnsi="Times New Roman"/>
          <w:sz w:val="24"/>
          <w:szCs w:val="24"/>
          <w:lang w:eastAsia="pt-BR"/>
        </w:rPr>
        <w:t xml:space="preserve">, M., Morris, G. S., </w:t>
      </w:r>
      <w:proofErr w:type="spellStart"/>
      <w:r w:rsidRPr="008D3BDA">
        <w:rPr>
          <w:rFonts w:ascii="Times New Roman" w:hAnsi="Times New Roman"/>
          <w:sz w:val="24"/>
          <w:szCs w:val="24"/>
          <w:lang w:eastAsia="pt-BR"/>
        </w:rPr>
        <w:t>Etnyre</w:t>
      </w:r>
      <w:proofErr w:type="spellEnd"/>
      <w:r w:rsidRPr="008D3BDA">
        <w:rPr>
          <w:rFonts w:ascii="Times New Roman" w:hAnsi="Times New Roman"/>
          <w:sz w:val="24"/>
          <w:szCs w:val="24"/>
          <w:lang w:eastAsia="pt-BR"/>
        </w:rPr>
        <w:t xml:space="preserve">, B. R., </w:t>
      </w:r>
      <w:proofErr w:type="spellStart"/>
      <w:r w:rsidRPr="008D3BDA">
        <w:rPr>
          <w:rFonts w:ascii="Times New Roman" w:hAnsi="Times New Roman"/>
          <w:sz w:val="24"/>
          <w:szCs w:val="24"/>
          <w:lang w:eastAsia="pt-BR"/>
        </w:rPr>
        <w:t>Jankovic</w:t>
      </w:r>
      <w:proofErr w:type="spellEnd"/>
      <w:r w:rsidRPr="008D3BDA">
        <w:rPr>
          <w:rFonts w:ascii="Times New Roman" w:hAnsi="Times New Roman"/>
          <w:sz w:val="24"/>
          <w:szCs w:val="24"/>
          <w:lang w:eastAsia="pt-BR"/>
        </w:rPr>
        <w:t>, J</w:t>
      </w:r>
      <w:proofErr w:type="gramStart"/>
      <w:r w:rsidRPr="008D3BDA">
        <w:rPr>
          <w:rFonts w:ascii="Times New Roman" w:hAnsi="Times New Roman"/>
          <w:sz w:val="24"/>
          <w:szCs w:val="24"/>
          <w:lang w:eastAsia="pt-BR"/>
        </w:rPr>
        <w:t>.,</w:t>
      </w:r>
      <w:proofErr w:type="gramEnd"/>
      <w:r w:rsidRPr="008D3BDA">
        <w:rPr>
          <w:rFonts w:ascii="Times New Roman" w:hAnsi="Times New Roman"/>
          <w:sz w:val="24"/>
          <w:szCs w:val="24"/>
          <w:lang w:eastAsia="pt-BR"/>
        </w:rPr>
        <w:t xml:space="preserve"> </w:t>
      </w:r>
      <w:proofErr w:type="spellStart"/>
      <w:r w:rsidRPr="008D3BDA">
        <w:rPr>
          <w:rFonts w:ascii="Times New Roman" w:hAnsi="Times New Roman"/>
          <w:sz w:val="24"/>
          <w:szCs w:val="24"/>
          <w:lang w:eastAsia="pt-BR"/>
        </w:rPr>
        <w:t>Protas</w:t>
      </w:r>
      <w:proofErr w:type="spellEnd"/>
      <w:r w:rsidRPr="008D3BDA">
        <w:rPr>
          <w:rFonts w:ascii="Times New Roman" w:hAnsi="Times New Roman"/>
          <w:sz w:val="24"/>
          <w:szCs w:val="24"/>
          <w:lang w:eastAsia="pt-BR"/>
        </w:rPr>
        <w:t xml:space="preserve">, E. J. (2004). </w:t>
      </w:r>
      <w:proofErr w:type="gramStart"/>
      <w:r w:rsidRPr="008D3BDA">
        <w:rPr>
          <w:rFonts w:ascii="Times New Roman" w:hAnsi="Times New Roman"/>
          <w:sz w:val="24"/>
          <w:szCs w:val="24"/>
          <w:lang w:val="en-US" w:eastAsia="pt-BR"/>
        </w:rPr>
        <w:t>Effects of visual and auditory cues on gait in individuals</w:t>
      </w:r>
      <w:r w:rsidRPr="008D3BDA">
        <w:rPr>
          <w:rFonts w:ascii="Times New Roman" w:hAnsi="Times New Roman"/>
          <w:sz w:val="24"/>
          <w:szCs w:val="24"/>
          <w:lang w:val="en-US"/>
        </w:rPr>
        <w:t xml:space="preserve"> </w:t>
      </w:r>
      <w:r w:rsidRPr="008D3BDA">
        <w:rPr>
          <w:rFonts w:ascii="Times New Roman" w:hAnsi="Times New Roman"/>
          <w:sz w:val="24"/>
          <w:szCs w:val="24"/>
          <w:lang w:val="en-US" w:eastAsia="pt-BR"/>
        </w:rPr>
        <w:t>with Parkinson’s disease</w:t>
      </w:r>
      <w:r w:rsidRPr="008D3BDA">
        <w:rPr>
          <w:rFonts w:ascii="Times New Roman" w:hAnsi="Times New Roman"/>
          <w:sz w:val="24"/>
          <w:szCs w:val="24"/>
          <w:lang w:val="en-US"/>
        </w:rPr>
        <w:t>.</w:t>
      </w:r>
      <w:proofErr w:type="gramEnd"/>
      <w:r w:rsidRPr="008D3BDA">
        <w:rPr>
          <w:rFonts w:ascii="Times New Roman" w:hAnsi="Times New Roman"/>
          <w:sz w:val="24"/>
          <w:szCs w:val="24"/>
          <w:lang w:val="en-US"/>
        </w:rPr>
        <w:t xml:space="preserve"> </w:t>
      </w:r>
      <w:r w:rsidRPr="008D3BDA">
        <w:rPr>
          <w:rFonts w:ascii="Times New Roman" w:hAnsi="Times New Roman"/>
          <w:i/>
          <w:sz w:val="24"/>
          <w:szCs w:val="24"/>
          <w:lang w:val="en-US" w:eastAsia="pt-BR"/>
        </w:rPr>
        <w:t>Journal of the Neurological Sciences</w:t>
      </w:r>
      <w:r w:rsidRPr="008D3BDA">
        <w:rPr>
          <w:rFonts w:ascii="Times New Roman" w:hAnsi="Times New Roman"/>
          <w:sz w:val="24"/>
          <w:szCs w:val="24"/>
          <w:lang w:val="en-US" w:eastAsia="pt-BR"/>
        </w:rPr>
        <w:t xml:space="preserve">, 219(1-2), 63–69. </w:t>
      </w:r>
      <w:proofErr w:type="spellStart"/>
      <w:proofErr w:type="gramStart"/>
      <w:r w:rsidRPr="008D3BDA">
        <w:rPr>
          <w:rFonts w:ascii="Times New Roman" w:hAnsi="Times New Roman"/>
          <w:sz w:val="24"/>
          <w:szCs w:val="24"/>
          <w:bdr w:val="none" w:sz="0" w:space="0" w:color="auto" w:frame="1"/>
          <w:shd w:val="clear" w:color="auto" w:fill="FFFFFF"/>
          <w:lang w:val="en-US"/>
        </w:rPr>
        <w:t>doi</w:t>
      </w:r>
      <w:proofErr w:type="spellEnd"/>
      <w:proofErr w:type="gramEnd"/>
      <w:r w:rsidRPr="008D3BDA">
        <w:rPr>
          <w:rFonts w:ascii="Times New Roman" w:hAnsi="Times New Roman"/>
          <w:sz w:val="24"/>
          <w:szCs w:val="24"/>
          <w:bdr w:val="none" w:sz="0" w:space="0" w:color="auto" w:frame="1"/>
          <w:shd w:val="clear" w:color="auto" w:fill="FFFFFF"/>
          <w:lang w:val="en-US"/>
        </w:rPr>
        <w:t>: 10.1016/j.jns.2003.12.007.</w:t>
      </w:r>
    </w:p>
    <w:p w:rsidR="00773A30" w:rsidRPr="008D3BDA" w:rsidRDefault="001635F0" w:rsidP="00773A30">
      <w:pPr>
        <w:spacing w:after="0" w:line="480" w:lineRule="auto"/>
        <w:ind w:left="709" w:hanging="709"/>
        <w:jc w:val="both"/>
        <w:rPr>
          <w:rFonts w:ascii="Times New Roman" w:hAnsi="Times New Roman"/>
          <w:sz w:val="24"/>
          <w:szCs w:val="24"/>
          <w:lang w:val="en-US" w:eastAsia="pt-BR"/>
        </w:rPr>
      </w:pPr>
      <w:proofErr w:type="gramStart"/>
      <w:r w:rsidRPr="008D3BDA">
        <w:rPr>
          <w:rFonts w:ascii="Times New Roman" w:hAnsi="Times New Roman"/>
          <w:sz w:val="24"/>
          <w:szCs w:val="24"/>
          <w:lang w:val="en-US" w:eastAsia="pt-BR"/>
        </w:rPr>
        <w:t xml:space="preserve">Toole, T., Maitland, C. G., Warren, E., </w:t>
      </w:r>
      <w:proofErr w:type="spellStart"/>
      <w:r w:rsidRPr="008D3BDA">
        <w:rPr>
          <w:rFonts w:ascii="Times New Roman" w:hAnsi="Times New Roman"/>
          <w:sz w:val="24"/>
          <w:szCs w:val="24"/>
          <w:lang w:val="en-US" w:eastAsia="pt-BR"/>
        </w:rPr>
        <w:t>Hubmann</w:t>
      </w:r>
      <w:proofErr w:type="spellEnd"/>
      <w:r w:rsidRPr="008D3BDA">
        <w:rPr>
          <w:rFonts w:ascii="Times New Roman" w:hAnsi="Times New Roman"/>
          <w:sz w:val="24"/>
          <w:szCs w:val="24"/>
          <w:lang w:val="en-US" w:eastAsia="pt-BR"/>
        </w:rPr>
        <w:t>, M. F., Panton, L. (2005).</w:t>
      </w:r>
      <w:proofErr w:type="gramEnd"/>
      <w:r w:rsidRPr="008D3BDA">
        <w:rPr>
          <w:rFonts w:ascii="Times New Roman" w:hAnsi="Times New Roman"/>
          <w:sz w:val="24"/>
          <w:szCs w:val="24"/>
          <w:lang w:val="en-US" w:eastAsia="pt-BR"/>
        </w:rPr>
        <w:t xml:space="preserve"> The effects of loading and unloading treadmill walking on balance, gait, fall risk, and daily function in Parkinsonism. </w:t>
      </w:r>
      <w:proofErr w:type="spellStart"/>
      <w:r w:rsidRPr="008D3BDA">
        <w:rPr>
          <w:rFonts w:ascii="Times New Roman" w:hAnsi="Times New Roman"/>
          <w:i/>
          <w:sz w:val="24"/>
          <w:szCs w:val="24"/>
          <w:lang w:val="en-US" w:eastAsia="pt-BR"/>
        </w:rPr>
        <w:t>NeuroRehabilitation</w:t>
      </w:r>
      <w:proofErr w:type="spellEnd"/>
      <w:r w:rsidRPr="008D3BDA">
        <w:rPr>
          <w:rFonts w:ascii="Times New Roman" w:hAnsi="Times New Roman"/>
          <w:sz w:val="24"/>
          <w:szCs w:val="24"/>
          <w:lang w:val="en-US" w:eastAsia="pt-BR"/>
        </w:rPr>
        <w:t>, 20(4), 307-322.</w:t>
      </w:r>
    </w:p>
    <w:p w:rsidR="00773A30" w:rsidRPr="008D3BDA" w:rsidRDefault="00773A30" w:rsidP="00773A30">
      <w:pPr>
        <w:spacing w:after="0" w:line="480" w:lineRule="auto"/>
        <w:ind w:left="709" w:hanging="709"/>
        <w:jc w:val="both"/>
        <w:rPr>
          <w:rFonts w:ascii="Times New Roman" w:hAnsi="Times New Roman"/>
          <w:sz w:val="24"/>
          <w:szCs w:val="24"/>
          <w:lang w:val="en-US" w:eastAsia="pt-BR"/>
        </w:rPr>
      </w:pPr>
      <w:r w:rsidRPr="008D3BDA">
        <w:rPr>
          <w:rFonts w:ascii="Times New Roman" w:hAnsi="Times New Roman"/>
          <w:sz w:val="24"/>
          <w:szCs w:val="24"/>
          <w:lang w:val="en-US" w:eastAsia="pt-BR"/>
        </w:rPr>
        <w:t xml:space="preserve">Watson, M. J. (2002). </w:t>
      </w:r>
      <w:proofErr w:type="gramStart"/>
      <w:r w:rsidRPr="008D3BDA">
        <w:rPr>
          <w:rFonts w:ascii="Times New Roman" w:hAnsi="Times New Roman"/>
          <w:sz w:val="24"/>
          <w:szCs w:val="24"/>
          <w:lang w:val="en-US" w:eastAsia="pt-BR"/>
        </w:rPr>
        <w:t>Refining the ten-</w:t>
      </w:r>
      <w:proofErr w:type="spellStart"/>
      <w:r w:rsidRPr="008D3BDA">
        <w:rPr>
          <w:rFonts w:ascii="Times New Roman" w:hAnsi="Times New Roman"/>
          <w:sz w:val="24"/>
          <w:szCs w:val="24"/>
          <w:lang w:val="en-US" w:eastAsia="pt-BR"/>
        </w:rPr>
        <w:t>metre</w:t>
      </w:r>
      <w:proofErr w:type="spellEnd"/>
      <w:r w:rsidRPr="008D3BDA">
        <w:rPr>
          <w:rFonts w:ascii="Times New Roman" w:hAnsi="Times New Roman"/>
          <w:sz w:val="24"/>
          <w:szCs w:val="24"/>
          <w:lang w:val="en-US" w:eastAsia="pt-BR"/>
        </w:rPr>
        <w:t xml:space="preserve"> walking test for use with neurologically impaired people.</w:t>
      </w:r>
      <w:proofErr w:type="gramEnd"/>
      <w:r w:rsidRPr="008D3BDA">
        <w:rPr>
          <w:rFonts w:ascii="Times New Roman" w:hAnsi="Times New Roman"/>
          <w:sz w:val="24"/>
          <w:szCs w:val="24"/>
          <w:lang w:val="en-US" w:eastAsia="pt-BR"/>
        </w:rPr>
        <w:t xml:space="preserve"> </w:t>
      </w:r>
      <w:r w:rsidRPr="008D3BDA">
        <w:rPr>
          <w:rFonts w:ascii="Times New Roman" w:hAnsi="Times New Roman"/>
          <w:i/>
          <w:sz w:val="24"/>
          <w:szCs w:val="24"/>
          <w:lang w:val="en-US" w:eastAsia="pt-BR"/>
        </w:rPr>
        <w:t>Physiotherapy</w:t>
      </w:r>
      <w:r w:rsidRPr="008D3BDA">
        <w:rPr>
          <w:rFonts w:ascii="Times New Roman" w:hAnsi="Times New Roman"/>
          <w:sz w:val="24"/>
          <w:szCs w:val="24"/>
          <w:lang w:val="en-US" w:eastAsia="pt-BR"/>
        </w:rPr>
        <w:t>, 88(7), 386-397.</w:t>
      </w:r>
    </w:p>
    <w:p w:rsidR="001635F0" w:rsidRPr="0024359C" w:rsidRDefault="001635F0">
      <w:pPr>
        <w:spacing w:after="0" w:line="480" w:lineRule="auto"/>
        <w:ind w:left="709" w:hanging="709"/>
        <w:jc w:val="both"/>
        <w:rPr>
          <w:rFonts w:ascii="Times New Roman" w:hAnsi="Times New Roman"/>
          <w:sz w:val="24"/>
          <w:szCs w:val="24"/>
          <w:bdr w:val="none" w:sz="0" w:space="0" w:color="auto" w:frame="1"/>
          <w:shd w:val="clear" w:color="auto" w:fill="FFFFFF"/>
        </w:rPr>
      </w:pPr>
      <w:proofErr w:type="gramStart"/>
      <w:r w:rsidRPr="008D3BDA">
        <w:rPr>
          <w:rFonts w:ascii="Times New Roman" w:hAnsi="Times New Roman"/>
          <w:sz w:val="24"/>
          <w:szCs w:val="24"/>
          <w:lang w:val="en-US"/>
        </w:rPr>
        <w:t xml:space="preserve">Wu, T., </w:t>
      </w:r>
      <w:proofErr w:type="spellStart"/>
      <w:r w:rsidRPr="008D3BDA">
        <w:rPr>
          <w:rFonts w:ascii="Times New Roman" w:hAnsi="Times New Roman"/>
          <w:sz w:val="24"/>
          <w:szCs w:val="24"/>
          <w:lang w:val="en-US"/>
        </w:rPr>
        <w:t>Hallet</w:t>
      </w:r>
      <w:proofErr w:type="spellEnd"/>
      <w:r w:rsidRPr="008D3BDA">
        <w:rPr>
          <w:rFonts w:ascii="Times New Roman" w:hAnsi="Times New Roman"/>
          <w:sz w:val="24"/>
          <w:szCs w:val="24"/>
          <w:lang w:val="en-US"/>
        </w:rPr>
        <w:t>, M. (2008).</w:t>
      </w:r>
      <w:proofErr w:type="gramEnd"/>
      <w:r w:rsidRPr="008D3BDA">
        <w:rPr>
          <w:rFonts w:ascii="Times New Roman" w:hAnsi="Times New Roman"/>
          <w:sz w:val="24"/>
          <w:szCs w:val="24"/>
          <w:lang w:val="en-US"/>
        </w:rPr>
        <w:t xml:space="preserve"> Neural Correlates of dual-task performance in patients with Parkinson’s disease. </w:t>
      </w:r>
      <w:proofErr w:type="spellStart"/>
      <w:r w:rsidRPr="008D3BDA">
        <w:rPr>
          <w:rFonts w:ascii="Times New Roman" w:hAnsi="Times New Roman"/>
          <w:i/>
          <w:sz w:val="24"/>
          <w:szCs w:val="24"/>
        </w:rPr>
        <w:t>Journal</w:t>
      </w:r>
      <w:proofErr w:type="spellEnd"/>
      <w:r w:rsidRPr="008D3BDA">
        <w:rPr>
          <w:rFonts w:ascii="Times New Roman" w:hAnsi="Times New Roman"/>
          <w:i/>
          <w:sz w:val="24"/>
          <w:szCs w:val="24"/>
        </w:rPr>
        <w:t xml:space="preserve"> </w:t>
      </w:r>
      <w:proofErr w:type="spellStart"/>
      <w:r w:rsidRPr="008D3BDA">
        <w:rPr>
          <w:rFonts w:ascii="Times New Roman" w:hAnsi="Times New Roman"/>
          <w:i/>
          <w:sz w:val="24"/>
          <w:szCs w:val="24"/>
        </w:rPr>
        <w:t>of</w:t>
      </w:r>
      <w:proofErr w:type="spellEnd"/>
      <w:r w:rsidRPr="008D3BDA">
        <w:rPr>
          <w:rFonts w:ascii="Times New Roman" w:hAnsi="Times New Roman"/>
          <w:i/>
          <w:sz w:val="24"/>
          <w:szCs w:val="24"/>
        </w:rPr>
        <w:t xml:space="preserve"> </w:t>
      </w:r>
      <w:proofErr w:type="spellStart"/>
      <w:r w:rsidRPr="008D3BDA">
        <w:rPr>
          <w:rFonts w:ascii="Times New Roman" w:hAnsi="Times New Roman"/>
          <w:i/>
          <w:sz w:val="24"/>
          <w:szCs w:val="24"/>
        </w:rPr>
        <w:t>Neurology</w:t>
      </w:r>
      <w:proofErr w:type="spellEnd"/>
      <w:r w:rsidRPr="008D3BDA">
        <w:rPr>
          <w:rFonts w:ascii="Times New Roman" w:hAnsi="Times New Roman"/>
          <w:i/>
          <w:sz w:val="24"/>
          <w:szCs w:val="24"/>
        </w:rPr>
        <w:t xml:space="preserve"> </w:t>
      </w:r>
      <w:proofErr w:type="spellStart"/>
      <w:r w:rsidRPr="008D3BDA">
        <w:rPr>
          <w:rFonts w:ascii="Times New Roman" w:hAnsi="Times New Roman"/>
          <w:i/>
          <w:sz w:val="24"/>
          <w:szCs w:val="24"/>
        </w:rPr>
        <w:t>Neurosurgery</w:t>
      </w:r>
      <w:proofErr w:type="spellEnd"/>
      <w:r w:rsidRPr="008D3BDA">
        <w:rPr>
          <w:rFonts w:ascii="Times New Roman" w:hAnsi="Times New Roman"/>
          <w:i/>
          <w:sz w:val="24"/>
          <w:szCs w:val="24"/>
        </w:rPr>
        <w:t xml:space="preserve"> </w:t>
      </w:r>
      <w:proofErr w:type="spellStart"/>
      <w:r w:rsidRPr="008D3BDA">
        <w:rPr>
          <w:rFonts w:ascii="Times New Roman" w:hAnsi="Times New Roman"/>
          <w:i/>
          <w:sz w:val="24"/>
          <w:szCs w:val="24"/>
        </w:rPr>
        <w:t>and</w:t>
      </w:r>
      <w:proofErr w:type="spellEnd"/>
      <w:r w:rsidRPr="008D3BDA">
        <w:rPr>
          <w:rFonts w:ascii="Times New Roman" w:hAnsi="Times New Roman"/>
          <w:i/>
          <w:sz w:val="24"/>
          <w:szCs w:val="24"/>
        </w:rPr>
        <w:t xml:space="preserve"> </w:t>
      </w:r>
      <w:proofErr w:type="spellStart"/>
      <w:r w:rsidRPr="008D3BDA">
        <w:rPr>
          <w:rFonts w:ascii="Times New Roman" w:hAnsi="Times New Roman"/>
          <w:i/>
          <w:sz w:val="24"/>
          <w:szCs w:val="24"/>
        </w:rPr>
        <w:t>Psychiatry</w:t>
      </w:r>
      <w:proofErr w:type="spellEnd"/>
      <w:r w:rsidRPr="008D3BDA">
        <w:rPr>
          <w:rFonts w:ascii="Times New Roman" w:hAnsi="Times New Roman"/>
          <w:sz w:val="24"/>
          <w:szCs w:val="24"/>
        </w:rPr>
        <w:t xml:space="preserve">, 79(7), 760-766. </w:t>
      </w:r>
      <w:proofErr w:type="spellStart"/>
      <w:proofErr w:type="gramStart"/>
      <w:r w:rsidRPr="008D3BDA">
        <w:rPr>
          <w:rFonts w:ascii="Times New Roman" w:hAnsi="Times New Roman"/>
          <w:sz w:val="24"/>
          <w:szCs w:val="24"/>
        </w:rPr>
        <w:t>doi</w:t>
      </w:r>
      <w:proofErr w:type="spellEnd"/>
      <w:proofErr w:type="gramEnd"/>
      <w:r w:rsidRPr="008D3BDA">
        <w:rPr>
          <w:rFonts w:ascii="Times New Roman" w:hAnsi="Times New Roman"/>
          <w:sz w:val="24"/>
          <w:szCs w:val="24"/>
        </w:rPr>
        <w:t xml:space="preserve">: </w:t>
      </w:r>
      <w:r w:rsidRPr="008D3BDA">
        <w:rPr>
          <w:rFonts w:ascii="Times New Roman" w:hAnsi="Times New Roman"/>
          <w:sz w:val="24"/>
          <w:szCs w:val="24"/>
          <w:shd w:val="clear" w:color="auto" w:fill="FFFFFF"/>
        </w:rPr>
        <w:t>10.1136/</w:t>
      </w:r>
      <w:proofErr w:type="spellStart"/>
      <w:r w:rsidRPr="008D3BDA">
        <w:rPr>
          <w:rFonts w:ascii="Times New Roman" w:hAnsi="Times New Roman"/>
          <w:sz w:val="24"/>
          <w:szCs w:val="24"/>
          <w:shd w:val="clear" w:color="auto" w:fill="FFFFFF"/>
        </w:rPr>
        <w:t>jnnp</w:t>
      </w:r>
      <w:proofErr w:type="spellEnd"/>
      <w:r w:rsidRPr="008D3BDA">
        <w:rPr>
          <w:rFonts w:ascii="Times New Roman" w:hAnsi="Times New Roman"/>
          <w:sz w:val="24"/>
          <w:szCs w:val="24"/>
          <w:shd w:val="clear" w:color="auto" w:fill="FFFFFF"/>
        </w:rPr>
        <w:t>.2007.126599.</w:t>
      </w:r>
    </w:p>
    <w:p w:rsidR="001635F0" w:rsidRPr="0024359C" w:rsidRDefault="001635F0">
      <w:pPr>
        <w:pStyle w:val="SemEspaamento2"/>
        <w:spacing w:line="480" w:lineRule="auto"/>
        <w:ind w:left="709" w:hanging="709"/>
        <w:rPr>
          <w:rFonts w:ascii="Times New Roman" w:hAnsi="Times New Roman"/>
          <w:sz w:val="24"/>
          <w:szCs w:val="24"/>
          <w:shd w:val="clear" w:color="auto" w:fill="FFFFFF"/>
        </w:rPr>
      </w:pPr>
    </w:p>
    <w:p w:rsidR="001635F0" w:rsidRPr="0024359C" w:rsidRDefault="001635F0">
      <w:pPr>
        <w:rPr>
          <w:rFonts w:ascii="Times New Roman" w:eastAsia="Times New Roman" w:hAnsi="Times New Roman"/>
          <w:sz w:val="24"/>
          <w:szCs w:val="24"/>
          <w:shd w:val="clear" w:color="auto" w:fill="FFFFFF"/>
        </w:rPr>
      </w:pPr>
      <w:r w:rsidRPr="0024359C">
        <w:rPr>
          <w:rFonts w:ascii="Times New Roman" w:hAnsi="Times New Roman"/>
          <w:sz w:val="24"/>
          <w:szCs w:val="24"/>
          <w:shd w:val="clear" w:color="auto" w:fill="FFFFFF"/>
        </w:rPr>
        <w:br w:type="page"/>
      </w:r>
    </w:p>
    <w:p w:rsidR="001635F0" w:rsidRPr="00C95857" w:rsidRDefault="001635F0">
      <w:pPr>
        <w:pStyle w:val="SemEspaamento2"/>
        <w:spacing w:line="480" w:lineRule="auto"/>
        <w:ind w:left="709" w:hanging="709"/>
        <w:rPr>
          <w:rFonts w:ascii="Times New Roman" w:hAnsi="Times New Roman"/>
          <w:sz w:val="24"/>
          <w:szCs w:val="24"/>
          <w:shd w:val="clear" w:color="auto" w:fill="FFFFFF"/>
        </w:rPr>
      </w:pPr>
      <w:r w:rsidRPr="00C95857">
        <w:rPr>
          <w:rFonts w:ascii="Times New Roman" w:hAnsi="Times New Roman"/>
          <w:sz w:val="24"/>
          <w:szCs w:val="24"/>
          <w:shd w:val="clear" w:color="auto" w:fill="FFFFFF"/>
        </w:rPr>
        <w:lastRenderedPageBreak/>
        <w:t>Tabelas</w:t>
      </w:r>
    </w:p>
    <w:p w:rsidR="001635F0" w:rsidRDefault="001635F0">
      <w:pPr>
        <w:spacing w:after="0" w:line="480" w:lineRule="auto"/>
        <w:ind w:firstLine="709"/>
        <w:jc w:val="both"/>
        <w:rPr>
          <w:rFonts w:ascii="Times New Roman" w:hAnsi="Times New Roman"/>
          <w:sz w:val="24"/>
          <w:szCs w:val="24"/>
          <w:vertAlign w:val="superscript"/>
        </w:rPr>
      </w:pPr>
      <w:r>
        <w:rPr>
          <w:rFonts w:ascii="Times New Roman" w:hAnsi="Times New Roman"/>
          <w:b/>
          <w:sz w:val="24"/>
          <w:szCs w:val="24"/>
        </w:rPr>
        <w:t>Tabela 1:</w:t>
      </w:r>
      <w:r>
        <w:rPr>
          <w:rFonts w:ascii="Times New Roman" w:hAnsi="Times New Roman"/>
          <w:sz w:val="24"/>
          <w:szCs w:val="24"/>
        </w:rPr>
        <w:t xml:space="preserve"> Caracterização da amostra. Valores apresentados em média ± desvio padrão</w:t>
      </w:r>
    </w:p>
    <w:tbl>
      <w:tblPr>
        <w:tblW w:w="8505" w:type="dxa"/>
        <w:tblCellMar>
          <w:left w:w="0" w:type="dxa"/>
          <w:right w:w="0" w:type="dxa"/>
        </w:tblCellMar>
        <w:tblLook w:val="0000"/>
      </w:tblPr>
      <w:tblGrid>
        <w:gridCol w:w="1086"/>
        <w:gridCol w:w="1372"/>
        <w:gridCol w:w="1945"/>
        <w:gridCol w:w="1289"/>
        <w:gridCol w:w="1529"/>
        <w:gridCol w:w="1284"/>
      </w:tblGrid>
      <w:tr w:rsidR="00496B85" w:rsidTr="00496B85">
        <w:trPr>
          <w:trHeight w:val="315"/>
        </w:trPr>
        <w:tc>
          <w:tcPr>
            <w:tcW w:w="1086" w:type="dxa"/>
            <w:tcBorders>
              <w:top w:val="single" w:sz="4" w:space="0" w:color="auto"/>
              <w:left w:val="nil"/>
              <w:bottom w:val="single" w:sz="8" w:space="0" w:color="auto"/>
              <w:right w:val="nil"/>
            </w:tcBorders>
            <w:noWrap/>
            <w:tcMar>
              <w:top w:w="20" w:type="dxa"/>
              <w:left w:w="20" w:type="dxa"/>
              <w:bottom w:w="0" w:type="dxa"/>
              <w:right w:w="20" w:type="dxa"/>
            </w:tcMar>
            <w:vAlign w:val="bottom"/>
          </w:tcPr>
          <w:p w:rsidR="00496B85" w:rsidRDefault="00496B85">
            <w:pPr>
              <w:spacing w:after="0" w:line="240" w:lineRule="auto"/>
              <w:jc w:val="center"/>
              <w:rPr>
                <w:rFonts w:ascii="Times New Roman" w:hAnsi="Times New Roman"/>
                <w:color w:val="000000"/>
                <w:sz w:val="18"/>
                <w:szCs w:val="18"/>
              </w:rPr>
            </w:pPr>
          </w:p>
        </w:tc>
        <w:tc>
          <w:tcPr>
            <w:tcW w:w="1372" w:type="dxa"/>
            <w:tcBorders>
              <w:top w:val="single" w:sz="4" w:space="0" w:color="auto"/>
              <w:left w:val="nil"/>
              <w:bottom w:val="single" w:sz="8" w:space="0" w:color="auto"/>
              <w:right w:val="nil"/>
            </w:tcBorders>
            <w:noWrap/>
            <w:tcMar>
              <w:top w:w="20" w:type="dxa"/>
              <w:left w:w="20" w:type="dxa"/>
              <w:bottom w:w="0" w:type="dxa"/>
              <w:right w:w="20" w:type="dxa"/>
            </w:tcMar>
            <w:vAlign w:val="bottom"/>
          </w:tcPr>
          <w:p w:rsidR="00496B85" w:rsidRDefault="00496B85">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 xml:space="preserve">Idade </w:t>
            </w:r>
          </w:p>
          <w:p w:rsidR="00496B85" w:rsidRDefault="00496B85">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(anos)</w:t>
            </w:r>
          </w:p>
        </w:tc>
        <w:tc>
          <w:tcPr>
            <w:tcW w:w="1945" w:type="dxa"/>
            <w:tcBorders>
              <w:top w:val="single" w:sz="4" w:space="0" w:color="auto"/>
              <w:left w:val="nil"/>
              <w:bottom w:val="single" w:sz="8" w:space="0" w:color="auto"/>
              <w:right w:val="nil"/>
            </w:tcBorders>
            <w:noWrap/>
            <w:tcMar>
              <w:top w:w="20" w:type="dxa"/>
              <w:left w:w="20" w:type="dxa"/>
              <w:bottom w:w="0" w:type="dxa"/>
              <w:right w:w="20" w:type="dxa"/>
            </w:tcMar>
            <w:vAlign w:val="bottom"/>
          </w:tcPr>
          <w:p w:rsidR="00496B85" w:rsidRDefault="00496B85">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Tempo da Doença (anos)</w:t>
            </w:r>
          </w:p>
        </w:tc>
        <w:tc>
          <w:tcPr>
            <w:tcW w:w="1543" w:type="dxa"/>
            <w:tcBorders>
              <w:top w:val="single" w:sz="4" w:space="0" w:color="auto"/>
              <w:left w:val="nil"/>
              <w:bottom w:val="single" w:sz="8" w:space="0" w:color="auto"/>
              <w:right w:val="nil"/>
            </w:tcBorders>
          </w:tcPr>
          <w:p w:rsidR="00496B85" w:rsidRDefault="00496B85">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Sexo F/M</w:t>
            </w:r>
          </w:p>
        </w:tc>
        <w:tc>
          <w:tcPr>
            <w:tcW w:w="1690" w:type="dxa"/>
            <w:tcBorders>
              <w:top w:val="single" w:sz="4" w:space="0" w:color="auto"/>
              <w:left w:val="nil"/>
              <w:bottom w:val="single" w:sz="8" w:space="0" w:color="auto"/>
              <w:right w:val="nil"/>
            </w:tcBorders>
          </w:tcPr>
          <w:p w:rsidR="00496B85" w:rsidRDefault="00496B85">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Hipertensão</w:t>
            </w:r>
          </w:p>
          <w:p w:rsidR="00911480" w:rsidRDefault="00911480">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(S/N)</w:t>
            </w:r>
          </w:p>
        </w:tc>
        <w:tc>
          <w:tcPr>
            <w:tcW w:w="1454" w:type="dxa"/>
            <w:tcBorders>
              <w:top w:val="single" w:sz="4" w:space="0" w:color="auto"/>
              <w:left w:val="nil"/>
              <w:bottom w:val="single" w:sz="8" w:space="0" w:color="auto"/>
              <w:right w:val="nil"/>
            </w:tcBorders>
          </w:tcPr>
          <w:p w:rsidR="00496B85" w:rsidRDefault="00496B85">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Diabetes</w:t>
            </w:r>
          </w:p>
          <w:p w:rsidR="00911480" w:rsidRDefault="00911480">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(S/N)</w:t>
            </w:r>
          </w:p>
        </w:tc>
      </w:tr>
      <w:tr w:rsidR="00496B85" w:rsidTr="00496B85">
        <w:trPr>
          <w:trHeight w:val="300"/>
        </w:trPr>
        <w:tc>
          <w:tcPr>
            <w:tcW w:w="0" w:type="auto"/>
            <w:tcBorders>
              <w:top w:val="nil"/>
              <w:left w:val="nil"/>
              <w:right w:val="nil"/>
            </w:tcBorders>
            <w:noWrap/>
            <w:tcMar>
              <w:top w:w="20" w:type="dxa"/>
              <w:left w:w="20" w:type="dxa"/>
              <w:bottom w:w="0" w:type="dxa"/>
              <w:right w:w="20" w:type="dxa"/>
            </w:tcMar>
            <w:vAlign w:val="bottom"/>
          </w:tcPr>
          <w:p w:rsidR="00496B85" w:rsidRPr="000B6B59" w:rsidRDefault="00496B85">
            <w:pPr>
              <w:spacing w:after="0" w:line="240" w:lineRule="auto"/>
              <w:jc w:val="center"/>
              <w:rPr>
                <w:rFonts w:ascii="Times New Roman" w:hAnsi="Times New Roman"/>
                <w:color w:val="000000"/>
                <w:sz w:val="18"/>
                <w:szCs w:val="18"/>
              </w:rPr>
            </w:pPr>
            <w:r w:rsidRPr="000B6B59">
              <w:rPr>
                <w:rFonts w:ascii="Times New Roman" w:hAnsi="Times New Roman"/>
                <w:color w:val="000000"/>
                <w:sz w:val="18"/>
                <w:szCs w:val="18"/>
              </w:rPr>
              <w:t>GC</w:t>
            </w:r>
          </w:p>
        </w:tc>
        <w:tc>
          <w:tcPr>
            <w:tcW w:w="0" w:type="auto"/>
            <w:tcBorders>
              <w:top w:val="nil"/>
              <w:left w:val="nil"/>
              <w:right w:val="nil"/>
            </w:tcBorders>
            <w:noWrap/>
            <w:tcMar>
              <w:top w:w="20" w:type="dxa"/>
              <w:left w:w="20" w:type="dxa"/>
              <w:bottom w:w="0" w:type="dxa"/>
              <w:right w:w="20" w:type="dxa"/>
            </w:tcMar>
            <w:vAlign w:val="bottom"/>
          </w:tcPr>
          <w:p w:rsidR="00496B85" w:rsidRDefault="00496B85" w:rsidP="00C95857">
            <w:pPr>
              <w:spacing w:after="0" w:line="240" w:lineRule="auto"/>
              <w:jc w:val="center"/>
              <w:rPr>
                <w:rFonts w:ascii="Times New Roman" w:hAnsi="Times New Roman"/>
                <w:color w:val="000000"/>
                <w:sz w:val="18"/>
                <w:szCs w:val="18"/>
              </w:rPr>
            </w:pPr>
            <w:r>
              <w:rPr>
                <w:rFonts w:ascii="Times New Roman" w:hAnsi="Times New Roman"/>
                <w:color w:val="000000"/>
                <w:sz w:val="18"/>
                <w:szCs w:val="18"/>
              </w:rPr>
              <w:t>75</w:t>
            </w:r>
            <w:r w:rsidR="00C95857">
              <w:rPr>
                <w:rFonts w:ascii="Times New Roman" w:hAnsi="Times New Roman"/>
                <w:color w:val="000000"/>
                <w:sz w:val="18"/>
                <w:szCs w:val="18"/>
              </w:rPr>
              <w:t>.43 ± 10.</w:t>
            </w:r>
            <w:r>
              <w:rPr>
                <w:rFonts w:ascii="Times New Roman" w:hAnsi="Times New Roman"/>
                <w:color w:val="000000"/>
                <w:sz w:val="18"/>
                <w:szCs w:val="18"/>
              </w:rPr>
              <w:t>10</w:t>
            </w:r>
          </w:p>
        </w:tc>
        <w:tc>
          <w:tcPr>
            <w:tcW w:w="0" w:type="auto"/>
            <w:tcBorders>
              <w:top w:val="nil"/>
              <w:left w:val="nil"/>
              <w:right w:val="nil"/>
            </w:tcBorders>
            <w:noWrap/>
            <w:tcMar>
              <w:top w:w="20" w:type="dxa"/>
              <w:left w:w="20" w:type="dxa"/>
              <w:bottom w:w="0" w:type="dxa"/>
              <w:right w:w="20" w:type="dxa"/>
            </w:tcMar>
            <w:vAlign w:val="bottom"/>
          </w:tcPr>
          <w:p w:rsidR="00496B85" w:rsidRDefault="00C95857">
            <w:pPr>
              <w:spacing w:after="0" w:line="240" w:lineRule="auto"/>
              <w:jc w:val="center"/>
              <w:rPr>
                <w:rFonts w:ascii="Times New Roman" w:hAnsi="Times New Roman"/>
                <w:color w:val="000000"/>
                <w:sz w:val="18"/>
                <w:szCs w:val="18"/>
              </w:rPr>
            </w:pPr>
            <w:r>
              <w:rPr>
                <w:rFonts w:ascii="Times New Roman" w:hAnsi="Times New Roman"/>
                <w:color w:val="000000"/>
                <w:sz w:val="18"/>
                <w:szCs w:val="18"/>
              </w:rPr>
              <w:t>4.</w:t>
            </w:r>
            <w:r w:rsidR="00496B85">
              <w:rPr>
                <w:rFonts w:ascii="Times New Roman" w:hAnsi="Times New Roman"/>
                <w:color w:val="000000"/>
                <w:sz w:val="18"/>
                <w:szCs w:val="18"/>
              </w:rPr>
              <w:t xml:space="preserve">57 </w:t>
            </w:r>
            <w:r>
              <w:rPr>
                <w:rFonts w:ascii="Times New Roman" w:hAnsi="Times New Roman"/>
                <w:color w:val="000000"/>
                <w:sz w:val="18"/>
                <w:szCs w:val="18"/>
              </w:rPr>
              <w:t>± 2.</w:t>
            </w:r>
            <w:r w:rsidR="00496B85">
              <w:rPr>
                <w:rFonts w:ascii="Times New Roman" w:hAnsi="Times New Roman"/>
                <w:color w:val="000000"/>
                <w:sz w:val="18"/>
                <w:szCs w:val="18"/>
              </w:rPr>
              <w:t>23</w:t>
            </w:r>
          </w:p>
        </w:tc>
        <w:tc>
          <w:tcPr>
            <w:tcW w:w="0" w:type="auto"/>
            <w:tcBorders>
              <w:top w:val="nil"/>
              <w:left w:val="nil"/>
              <w:right w:val="nil"/>
            </w:tcBorders>
          </w:tcPr>
          <w:p w:rsidR="00496B85" w:rsidRDefault="00496B8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2/5</w:t>
            </w:r>
          </w:p>
        </w:tc>
        <w:tc>
          <w:tcPr>
            <w:tcW w:w="0" w:type="auto"/>
            <w:tcBorders>
              <w:top w:val="nil"/>
              <w:left w:val="nil"/>
              <w:right w:val="nil"/>
            </w:tcBorders>
          </w:tcPr>
          <w:p w:rsidR="00496B85" w:rsidRDefault="000B6B5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5/2</w:t>
            </w:r>
          </w:p>
        </w:tc>
        <w:tc>
          <w:tcPr>
            <w:tcW w:w="0" w:type="auto"/>
            <w:tcBorders>
              <w:top w:val="nil"/>
              <w:left w:val="nil"/>
              <w:right w:val="nil"/>
            </w:tcBorders>
          </w:tcPr>
          <w:p w:rsidR="00496B85" w:rsidRDefault="000B6B5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2/5</w:t>
            </w:r>
          </w:p>
        </w:tc>
      </w:tr>
      <w:tr w:rsidR="00496B85" w:rsidTr="00496B85">
        <w:trPr>
          <w:trHeight w:val="300"/>
        </w:trPr>
        <w:tc>
          <w:tcPr>
            <w:tcW w:w="0" w:type="auto"/>
            <w:tcBorders>
              <w:top w:val="nil"/>
              <w:left w:val="nil"/>
              <w:bottom w:val="single" w:sz="4" w:space="0" w:color="auto"/>
              <w:right w:val="nil"/>
            </w:tcBorders>
            <w:noWrap/>
            <w:tcMar>
              <w:top w:w="20" w:type="dxa"/>
              <w:left w:w="20" w:type="dxa"/>
              <w:bottom w:w="0" w:type="dxa"/>
              <w:right w:w="20" w:type="dxa"/>
            </w:tcMar>
            <w:vAlign w:val="bottom"/>
          </w:tcPr>
          <w:p w:rsidR="00496B85" w:rsidRPr="000B6B59" w:rsidRDefault="00496B85">
            <w:pPr>
              <w:spacing w:after="0" w:line="240" w:lineRule="auto"/>
              <w:jc w:val="center"/>
              <w:rPr>
                <w:rFonts w:ascii="Times New Roman" w:hAnsi="Times New Roman"/>
                <w:color w:val="000000"/>
                <w:sz w:val="18"/>
                <w:szCs w:val="18"/>
              </w:rPr>
            </w:pPr>
            <w:r w:rsidRPr="000B6B59">
              <w:rPr>
                <w:rFonts w:ascii="Times New Roman" w:hAnsi="Times New Roman"/>
                <w:color w:val="000000"/>
                <w:sz w:val="18"/>
                <w:szCs w:val="18"/>
              </w:rPr>
              <w:t>GI</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496B85" w:rsidRDefault="00C95857">
            <w:pPr>
              <w:spacing w:after="0" w:line="240" w:lineRule="auto"/>
              <w:jc w:val="center"/>
              <w:rPr>
                <w:rFonts w:ascii="Times New Roman" w:hAnsi="Times New Roman"/>
                <w:color w:val="000000"/>
                <w:sz w:val="18"/>
                <w:szCs w:val="18"/>
              </w:rPr>
            </w:pPr>
            <w:r>
              <w:rPr>
                <w:rFonts w:ascii="Times New Roman" w:hAnsi="Times New Roman"/>
                <w:color w:val="000000"/>
                <w:sz w:val="18"/>
                <w:szCs w:val="18"/>
              </w:rPr>
              <w:t>67.14 ± 6.</w:t>
            </w:r>
            <w:r w:rsidR="00496B85">
              <w:rPr>
                <w:rFonts w:ascii="Times New Roman" w:hAnsi="Times New Roman"/>
                <w:color w:val="000000"/>
                <w:sz w:val="18"/>
                <w:szCs w:val="18"/>
              </w:rPr>
              <w:t>96</w:t>
            </w:r>
          </w:p>
        </w:tc>
        <w:tc>
          <w:tcPr>
            <w:tcW w:w="0" w:type="auto"/>
            <w:tcBorders>
              <w:top w:val="nil"/>
              <w:left w:val="nil"/>
              <w:bottom w:val="single" w:sz="4" w:space="0" w:color="auto"/>
              <w:right w:val="nil"/>
            </w:tcBorders>
            <w:noWrap/>
            <w:tcMar>
              <w:top w:w="20" w:type="dxa"/>
              <w:left w:w="20" w:type="dxa"/>
              <w:bottom w:w="0" w:type="dxa"/>
              <w:right w:w="20" w:type="dxa"/>
            </w:tcMar>
            <w:vAlign w:val="bottom"/>
          </w:tcPr>
          <w:p w:rsidR="00496B85" w:rsidRDefault="00C95857">
            <w:pPr>
              <w:spacing w:after="0" w:line="240" w:lineRule="auto"/>
              <w:jc w:val="center"/>
              <w:rPr>
                <w:rFonts w:ascii="Times New Roman" w:hAnsi="Times New Roman"/>
                <w:color w:val="000000"/>
                <w:sz w:val="18"/>
                <w:szCs w:val="18"/>
              </w:rPr>
            </w:pPr>
            <w:r>
              <w:rPr>
                <w:rFonts w:ascii="Times New Roman" w:hAnsi="Times New Roman"/>
                <w:color w:val="000000"/>
                <w:sz w:val="18"/>
                <w:szCs w:val="18"/>
              </w:rPr>
              <w:t>4 ± 2.</w:t>
            </w:r>
            <w:r w:rsidR="00496B85">
              <w:rPr>
                <w:rFonts w:ascii="Times New Roman" w:hAnsi="Times New Roman"/>
                <w:color w:val="000000"/>
                <w:sz w:val="18"/>
                <w:szCs w:val="18"/>
              </w:rPr>
              <w:t>58</w:t>
            </w:r>
          </w:p>
        </w:tc>
        <w:tc>
          <w:tcPr>
            <w:tcW w:w="0" w:type="auto"/>
            <w:tcBorders>
              <w:top w:val="nil"/>
              <w:left w:val="nil"/>
              <w:bottom w:val="single" w:sz="4" w:space="0" w:color="auto"/>
              <w:right w:val="nil"/>
            </w:tcBorders>
          </w:tcPr>
          <w:p w:rsidR="00496B85" w:rsidRDefault="00496B8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3/4</w:t>
            </w:r>
          </w:p>
        </w:tc>
        <w:tc>
          <w:tcPr>
            <w:tcW w:w="0" w:type="auto"/>
            <w:tcBorders>
              <w:top w:val="nil"/>
              <w:left w:val="nil"/>
              <w:bottom w:val="single" w:sz="4" w:space="0" w:color="auto"/>
              <w:right w:val="nil"/>
            </w:tcBorders>
          </w:tcPr>
          <w:p w:rsidR="00496B85" w:rsidRDefault="000B6B5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5/2</w:t>
            </w:r>
          </w:p>
        </w:tc>
        <w:tc>
          <w:tcPr>
            <w:tcW w:w="0" w:type="auto"/>
            <w:tcBorders>
              <w:top w:val="nil"/>
              <w:left w:val="nil"/>
              <w:bottom w:val="single" w:sz="4" w:space="0" w:color="auto"/>
              <w:right w:val="nil"/>
            </w:tcBorders>
          </w:tcPr>
          <w:p w:rsidR="00496B85" w:rsidRDefault="000B6B59">
            <w:pPr>
              <w:spacing w:after="0" w:line="240" w:lineRule="auto"/>
              <w:jc w:val="center"/>
              <w:rPr>
                <w:rFonts w:ascii="Times New Roman" w:hAnsi="Times New Roman"/>
                <w:color w:val="000000"/>
                <w:sz w:val="18"/>
                <w:szCs w:val="18"/>
              </w:rPr>
            </w:pPr>
            <w:r>
              <w:rPr>
                <w:rFonts w:ascii="Times New Roman" w:hAnsi="Times New Roman"/>
                <w:color w:val="000000"/>
                <w:sz w:val="18"/>
                <w:szCs w:val="18"/>
              </w:rPr>
              <w:t>0/7</w:t>
            </w:r>
          </w:p>
        </w:tc>
      </w:tr>
    </w:tbl>
    <w:p w:rsidR="000B6B59" w:rsidRDefault="000B6B59">
      <w:pPr>
        <w:rPr>
          <w:rFonts w:ascii="Times New Roman" w:eastAsia="Times New Roman" w:hAnsi="Times New Roman"/>
          <w:sz w:val="20"/>
          <w:szCs w:val="20"/>
          <w:shd w:val="clear" w:color="auto" w:fill="FFFFFF"/>
        </w:rPr>
      </w:pPr>
    </w:p>
    <w:p w:rsidR="001635F0" w:rsidRDefault="001635F0">
      <w:pPr>
        <w:rPr>
          <w:rFonts w:ascii="Times New Roman" w:eastAsia="Times New Roman" w:hAnsi="Times New Roman"/>
          <w:sz w:val="20"/>
          <w:szCs w:val="20"/>
          <w:shd w:val="clear" w:color="auto" w:fill="FFFFFF"/>
        </w:rPr>
      </w:pPr>
      <w:r w:rsidRPr="00911480">
        <w:rPr>
          <w:rFonts w:ascii="Times New Roman" w:eastAsia="Times New Roman" w:hAnsi="Times New Roman"/>
          <w:sz w:val="20"/>
          <w:szCs w:val="20"/>
          <w:shd w:val="clear" w:color="auto" w:fill="FFFFFF"/>
        </w:rPr>
        <w:t xml:space="preserve">GC = Grupo controle; GI = Grupo </w:t>
      </w:r>
      <w:r w:rsidR="00496B85" w:rsidRPr="00911480">
        <w:rPr>
          <w:rFonts w:ascii="Times New Roman" w:eastAsia="Times New Roman" w:hAnsi="Times New Roman"/>
          <w:sz w:val="20"/>
          <w:szCs w:val="20"/>
          <w:shd w:val="clear" w:color="auto" w:fill="FFFFFF"/>
        </w:rPr>
        <w:t>interve</w:t>
      </w:r>
      <w:r w:rsidR="00911480">
        <w:rPr>
          <w:rFonts w:ascii="Times New Roman" w:eastAsia="Times New Roman" w:hAnsi="Times New Roman"/>
          <w:sz w:val="20"/>
          <w:szCs w:val="20"/>
          <w:shd w:val="clear" w:color="auto" w:fill="FFFFFF"/>
        </w:rPr>
        <w:t>nç</w:t>
      </w:r>
      <w:r w:rsidR="000B6B59">
        <w:rPr>
          <w:rFonts w:ascii="Times New Roman" w:eastAsia="Times New Roman" w:hAnsi="Times New Roman"/>
          <w:sz w:val="20"/>
          <w:szCs w:val="20"/>
          <w:shd w:val="clear" w:color="auto" w:fill="FFFFFF"/>
        </w:rPr>
        <w:t>ão; F/M= Feminino/Masculino; S/N</w:t>
      </w:r>
      <w:r w:rsidR="00C47A8E">
        <w:rPr>
          <w:rFonts w:ascii="Times New Roman" w:eastAsia="Times New Roman" w:hAnsi="Times New Roman"/>
          <w:sz w:val="20"/>
          <w:szCs w:val="20"/>
          <w:shd w:val="clear" w:color="auto" w:fill="FFFFFF"/>
        </w:rPr>
        <w:t>= sim/n</w:t>
      </w:r>
      <w:r w:rsidR="00911480">
        <w:rPr>
          <w:rFonts w:ascii="Times New Roman" w:eastAsia="Times New Roman" w:hAnsi="Times New Roman"/>
          <w:sz w:val="20"/>
          <w:szCs w:val="20"/>
          <w:shd w:val="clear" w:color="auto" w:fill="FFFFFF"/>
        </w:rPr>
        <w:t>ão</w:t>
      </w:r>
      <w:r w:rsidR="000B6B59">
        <w:rPr>
          <w:rFonts w:ascii="Times New Roman" w:eastAsia="Times New Roman" w:hAnsi="Times New Roman"/>
          <w:sz w:val="20"/>
          <w:szCs w:val="20"/>
          <w:shd w:val="clear" w:color="auto" w:fill="FFFFFF"/>
        </w:rPr>
        <w:t>.</w:t>
      </w:r>
      <w:r w:rsidR="00496B85" w:rsidRPr="00911480">
        <w:rPr>
          <w:rFonts w:ascii="Times New Roman" w:eastAsia="Times New Roman" w:hAnsi="Times New Roman"/>
          <w:sz w:val="20"/>
          <w:szCs w:val="20"/>
          <w:shd w:val="clear" w:color="auto" w:fill="FFFFFF"/>
        </w:rPr>
        <w:t xml:space="preserve"> p&gt;0.05.</w:t>
      </w:r>
    </w:p>
    <w:p w:rsidR="000B6B59" w:rsidRPr="000B6B59" w:rsidRDefault="000B6B59">
      <w:pPr>
        <w:rPr>
          <w:rFonts w:ascii="Times New Roman" w:eastAsia="Times New Roman" w:hAnsi="Times New Roman"/>
          <w:sz w:val="20"/>
          <w:szCs w:val="20"/>
          <w:shd w:val="clear" w:color="auto" w:fill="FFFFFF"/>
        </w:rPr>
      </w:pPr>
    </w:p>
    <w:p w:rsidR="001635F0" w:rsidRDefault="001635F0">
      <w:pPr>
        <w:jc w:val="both"/>
        <w:rPr>
          <w:rFonts w:ascii="Times New Roman" w:hAnsi="Times New Roman"/>
          <w:sz w:val="24"/>
          <w:szCs w:val="24"/>
        </w:rPr>
      </w:pPr>
      <w:r>
        <w:rPr>
          <w:rFonts w:ascii="Times New Roman" w:hAnsi="Times New Roman"/>
          <w:b/>
          <w:sz w:val="24"/>
          <w:szCs w:val="24"/>
        </w:rPr>
        <w:tab/>
        <w:t>Tabela 2:</w:t>
      </w:r>
      <w:r>
        <w:rPr>
          <w:rFonts w:ascii="Times New Roman" w:hAnsi="Times New Roman"/>
          <w:sz w:val="24"/>
          <w:szCs w:val="24"/>
        </w:rPr>
        <w:t xml:space="preserve"> </w:t>
      </w:r>
      <w:proofErr w:type="spellStart"/>
      <w:r>
        <w:rPr>
          <w:rFonts w:ascii="Times New Roman" w:hAnsi="Times New Roman"/>
          <w:sz w:val="24"/>
          <w:szCs w:val="24"/>
        </w:rPr>
        <w:t>Anova</w:t>
      </w:r>
      <w:proofErr w:type="spellEnd"/>
      <w:r>
        <w:rPr>
          <w:rFonts w:ascii="Times New Roman" w:hAnsi="Times New Roman"/>
          <w:sz w:val="24"/>
          <w:szCs w:val="24"/>
        </w:rPr>
        <w:t xml:space="preserve"> Medidas Repetidas, valores de médias ± desvios padrão para o conjunto de variáveis analisadas antes e após a intervenção dos grupos GC e GI.</w:t>
      </w:r>
    </w:p>
    <w:tbl>
      <w:tblPr>
        <w:tblW w:w="8789" w:type="dxa"/>
        <w:tblInd w:w="-499" w:type="dxa"/>
        <w:tblCellMar>
          <w:left w:w="70" w:type="dxa"/>
          <w:right w:w="70" w:type="dxa"/>
        </w:tblCellMar>
        <w:tblLook w:val="04A0"/>
      </w:tblPr>
      <w:tblGrid>
        <w:gridCol w:w="1158"/>
        <w:gridCol w:w="1213"/>
        <w:gridCol w:w="1133"/>
        <w:gridCol w:w="481"/>
        <w:gridCol w:w="1110"/>
        <w:gridCol w:w="1003"/>
        <w:gridCol w:w="523"/>
        <w:gridCol w:w="707"/>
        <w:gridCol w:w="881"/>
        <w:gridCol w:w="1500"/>
      </w:tblGrid>
      <w:tr w:rsidR="001635F0" w:rsidTr="00BC410F">
        <w:trPr>
          <w:trHeight w:val="300"/>
        </w:trPr>
        <w:tc>
          <w:tcPr>
            <w:tcW w:w="1158" w:type="dxa"/>
            <w:tcBorders>
              <w:top w:val="single" w:sz="4" w:space="0" w:color="auto"/>
              <w:left w:val="nil"/>
              <w:bottom w:val="nil"/>
              <w:right w:val="nil"/>
            </w:tcBorders>
            <w:noWrap/>
            <w:vAlign w:val="bottom"/>
            <w:hideMark/>
          </w:tcPr>
          <w:p w:rsidR="001635F0" w:rsidRDefault="001635F0">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 </w:t>
            </w:r>
          </w:p>
        </w:tc>
        <w:tc>
          <w:tcPr>
            <w:tcW w:w="2827" w:type="dxa"/>
            <w:gridSpan w:val="3"/>
            <w:tcBorders>
              <w:top w:val="single" w:sz="4" w:space="0" w:color="auto"/>
              <w:left w:val="nil"/>
              <w:bottom w:val="nil"/>
              <w:right w:val="nil"/>
            </w:tcBorders>
            <w:noWrap/>
            <w:vAlign w:val="bottom"/>
            <w:hideMark/>
          </w:tcPr>
          <w:p w:rsidR="001635F0" w:rsidRPr="000B6B59" w:rsidRDefault="001635F0" w:rsidP="009E5934">
            <w:pPr>
              <w:spacing w:after="0" w:line="240" w:lineRule="auto"/>
              <w:jc w:val="center"/>
              <w:rPr>
                <w:rFonts w:ascii="Times New Roman" w:eastAsia="Times New Roman" w:hAnsi="Times New Roman"/>
                <w:b/>
                <w:color w:val="000000"/>
                <w:sz w:val="16"/>
                <w:szCs w:val="16"/>
                <w:lang w:eastAsia="pt-BR"/>
              </w:rPr>
            </w:pPr>
            <w:r w:rsidRPr="000B6B59">
              <w:rPr>
                <w:rFonts w:ascii="Times New Roman" w:eastAsia="Times New Roman" w:hAnsi="Times New Roman"/>
                <w:b/>
                <w:color w:val="000000"/>
                <w:sz w:val="16"/>
                <w:szCs w:val="16"/>
                <w:lang w:eastAsia="pt-BR"/>
              </w:rPr>
              <w:t>GC</w:t>
            </w:r>
          </w:p>
        </w:tc>
        <w:tc>
          <w:tcPr>
            <w:tcW w:w="2636" w:type="dxa"/>
            <w:gridSpan w:val="3"/>
            <w:tcBorders>
              <w:top w:val="single" w:sz="4" w:space="0" w:color="auto"/>
              <w:left w:val="nil"/>
              <w:bottom w:val="nil"/>
              <w:right w:val="nil"/>
            </w:tcBorders>
            <w:noWrap/>
            <w:vAlign w:val="center"/>
            <w:hideMark/>
          </w:tcPr>
          <w:p w:rsidR="001635F0" w:rsidRPr="000B6B59" w:rsidRDefault="001635F0" w:rsidP="009E5934">
            <w:pPr>
              <w:spacing w:after="0" w:line="240" w:lineRule="auto"/>
              <w:jc w:val="center"/>
              <w:rPr>
                <w:rFonts w:ascii="Times New Roman" w:eastAsia="Times New Roman" w:hAnsi="Times New Roman"/>
                <w:b/>
                <w:color w:val="000000"/>
                <w:sz w:val="16"/>
                <w:szCs w:val="16"/>
                <w:lang w:eastAsia="pt-BR"/>
              </w:rPr>
            </w:pPr>
            <w:r w:rsidRPr="000B6B59">
              <w:rPr>
                <w:rFonts w:ascii="Times New Roman" w:eastAsia="Times New Roman" w:hAnsi="Times New Roman"/>
                <w:b/>
                <w:color w:val="000000"/>
                <w:sz w:val="16"/>
                <w:szCs w:val="16"/>
                <w:lang w:eastAsia="pt-BR"/>
              </w:rPr>
              <w:t>GI</w:t>
            </w:r>
          </w:p>
        </w:tc>
        <w:tc>
          <w:tcPr>
            <w:tcW w:w="707" w:type="dxa"/>
            <w:tcBorders>
              <w:top w:val="single" w:sz="4" w:space="0" w:color="auto"/>
              <w:left w:val="nil"/>
              <w:bottom w:val="nil"/>
              <w:right w:val="nil"/>
            </w:tcBorders>
            <w:noWrap/>
            <w:vAlign w:val="bottom"/>
            <w:hideMark/>
          </w:tcPr>
          <w:p w:rsidR="001635F0" w:rsidRPr="000B6B59" w:rsidRDefault="000B6B59" w:rsidP="009E5934">
            <w:pPr>
              <w:spacing w:after="0" w:line="240" w:lineRule="auto"/>
              <w:jc w:val="center"/>
              <w:rPr>
                <w:rFonts w:ascii="Times New Roman" w:eastAsia="Times New Roman" w:hAnsi="Times New Roman"/>
                <w:b/>
                <w:color w:val="000000"/>
                <w:sz w:val="16"/>
                <w:szCs w:val="16"/>
                <w:lang w:eastAsia="pt-BR"/>
              </w:rPr>
            </w:pPr>
            <w:r w:rsidRPr="000B6B59">
              <w:rPr>
                <w:rFonts w:ascii="Times New Roman" w:eastAsia="Times New Roman" w:hAnsi="Times New Roman"/>
                <w:b/>
                <w:color w:val="000000"/>
                <w:sz w:val="16"/>
                <w:szCs w:val="16"/>
                <w:lang w:eastAsia="pt-BR"/>
              </w:rPr>
              <w:t>G</w:t>
            </w:r>
            <w:r w:rsidR="001635F0" w:rsidRPr="000B6B59">
              <w:rPr>
                <w:rFonts w:ascii="Times New Roman" w:eastAsia="Times New Roman" w:hAnsi="Times New Roman"/>
                <w:b/>
                <w:color w:val="000000"/>
                <w:sz w:val="16"/>
                <w:szCs w:val="16"/>
                <w:lang w:eastAsia="pt-BR"/>
              </w:rPr>
              <w:t>rupos</w:t>
            </w:r>
          </w:p>
        </w:tc>
        <w:tc>
          <w:tcPr>
            <w:tcW w:w="881" w:type="dxa"/>
            <w:tcBorders>
              <w:top w:val="single" w:sz="4" w:space="0" w:color="auto"/>
              <w:left w:val="nil"/>
              <w:bottom w:val="nil"/>
              <w:right w:val="nil"/>
            </w:tcBorders>
            <w:noWrap/>
            <w:vAlign w:val="bottom"/>
            <w:hideMark/>
          </w:tcPr>
          <w:p w:rsidR="001635F0" w:rsidRPr="000B6B59" w:rsidRDefault="000B6B59" w:rsidP="009E5934">
            <w:pPr>
              <w:spacing w:after="0" w:line="240" w:lineRule="auto"/>
              <w:jc w:val="center"/>
              <w:rPr>
                <w:rFonts w:ascii="Times New Roman" w:eastAsia="Times New Roman" w:hAnsi="Times New Roman"/>
                <w:b/>
                <w:color w:val="000000"/>
                <w:sz w:val="16"/>
                <w:szCs w:val="16"/>
                <w:lang w:eastAsia="pt-BR"/>
              </w:rPr>
            </w:pPr>
            <w:r w:rsidRPr="000B6B59">
              <w:rPr>
                <w:rFonts w:ascii="Times New Roman" w:eastAsia="Times New Roman" w:hAnsi="Times New Roman"/>
                <w:b/>
                <w:color w:val="000000"/>
                <w:sz w:val="16"/>
                <w:szCs w:val="16"/>
                <w:lang w:eastAsia="pt-BR"/>
              </w:rPr>
              <w:t>A</w:t>
            </w:r>
            <w:r w:rsidR="001635F0" w:rsidRPr="000B6B59">
              <w:rPr>
                <w:rFonts w:ascii="Times New Roman" w:eastAsia="Times New Roman" w:hAnsi="Times New Roman"/>
                <w:b/>
                <w:color w:val="000000"/>
                <w:sz w:val="16"/>
                <w:szCs w:val="16"/>
                <w:lang w:eastAsia="pt-BR"/>
              </w:rPr>
              <w:t>valiação</w:t>
            </w:r>
          </w:p>
        </w:tc>
        <w:tc>
          <w:tcPr>
            <w:tcW w:w="1500" w:type="dxa"/>
            <w:tcBorders>
              <w:top w:val="single" w:sz="4" w:space="0" w:color="auto"/>
              <w:left w:val="nil"/>
              <w:bottom w:val="nil"/>
              <w:right w:val="nil"/>
            </w:tcBorders>
            <w:noWrap/>
            <w:vAlign w:val="bottom"/>
            <w:hideMark/>
          </w:tcPr>
          <w:p w:rsidR="001635F0" w:rsidRPr="000B6B59" w:rsidRDefault="000B6B59" w:rsidP="009E5934">
            <w:pPr>
              <w:spacing w:after="0" w:line="240" w:lineRule="auto"/>
              <w:jc w:val="center"/>
              <w:rPr>
                <w:rFonts w:ascii="Times New Roman" w:eastAsia="Times New Roman" w:hAnsi="Times New Roman"/>
                <w:b/>
                <w:color w:val="000000"/>
                <w:sz w:val="16"/>
                <w:szCs w:val="16"/>
                <w:lang w:eastAsia="pt-BR"/>
              </w:rPr>
            </w:pPr>
            <w:r w:rsidRPr="000B6B59">
              <w:rPr>
                <w:rFonts w:ascii="Times New Roman" w:eastAsia="Times New Roman" w:hAnsi="Times New Roman"/>
                <w:b/>
                <w:color w:val="000000"/>
                <w:sz w:val="16"/>
                <w:szCs w:val="16"/>
                <w:lang w:eastAsia="pt-BR"/>
              </w:rPr>
              <w:t>Grupos*A</w:t>
            </w:r>
            <w:r w:rsidR="001635F0" w:rsidRPr="000B6B59">
              <w:rPr>
                <w:rFonts w:ascii="Times New Roman" w:eastAsia="Times New Roman" w:hAnsi="Times New Roman"/>
                <w:b/>
                <w:color w:val="000000"/>
                <w:sz w:val="16"/>
                <w:szCs w:val="16"/>
                <w:lang w:eastAsia="pt-BR"/>
              </w:rPr>
              <w:t>valiação</w:t>
            </w:r>
          </w:p>
        </w:tc>
      </w:tr>
      <w:tr w:rsidR="001635F0" w:rsidTr="00BC410F">
        <w:trPr>
          <w:trHeight w:val="300"/>
        </w:trPr>
        <w:tc>
          <w:tcPr>
            <w:tcW w:w="1158" w:type="dxa"/>
            <w:tcBorders>
              <w:top w:val="nil"/>
              <w:left w:val="nil"/>
              <w:bottom w:val="single" w:sz="4" w:space="0" w:color="auto"/>
              <w:right w:val="nil"/>
            </w:tcBorders>
            <w:noWrap/>
            <w:vAlign w:val="bottom"/>
            <w:hideMark/>
          </w:tcPr>
          <w:p w:rsidR="001635F0" w:rsidRDefault="001635F0">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 </w:t>
            </w:r>
          </w:p>
        </w:tc>
        <w:tc>
          <w:tcPr>
            <w:tcW w:w="1213" w:type="dxa"/>
            <w:tcBorders>
              <w:top w:val="nil"/>
              <w:left w:val="nil"/>
              <w:bottom w:val="single" w:sz="4" w:space="0" w:color="auto"/>
              <w:right w:val="nil"/>
            </w:tcBorders>
            <w:noWrap/>
            <w:vAlign w:val="bottom"/>
            <w:hideMark/>
          </w:tcPr>
          <w:p w:rsidR="001635F0" w:rsidRPr="000B6B59" w:rsidRDefault="001635F0" w:rsidP="009E5934">
            <w:pPr>
              <w:spacing w:after="0" w:line="240" w:lineRule="auto"/>
              <w:jc w:val="center"/>
              <w:rPr>
                <w:rFonts w:ascii="Times New Roman" w:eastAsia="Times New Roman" w:hAnsi="Times New Roman"/>
                <w:b/>
                <w:color w:val="000000"/>
                <w:sz w:val="16"/>
                <w:szCs w:val="16"/>
                <w:lang w:eastAsia="pt-BR"/>
              </w:rPr>
            </w:pPr>
            <w:r w:rsidRPr="000B6B59">
              <w:rPr>
                <w:rFonts w:ascii="Times New Roman" w:eastAsia="Times New Roman" w:hAnsi="Times New Roman"/>
                <w:b/>
                <w:color w:val="000000"/>
                <w:sz w:val="16"/>
                <w:szCs w:val="16"/>
                <w:lang w:eastAsia="pt-BR"/>
              </w:rPr>
              <w:t>Antes</w:t>
            </w:r>
          </w:p>
        </w:tc>
        <w:tc>
          <w:tcPr>
            <w:tcW w:w="1133" w:type="dxa"/>
            <w:tcBorders>
              <w:top w:val="nil"/>
              <w:left w:val="nil"/>
              <w:bottom w:val="single" w:sz="4" w:space="0" w:color="auto"/>
              <w:right w:val="nil"/>
            </w:tcBorders>
            <w:noWrap/>
            <w:vAlign w:val="bottom"/>
            <w:hideMark/>
          </w:tcPr>
          <w:p w:rsidR="001635F0" w:rsidRPr="000B6B59" w:rsidRDefault="001635F0" w:rsidP="009E5934">
            <w:pPr>
              <w:spacing w:after="0" w:line="240" w:lineRule="auto"/>
              <w:jc w:val="center"/>
              <w:rPr>
                <w:rFonts w:ascii="Times New Roman" w:eastAsia="Times New Roman" w:hAnsi="Times New Roman"/>
                <w:b/>
                <w:color w:val="000000"/>
                <w:sz w:val="16"/>
                <w:szCs w:val="16"/>
                <w:lang w:eastAsia="pt-BR"/>
              </w:rPr>
            </w:pPr>
            <w:r w:rsidRPr="000B6B59">
              <w:rPr>
                <w:rFonts w:ascii="Times New Roman" w:eastAsia="Times New Roman" w:hAnsi="Times New Roman"/>
                <w:b/>
                <w:color w:val="000000"/>
                <w:sz w:val="16"/>
                <w:szCs w:val="16"/>
                <w:lang w:eastAsia="pt-BR"/>
              </w:rPr>
              <w:t>Depois</w:t>
            </w:r>
          </w:p>
        </w:tc>
        <w:tc>
          <w:tcPr>
            <w:tcW w:w="481" w:type="dxa"/>
            <w:tcBorders>
              <w:top w:val="nil"/>
              <w:left w:val="nil"/>
              <w:bottom w:val="single" w:sz="4" w:space="0" w:color="auto"/>
              <w:right w:val="nil"/>
            </w:tcBorders>
            <w:noWrap/>
            <w:vAlign w:val="bottom"/>
            <w:hideMark/>
          </w:tcPr>
          <w:p w:rsidR="001635F0" w:rsidRPr="000B6B59" w:rsidRDefault="005F2DD7" w:rsidP="009E5934">
            <w:pPr>
              <w:spacing w:after="0" w:line="240" w:lineRule="auto"/>
              <w:jc w:val="center"/>
              <w:rPr>
                <w:rFonts w:ascii="Times New Roman" w:eastAsia="Times New Roman" w:hAnsi="Times New Roman"/>
                <w:b/>
                <w:i/>
                <w:iCs/>
                <w:color w:val="000000"/>
                <w:sz w:val="16"/>
                <w:szCs w:val="16"/>
                <w:lang w:eastAsia="pt-BR"/>
              </w:rPr>
            </w:pPr>
            <w:r>
              <w:rPr>
                <w:rFonts w:ascii="Times New Roman" w:eastAsia="Times New Roman" w:hAnsi="Times New Roman"/>
                <w:b/>
                <w:i/>
                <w:iCs/>
                <w:color w:val="000000"/>
                <w:sz w:val="16"/>
                <w:szCs w:val="16"/>
                <w:lang w:eastAsia="pt-BR"/>
              </w:rPr>
              <w:t>d</w:t>
            </w:r>
          </w:p>
        </w:tc>
        <w:tc>
          <w:tcPr>
            <w:tcW w:w="1110" w:type="dxa"/>
            <w:tcBorders>
              <w:top w:val="nil"/>
              <w:left w:val="nil"/>
              <w:bottom w:val="single" w:sz="4" w:space="0" w:color="auto"/>
              <w:right w:val="nil"/>
            </w:tcBorders>
            <w:noWrap/>
            <w:vAlign w:val="bottom"/>
            <w:hideMark/>
          </w:tcPr>
          <w:p w:rsidR="001635F0" w:rsidRPr="000B6B59" w:rsidRDefault="001635F0" w:rsidP="009E5934">
            <w:pPr>
              <w:spacing w:after="0" w:line="240" w:lineRule="auto"/>
              <w:jc w:val="center"/>
              <w:rPr>
                <w:rFonts w:ascii="Times New Roman" w:eastAsia="Times New Roman" w:hAnsi="Times New Roman"/>
                <w:b/>
                <w:color w:val="000000"/>
                <w:sz w:val="16"/>
                <w:szCs w:val="16"/>
                <w:lang w:eastAsia="pt-BR"/>
              </w:rPr>
            </w:pPr>
            <w:r w:rsidRPr="000B6B59">
              <w:rPr>
                <w:rFonts w:ascii="Times New Roman" w:eastAsia="Times New Roman" w:hAnsi="Times New Roman"/>
                <w:b/>
                <w:color w:val="000000"/>
                <w:sz w:val="16"/>
                <w:szCs w:val="16"/>
                <w:lang w:eastAsia="pt-BR"/>
              </w:rPr>
              <w:t>Antes</w:t>
            </w:r>
          </w:p>
        </w:tc>
        <w:tc>
          <w:tcPr>
            <w:tcW w:w="1003" w:type="dxa"/>
            <w:tcBorders>
              <w:top w:val="nil"/>
              <w:left w:val="nil"/>
              <w:bottom w:val="single" w:sz="4" w:space="0" w:color="auto"/>
              <w:right w:val="nil"/>
            </w:tcBorders>
            <w:noWrap/>
            <w:vAlign w:val="bottom"/>
            <w:hideMark/>
          </w:tcPr>
          <w:p w:rsidR="001635F0" w:rsidRPr="000B6B59" w:rsidRDefault="001635F0" w:rsidP="009E5934">
            <w:pPr>
              <w:spacing w:after="0" w:line="240" w:lineRule="auto"/>
              <w:jc w:val="center"/>
              <w:rPr>
                <w:rFonts w:ascii="Times New Roman" w:eastAsia="Times New Roman" w:hAnsi="Times New Roman"/>
                <w:b/>
                <w:color w:val="000000"/>
                <w:sz w:val="16"/>
                <w:szCs w:val="16"/>
                <w:lang w:eastAsia="pt-BR"/>
              </w:rPr>
            </w:pPr>
            <w:r w:rsidRPr="000B6B59">
              <w:rPr>
                <w:rFonts w:ascii="Times New Roman" w:eastAsia="Times New Roman" w:hAnsi="Times New Roman"/>
                <w:b/>
                <w:color w:val="000000"/>
                <w:sz w:val="16"/>
                <w:szCs w:val="16"/>
                <w:lang w:eastAsia="pt-BR"/>
              </w:rPr>
              <w:t>Depois</w:t>
            </w:r>
          </w:p>
        </w:tc>
        <w:tc>
          <w:tcPr>
            <w:tcW w:w="523" w:type="dxa"/>
            <w:tcBorders>
              <w:top w:val="nil"/>
              <w:left w:val="nil"/>
              <w:bottom w:val="single" w:sz="4" w:space="0" w:color="auto"/>
              <w:right w:val="nil"/>
            </w:tcBorders>
            <w:noWrap/>
            <w:vAlign w:val="bottom"/>
            <w:hideMark/>
          </w:tcPr>
          <w:p w:rsidR="001635F0" w:rsidRPr="000B6B59" w:rsidRDefault="001635F0" w:rsidP="009E5934">
            <w:pPr>
              <w:spacing w:after="0" w:line="240" w:lineRule="auto"/>
              <w:jc w:val="center"/>
              <w:rPr>
                <w:rFonts w:ascii="Times New Roman" w:eastAsia="Times New Roman" w:hAnsi="Times New Roman"/>
                <w:b/>
                <w:i/>
                <w:iCs/>
                <w:color w:val="000000"/>
                <w:sz w:val="16"/>
                <w:szCs w:val="16"/>
                <w:lang w:eastAsia="pt-BR"/>
              </w:rPr>
            </w:pPr>
            <w:r w:rsidRPr="000B6B59">
              <w:rPr>
                <w:rFonts w:ascii="Times New Roman" w:eastAsia="Times New Roman" w:hAnsi="Times New Roman"/>
                <w:b/>
                <w:i/>
                <w:iCs/>
                <w:color w:val="000000"/>
                <w:sz w:val="16"/>
                <w:szCs w:val="16"/>
                <w:lang w:eastAsia="pt-BR"/>
              </w:rPr>
              <w:t>d</w:t>
            </w:r>
          </w:p>
        </w:tc>
        <w:tc>
          <w:tcPr>
            <w:tcW w:w="707" w:type="dxa"/>
            <w:tcBorders>
              <w:top w:val="nil"/>
              <w:left w:val="nil"/>
              <w:bottom w:val="single" w:sz="4" w:space="0" w:color="auto"/>
              <w:right w:val="nil"/>
            </w:tcBorders>
            <w:noWrap/>
            <w:vAlign w:val="bottom"/>
            <w:hideMark/>
          </w:tcPr>
          <w:p w:rsidR="001635F0" w:rsidRPr="000B6B59" w:rsidRDefault="001635F0" w:rsidP="009E5934">
            <w:pPr>
              <w:spacing w:after="0" w:line="240" w:lineRule="auto"/>
              <w:jc w:val="center"/>
              <w:rPr>
                <w:rFonts w:ascii="Times New Roman" w:eastAsia="Times New Roman" w:hAnsi="Times New Roman"/>
                <w:b/>
                <w:i/>
                <w:color w:val="000000"/>
                <w:sz w:val="16"/>
                <w:szCs w:val="16"/>
                <w:lang w:val="en-US" w:eastAsia="pt-BR"/>
              </w:rPr>
            </w:pPr>
            <w:r w:rsidRPr="000B6B59">
              <w:rPr>
                <w:rFonts w:ascii="Times New Roman" w:eastAsia="Times New Roman" w:hAnsi="Times New Roman"/>
                <w:b/>
                <w:i/>
                <w:color w:val="000000"/>
                <w:sz w:val="16"/>
                <w:szCs w:val="16"/>
                <w:lang w:val="en-US" w:eastAsia="pt-BR"/>
              </w:rPr>
              <w:t>p</w:t>
            </w:r>
          </w:p>
        </w:tc>
        <w:tc>
          <w:tcPr>
            <w:tcW w:w="881" w:type="dxa"/>
            <w:tcBorders>
              <w:top w:val="nil"/>
              <w:left w:val="nil"/>
              <w:bottom w:val="single" w:sz="4" w:space="0" w:color="auto"/>
              <w:right w:val="nil"/>
            </w:tcBorders>
            <w:noWrap/>
            <w:vAlign w:val="bottom"/>
            <w:hideMark/>
          </w:tcPr>
          <w:p w:rsidR="001635F0" w:rsidRPr="000B6B59" w:rsidRDefault="001635F0" w:rsidP="009E5934">
            <w:pPr>
              <w:spacing w:after="0" w:line="240" w:lineRule="auto"/>
              <w:jc w:val="center"/>
              <w:rPr>
                <w:rFonts w:ascii="Times New Roman" w:eastAsia="Times New Roman" w:hAnsi="Times New Roman"/>
                <w:b/>
                <w:i/>
                <w:color w:val="000000"/>
                <w:sz w:val="16"/>
                <w:szCs w:val="16"/>
                <w:lang w:val="en-US" w:eastAsia="pt-BR"/>
              </w:rPr>
            </w:pPr>
            <w:r w:rsidRPr="000B6B59">
              <w:rPr>
                <w:rFonts w:ascii="Times New Roman" w:eastAsia="Times New Roman" w:hAnsi="Times New Roman"/>
                <w:b/>
                <w:i/>
                <w:color w:val="000000"/>
                <w:sz w:val="16"/>
                <w:szCs w:val="16"/>
                <w:lang w:val="en-US" w:eastAsia="pt-BR"/>
              </w:rPr>
              <w:t>p</w:t>
            </w:r>
          </w:p>
        </w:tc>
        <w:tc>
          <w:tcPr>
            <w:tcW w:w="1500" w:type="dxa"/>
            <w:tcBorders>
              <w:top w:val="nil"/>
              <w:left w:val="nil"/>
              <w:bottom w:val="single" w:sz="4" w:space="0" w:color="auto"/>
              <w:right w:val="nil"/>
            </w:tcBorders>
            <w:noWrap/>
            <w:vAlign w:val="bottom"/>
            <w:hideMark/>
          </w:tcPr>
          <w:p w:rsidR="001635F0" w:rsidRPr="000B6B59" w:rsidRDefault="001635F0" w:rsidP="009E5934">
            <w:pPr>
              <w:spacing w:after="0" w:line="240" w:lineRule="auto"/>
              <w:jc w:val="center"/>
              <w:rPr>
                <w:rFonts w:ascii="Times New Roman" w:eastAsia="Times New Roman" w:hAnsi="Times New Roman"/>
                <w:b/>
                <w:i/>
                <w:color w:val="000000"/>
                <w:sz w:val="16"/>
                <w:szCs w:val="16"/>
                <w:lang w:val="en-US" w:eastAsia="pt-BR"/>
              </w:rPr>
            </w:pPr>
            <w:r w:rsidRPr="000B6B59">
              <w:rPr>
                <w:rFonts w:ascii="Times New Roman" w:eastAsia="Times New Roman" w:hAnsi="Times New Roman"/>
                <w:b/>
                <w:i/>
                <w:color w:val="000000"/>
                <w:sz w:val="16"/>
                <w:szCs w:val="16"/>
                <w:lang w:val="en-US" w:eastAsia="pt-BR"/>
              </w:rPr>
              <w:t>p</w:t>
            </w:r>
          </w:p>
        </w:tc>
      </w:tr>
      <w:tr w:rsidR="001635F0" w:rsidTr="00BC410F">
        <w:trPr>
          <w:trHeight w:val="300"/>
        </w:trPr>
        <w:tc>
          <w:tcPr>
            <w:tcW w:w="1158" w:type="dxa"/>
            <w:tcBorders>
              <w:top w:val="nil"/>
              <w:left w:val="nil"/>
              <w:bottom w:val="nil"/>
              <w:right w:val="nil"/>
            </w:tcBorders>
            <w:noWrap/>
            <w:vAlign w:val="bottom"/>
            <w:hideMark/>
          </w:tcPr>
          <w:p w:rsidR="001635F0" w:rsidRPr="000B6B59" w:rsidRDefault="001635F0">
            <w:pPr>
              <w:spacing w:after="0" w:line="240" w:lineRule="auto"/>
              <w:jc w:val="center"/>
              <w:rPr>
                <w:rFonts w:ascii="Times New Roman" w:eastAsia="Times New Roman" w:hAnsi="Times New Roman"/>
                <w:color w:val="000000"/>
                <w:sz w:val="16"/>
                <w:szCs w:val="16"/>
                <w:lang w:val="en-US" w:eastAsia="pt-BR"/>
              </w:rPr>
            </w:pPr>
            <w:r w:rsidRPr="000B6B59">
              <w:rPr>
                <w:rFonts w:ascii="Times New Roman" w:eastAsia="Times New Roman" w:hAnsi="Times New Roman"/>
                <w:color w:val="000000"/>
                <w:sz w:val="16"/>
                <w:szCs w:val="16"/>
                <w:lang w:val="en-US" w:eastAsia="pt-BR"/>
              </w:rPr>
              <w:t>SPPB</w:t>
            </w:r>
          </w:p>
        </w:tc>
        <w:tc>
          <w:tcPr>
            <w:tcW w:w="1213"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val="en-US" w:eastAsia="pt-BR"/>
              </w:rPr>
            </w:pPr>
            <w:r>
              <w:rPr>
                <w:rFonts w:ascii="Times New Roman" w:eastAsia="Times New Roman" w:hAnsi="Times New Roman"/>
                <w:color w:val="000000"/>
                <w:sz w:val="16"/>
                <w:szCs w:val="16"/>
                <w:lang w:val="en-US" w:eastAsia="pt-BR"/>
              </w:rPr>
              <w:t>8.29 ± 2.87</w:t>
            </w:r>
          </w:p>
        </w:tc>
        <w:tc>
          <w:tcPr>
            <w:tcW w:w="1133"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val="en-US" w:eastAsia="pt-BR"/>
              </w:rPr>
            </w:pPr>
            <w:r>
              <w:rPr>
                <w:rFonts w:ascii="Times New Roman" w:eastAsia="Times New Roman" w:hAnsi="Times New Roman"/>
                <w:color w:val="000000"/>
                <w:sz w:val="16"/>
                <w:szCs w:val="16"/>
                <w:lang w:val="en-US" w:eastAsia="pt-BR"/>
              </w:rPr>
              <w:t>9.14 ± 2.27</w:t>
            </w:r>
          </w:p>
        </w:tc>
        <w:tc>
          <w:tcPr>
            <w:tcW w:w="481"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val="en-US" w:eastAsia="pt-BR"/>
              </w:rPr>
            </w:pPr>
            <w:r>
              <w:rPr>
                <w:rFonts w:ascii="Times New Roman" w:eastAsia="Times New Roman" w:hAnsi="Times New Roman"/>
                <w:color w:val="000000"/>
                <w:sz w:val="16"/>
                <w:szCs w:val="16"/>
                <w:lang w:val="en-US" w:eastAsia="pt-BR"/>
              </w:rPr>
              <w:t>0.32</w:t>
            </w:r>
          </w:p>
        </w:tc>
        <w:tc>
          <w:tcPr>
            <w:tcW w:w="1110"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val="en-US" w:eastAsia="pt-BR"/>
              </w:rPr>
            </w:pPr>
            <w:r>
              <w:rPr>
                <w:rFonts w:ascii="Times New Roman" w:eastAsia="Times New Roman" w:hAnsi="Times New Roman"/>
                <w:color w:val="000000"/>
                <w:sz w:val="16"/>
                <w:szCs w:val="16"/>
                <w:lang w:val="en-US" w:eastAsia="pt-BR"/>
              </w:rPr>
              <w:t>9.86 ± 1.46</w:t>
            </w:r>
          </w:p>
        </w:tc>
        <w:tc>
          <w:tcPr>
            <w:tcW w:w="1003"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val="en-US" w:eastAsia="pt-BR"/>
              </w:rPr>
            </w:pPr>
            <w:r>
              <w:rPr>
                <w:rFonts w:ascii="Times New Roman" w:eastAsia="Times New Roman" w:hAnsi="Times New Roman"/>
                <w:color w:val="000000"/>
                <w:sz w:val="16"/>
                <w:szCs w:val="16"/>
                <w:lang w:val="en-US" w:eastAsia="pt-BR"/>
              </w:rPr>
              <w:t>10.43 ± 0.98</w:t>
            </w:r>
          </w:p>
        </w:tc>
        <w:tc>
          <w:tcPr>
            <w:tcW w:w="523"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val="en-US" w:eastAsia="pt-BR"/>
              </w:rPr>
            </w:pPr>
            <w:r>
              <w:rPr>
                <w:rFonts w:ascii="Times New Roman" w:eastAsia="Times New Roman" w:hAnsi="Times New Roman"/>
                <w:color w:val="000000"/>
                <w:sz w:val="16"/>
                <w:szCs w:val="16"/>
                <w:lang w:val="en-US" w:eastAsia="pt-BR"/>
              </w:rPr>
              <w:t>0.45</w:t>
            </w:r>
          </w:p>
        </w:tc>
        <w:tc>
          <w:tcPr>
            <w:tcW w:w="707"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val="en-US" w:eastAsia="pt-BR"/>
              </w:rPr>
            </w:pPr>
            <w:r>
              <w:rPr>
                <w:rFonts w:ascii="Times New Roman" w:eastAsia="Times New Roman" w:hAnsi="Times New Roman"/>
                <w:color w:val="000000"/>
                <w:sz w:val="16"/>
                <w:szCs w:val="16"/>
                <w:lang w:val="en-US" w:eastAsia="pt-BR"/>
              </w:rPr>
              <w:t>0.229</w:t>
            </w:r>
          </w:p>
        </w:tc>
        <w:tc>
          <w:tcPr>
            <w:tcW w:w="881"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val="en-US" w:eastAsia="pt-BR"/>
              </w:rPr>
            </w:pPr>
            <w:r>
              <w:rPr>
                <w:rFonts w:ascii="Times New Roman" w:eastAsia="Times New Roman" w:hAnsi="Times New Roman"/>
                <w:color w:val="000000"/>
                <w:sz w:val="16"/>
                <w:szCs w:val="16"/>
                <w:lang w:val="en-US" w:eastAsia="pt-BR"/>
              </w:rPr>
              <w:t>0.118</w:t>
            </w:r>
          </w:p>
        </w:tc>
        <w:tc>
          <w:tcPr>
            <w:tcW w:w="1500"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val="en-US" w:eastAsia="pt-BR"/>
              </w:rPr>
            </w:pPr>
            <w:r>
              <w:rPr>
                <w:rFonts w:ascii="Times New Roman" w:eastAsia="Times New Roman" w:hAnsi="Times New Roman"/>
                <w:color w:val="000000"/>
                <w:sz w:val="16"/>
                <w:szCs w:val="16"/>
                <w:lang w:val="en-US" w:eastAsia="pt-BR"/>
              </w:rPr>
              <w:t>0.797</w:t>
            </w:r>
          </w:p>
        </w:tc>
      </w:tr>
      <w:tr w:rsidR="001635F0" w:rsidTr="00BC410F">
        <w:trPr>
          <w:trHeight w:val="300"/>
        </w:trPr>
        <w:tc>
          <w:tcPr>
            <w:tcW w:w="1158" w:type="dxa"/>
            <w:tcBorders>
              <w:top w:val="nil"/>
              <w:left w:val="nil"/>
              <w:bottom w:val="nil"/>
              <w:right w:val="nil"/>
            </w:tcBorders>
            <w:noWrap/>
            <w:vAlign w:val="bottom"/>
            <w:hideMark/>
          </w:tcPr>
          <w:p w:rsidR="001635F0" w:rsidRPr="000B6B59" w:rsidRDefault="001635F0">
            <w:pPr>
              <w:spacing w:after="0" w:line="240" w:lineRule="auto"/>
              <w:jc w:val="center"/>
              <w:rPr>
                <w:rFonts w:ascii="Times New Roman" w:eastAsia="Times New Roman" w:hAnsi="Times New Roman"/>
                <w:color w:val="000000"/>
                <w:sz w:val="16"/>
                <w:szCs w:val="16"/>
                <w:lang w:val="en-US" w:eastAsia="pt-BR"/>
              </w:rPr>
            </w:pPr>
            <w:r w:rsidRPr="000B6B59">
              <w:rPr>
                <w:rFonts w:ascii="Times New Roman" w:eastAsia="Times New Roman" w:hAnsi="Times New Roman"/>
                <w:color w:val="000000"/>
                <w:sz w:val="16"/>
                <w:szCs w:val="16"/>
                <w:lang w:val="en-US" w:eastAsia="pt-BR"/>
              </w:rPr>
              <w:t>TUG (s)</w:t>
            </w:r>
          </w:p>
        </w:tc>
        <w:tc>
          <w:tcPr>
            <w:tcW w:w="1213"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18.77 ± 9.14</w:t>
            </w:r>
          </w:p>
        </w:tc>
        <w:tc>
          <w:tcPr>
            <w:tcW w:w="1133"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17.37 ± 7.56</w:t>
            </w:r>
          </w:p>
        </w:tc>
        <w:tc>
          <w:tcPr>
            <w:tcW w:w="481"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0.16</w:t>
            </w:r>
          </w:p>
        </w:tc>
        <w:tc>
          <w:tcPr>
            <w:tcW w:w="1110"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12.17 ± 1.71</w:t>
            </w:r>
          </w:p>
        </w:tc>
        <w:tc>
          <w:tcPr>
            <w:tcW w:w="1003"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11.54 ± 1.67</w:t>
            </w:r>
          </w:p>
        </w:tc>
        <w:tc>
          <w:tcPr>
            <w:tcW w:w="523"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0.37</w:t>
            </w:r>
          </w:p>
        </w:tc>
        <w:tc>
          <w:tcPr>
            <w:tcW w:w="707"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0.104</w:t>
            </w:r>
          </w:p>
        </w:tc>
        <w:tc>
          <w:tcPr>
            <w:tcW w:w="881"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0.003</w:t>
            </w:r>
          </w:p>
        </w:tc>
        <w:tc>
          <w:tcPr>
            <w:tcW w:w="1500"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0.660</w:t>
            </w:r>
          </w:p>
        </w:tc>
      </w:tr>
      <w:tr w:rsidR="001635F0" w:rsidTr="00BC410F">
        <w:trPr>
          <w:trHeight w:val="300"/>
        </w:trPr>
        <w:tc>
          <w:tcPr>
            <w:tcW w:w="1158" w:type="dxa"/>
            <w:tcBorders>
              <w:top w:val="nil"/>
              <w:left w:val="nil"/>
              <w:bottom w:val="nil"/>
              <w:right w:val="nil"/>
            </w:tcBorders>
            <w:noWrap/>
            <w:vAlign w:val="bottom"/>
            <w:hideMark/>
          </w:tcPr>
          <w:p w:rsidR="001635F0" w:rsidRPr="000B6B59" w:rsidRDefault="001635F0">
            <w:pPr>
              <w:spacing w:after="0" w:line="240" w:lineRule="auto"/>
              <w:jc w:val="center"/>
              <w:rPr>
                <w:rFonts w:ascii="Times New Roman" w:eastAsia="Times New Roman" w:hAnsi="Times New Roman"/>
                <w:color w:val="000000"/>
                <w:sz w:val="16"/>
                <w:szCs w:val="16"/>
                <w:lang w:eastAsia="pt-BR"/>
              </w:rPr>
            </w:pPr>
            <w:r w:rsidRPr="000B6B59">
              <w:rPr>
                <w:rFonts w:ascii="Times New Roman" w:eastAsia="Times New Roman" w:hAnsi="Times New Roman"/>
                <w:color w:val="000000"/>
                <w:sz w:val="16"/>
                <w:szCs w:val="16"/>
                <w:lang w:eastAsia="pt-BR"/>
              </w:rPr>
              <w:t>VM (m/s)</w:t>
            </w:r>
          </w:p>
        </w:tc>
        <w:tc>
          <w:tcPr>
            <w:tcW w:w="1213"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0.86 ± 1.39</w:t>
            </w:r>
          </w:p>
        </w:tc>
        <w:tc>
          <w:tcPr>
            <w:tcW w:w="1133"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0.95 ± 1.39</w:t>
            </w:r>
          </w:p>
        </w:tc>
        <w:tc>
          <w:tcPr>
            <w:tcW w:w="481"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0.06</w:t>
            </w:r>
          </w:p>
        </w:tc>
        <w:tc>
          <w:tcPr>
            <w:tcW w:w="1110"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1.14 ± 0.75</w:t>
            </w:r>
          </w:p>
        </w:tc>
        <w:tc>
          <w:tcPr>
            <w:tcW w:w="1003"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1.22 ± 0.74</w:t>
            </w:r>
          </w:p>
        </w:tc>
        <w:tc>
          <w:tcPr>
            <w:tcW w:w="523"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0.10</w:t>
            </w:r>
          </w:p>
        </w:tc>
        <w:tc>
          <w:tcPr>
            <w:tcW w:w="707"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0.166</w:t>
            </w:r>
          </w:p>
        </w:tc>
        <w:tc>
          <w:tcPr>
            <w:tcW w:w="881"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0.004</w:t>
            </w:r>
          </w:p>
        </w:tc>
        <w:tc>
          <w:tcPr>
            <w:tcW w:w="1500" w:type="dxa"/>
            <w:tcBorders>
              <w:top w:val="nil"/>
              <w:left w:val="nil"/>
              <w:bottom w:val="nil"/>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0.833</w:t>
            </w:r>
          </w:p>
        </w:tc>
      </w:tr>
      <w:tr w:rsidR="001635F0" w:rsidTr="00BC410F">
        <w:trPr>
          <w:trHeight w:val="300"/>
        </w:trPr>
        <w:tc>
          <w:tcPr>
            <w:tcW w:w="1158" w:type="dxa"/>
            <w:tcBorders>
              <w:top w:val="nil"/>
              <w:left w:val="nil"/>
              <w:bottom w:val="single" w:sz="4" w:space="0" w:color="auto"/>
              <w:right w:val="nil"/>
            </w:tcBorders>
            <w:noWrap/>
            <w:vAlign w:val="bottom"/>
            <w:hideMark/>
          </w:tcPr>
          <w:p w:rsidR="001635F0" w:rsidRPr="000B6B59" w:rsidRDefault="001635F0">
            <w:pPr>
              <w:spacing w:after="0" w:line="240" w:lineRule="auto"/>
              <w:jc w:val="center"/>
              <w:rPr>
                <w:rFonts w:ascii="Times New Roman" w:eastAsia="Times New Roman" w:hAnsi="Times New Roman"/>
                <w:color w:val="000000"/>
                <w:sz w:val="16"/>
                <w:szCs w:val="16"/>
                <w:lang w:eastAsia="pt-BR"/>
              </w:rPr>
            </w:pPr>
            <w:r w:rsidRPr="000B6B59">
              <w:rPr>
                <w:rFonts w:ascii="Times New Roman" w:eastAsia="Times New Roman" w:hAnsi="Times New Roman"/>
                <w:color w:val="000000"/>
                <w:sz w:val="16"/>
                <w:szCs w:val="16"/>
                <w:lang w:eastAsia="pt-BR"/>
              </w:rPr>
              <w:t>CP (cm)</w:t>
            </w:r>
          </w:p>
        </w:tc>
        <w:tc>
          <w:tcPr>
            <w:tcW w:w="1213" w:type="dxa"/>
            <w:tcBorders>
              <w:top w:val="nil"/>
              <w:left w:val="nil"/>
              <w:bottom w:val="single" w:sz="4" w:space="0" w:color="auto"/>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50.50 ± 21.22</w:t>
            </w:r>
          </w:p>
        </w:tc>
        <w:tc>
          <w:tcPr>
            <w:tcW w:w="1133" w:type="dxa"/>
            <w:tcBorders>
              <w:top w:val="nil"/>
              <w:left w:val="nil"/>
              <w:bottom w:val="single" w:sz="4" w:space="0" w:color="auto"/>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54.09 ± 16.26</w:t>
            </w:r>
          </w:p>
        </w:tc>
        <w:tc>
          <w:tcPr>
            <w:tcW w:w="481" w:type="dxa"/>
            <w:tcBorders>
              <w:top w:val="nil"/>
              <w:left w:val="nil"/>
              <w:bottom w:val="single" w:sz="4" w:space="0" w:color="auto"/>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0.18</w:t>
            </w:r>
          </w:p>
        </w:tc>
        <w:tc>
          <w:tcPr>
            <w:tcW w:w="1110" w:type="dxa"/>
            <w:tcBorders>
              <w:top w:val="nil"/>
              <w:left w:val="nil"/>
              <w:bottom w:val="single" w:sz="4" w:space="0" w:color="auto"/>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67.80 ± 6.48</w:t>
            </w:r>
          </w:p>
        </w:tc>
        <w:tc>
          <w:tcPr>
            <w:tcW w:w="1003" w:type="dxa"/>
            <w:tcBorders>
              <w:top w:val="nil"/>
              <w:left w:val="nil"/>
              <w:bottom w:val="single" w:sz="4" w:space="0" w:color="auto"/>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70.15 ± 8.13</w:t>
            </w:r>
          </w:p>
        </w:tc>
        <w:tc>
          <w:tcPr>
            <w:tcW w:w="523" w:type="dxa"/>
            <w:tcBorders>
              <w:top w:val="nil"/>
              <w:left w:val="nil"/>
              <w:bottom w:val="single" w:sz="4" w:space="0" w:color="auto"/>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0.31</w:t>
            </w:r>
          </w:p>
        </w:tc>
        <w:tc>
          <w:tcPr>
            <w:tcW w:w="707" w:type="dxa"/>
            <w:tcBorders>
              <w:top w:val="nil"/>
              <w:left w:val="nil"/>
              <w:bottom w:val="single" w:sz="4" w:space="0" w:color="auto"/>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0.019</w:t>
            </w:r>
          </w:p>
        </w:tc>
        <w:tc>
          <w:tcPr>
            <w:tcW w:w="881" w:type="dxa"/>
            <w:tcBorders>
              <w:top w:val="nil"/>
              <w:left w:val="nil"/>
              <w:bottom w:val="single" w:sz="4" w:space="0" w:color="auto"/>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0.029</w:t>
            </w:r>
          </w:p>
        </w:tc>
        <w:tc>
          <w:tcPr>
            <w:tcW w:w="1500" w:type="dxa"/>
            <w:tcBorders>
              <w:top w:val="nil"/>
              <w:left w:val="nil"/>
              <w:bottom w:val="single" w:sz="4" w:space="0" w:color="auto"/>
              <w:right w:val="nil"/>
            </w:tcBorders>
            <w:noWrap/>
            <w:vAlign w:val="bottom"/>
            <w:hideMark/>
          </w:tcPr>
          <w:p w:rsidR="001635F0" w:rsidRDefault="001635F0" w:rsidP="009E5934">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0.683</w:t>
            </w:r>
          </w:p>
        </w:tc>
      </w:tr>
    </w:tbl>
    <w:p w:rsidR="001635F0" w:rsidRDefault="001635F0">
      <w:pPr>
        <w:jc w:val="both"/>
        <w:rPr>
          <w:rFonts w:ascii="Times New Roman" w:hAnsi="Times New Roman"/>
          <w:sz w:val="24"/>
          <w:szCs w:val="24"/>
        </w:rPr>
      </w:pPr>
    </w:p>
    <w:p w:rsidR="001635F0" w:rsidRPr="000B6B59" w:rsidRDefault="001635F0">
      <w:pPr>
        <w:jc w:val="both"/>
        <w:rPr>
          <w:rFonts w:ascii="Times New Roman" w:hAnsi="Times New Roman"/>
          <w:sz w:val="20"/>
          <w:szCs w:val="20"/>
        </w:rPr>
      </w:pPr>
      <w:r w:rsidRPr="000B6B59">
        <w:rPr>
          <w:rFonts w:ascii="Times New Roman" w:hAnsi="Times New Roman"/>
          <w:sz w:val="20"/>
          <w:szCs w:val="20"/>
        </w:rPr>
        <w:t>VM= velocidade de marcha; CP= comprimento de passo; d= tamanho do efeito.</w:t>
      </w:r>
    </w:p>
    <w:sectPr w:rsidR="001635F0" w:rsidRPr="000B6B59" w:rsidSect="004C365E">
      <w:headerReference w:type="default" r:id="rId7"/>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352" w:rsidRDefault="00111352">
      <w:pPr>
        <w:spacing w:after="0" w:line="240" w:lineRule="auto"/>
      </w:pPr>
      <w:r>
        <w:separator/>
      </w:r>
    </w:p>
  </w:endnote>
  <w:endnote w:type="continuationSeparator" w:id="0">
    <w:p w:rsidR="00111352" w:rsidRDefault="001113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dobe Garamond Pro Bold">
    <w:altName w:val="Adobe Garamond Pro 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rebuchetMS">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352" w:rsidRDefault="00111352">
      <w:pPr>
        <w:spacing w:after="0" w:line="240" w:lineRule="auto"/>
      </w:pPr>
      <w:r>
        <w:separator/>
      </w:r>
    </w:p>
  </w:footnote>
  <w:footnote w:type="continuationSeparator" w:id="0">
    <w:p w:rsidR="00111352" w:rsidRDefault="001113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5F0" w:rsidRDefault="001635F0">
    <w:pPr>
      <w:pStyle w:val="Cabealho"/>
    </w:pPr>
    <w:r>
      <w:rPr>
        <w:rFonts w:ascii="Times New Roman" w:hAnsi="Times New Roman"/>
        <w:color w:val="000000"/>
        <w:sz w:val="24"/>
        <w:szCs w:val="24"/>
      </w:rPr>
      <w:t>Estímulo auditivo na marcha de Parkinsonianos</w:t>
    </w:r>
    <w:r>
      <w:t xml:space="preserve">                                                                                     </w:t>
    </w:r>
    <w:r w:rsidR="00D122D2">
      <w:rPr>
        <w:rFonts w:ascii="Times New Roman" w:hAnsi="Times New Roman"/>
        <w:sz w:val="24"/>
        <w:szCs w:val="24"/>
      </w:rPr>
      <w:fldChar w:fldCharType="begin"/>
    </w:r>
    <w:r>
      <w:rPr>
        <w:rFonts w:ascii="Times New Roman" w:hAnsi="Times New Roman"/>
        <w:sz w:val="24"/>
        <w:szCs w:val="24"/>
      </w:rPr>
      <w:instrText>PAGE   \* MERGEFORMAT</w:instrText>
    </w:r>
    <w:r w:rsidR="00D122D2">
      <w:rPr>
        <w:rFonts w:ascii="Times New Roman" w:hAnsi="Times New Roman"/>
        <w:sz w:val="24"/>
        <w:szCs w:val="24"/>
      </w:rPr>
      <w:fldChar w:fldCharType="separate"/>
    </w:r>
    <w:r w:rsidR="0006170E">
      <w:rPr>
        <w:rFonts w:ascii="Times New Roman" w:hAnsi="Times New Roman"/>
        <w:noProof/>
        <w:sz w:val="24"/>
        <w:szCs w:val="24"/>
      </w:rPr>
      <w:t>4</w:t>
    </w:r>
    <w:r w:rsidR="00D122D2">
      <w:rPr>
        <w:rFonts w:ascii="Times New Roman" w:hAnsi="Times New Roman"/>
        <w:sz w:val="24"/>
        <w:szCs w:val="24"/>
      </w:rPr>
      <w:fldChar w:fldCharType="end"/>
    </w:r>
  </w:p>
  <w:p w:rsidR="001635F0" w:rsidRDefault="001635F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E5FE4"/>
    <w:multiLevelType w:val="hybridMultilevel"/>
    <w:tmpl w:val="D9C847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3426"/>
  </w:hdrShapeDefaults>
  <w:footnotePr>
    <w:footnote w:id="-1"/>
    <w:footnote w:id="0"/>
  </w:footnotePr>
  <w:endnotePr>
    <w:endnote w:id="-1"/>
    <w:endnote w:id="0"/>
  </w:endnotePr>
  <w:compat/>
  <w:rsids>
    <w:rsidRoot w:val="00C270C8"/>
    <w:rsid w:val="00014C4B"/>
    <w:rsid w:val="000223A5"/>
    <w:rsid w:val="0006170E"/>
    <w:rsid w:val="000805F0"/>
    <w:rsid w:val="00086FC7"/>
    <w:rsid w:val="000A2F5B"/>
    <w:rsid w:val="000B6B59"/>
    <w:rsid w:val="000D70AE"/>
    <w:rsid w:val="000E1FCC"/>
    <w:rsid w:val="00111352"/>
    <w:rsid w:val="001163E7"/>
    <w:rsid w:val="001530E3"/>
    <w:rsid w:val="001635F0"/>
    <w:rsid w:val="001737FF"/>
    <w:rsid w:val="00174DE6"/>
    <w:rsid w:val="00177A8C"/>
    <w:rsid w:val="00177EFA"/>
    <w:rsid w:val="00194859"/>
    <w:rsid w:val="001B489A"/>
    <w:rsid w:val="001C733D"/>
    <w:rsid w:val="00237687"/>
    <w:rsid w:val="0024359C"/>
    <w:rsid w:val="0025597B"/>
    <w:rsid w:val="00261987"/>
    <w:rsid w:val="002644B1"/>
    <w:rsid w:val="002C3898"/>
    <w:rsid w:val="002D60EF"/>
    <w:rsid w:val="003010B9"/>
    <w:rsid w:val="0032319E"/>
    <w:rsid w:val="003552B2"/>
    <w:rsid w:val="003B40CD"/>
    <w:rsid w:val="003E53D0"/>
    <w:rsid w:val="004027CB"/>
    <w:rsid w:val="00403C37"/>
    <w:rsid w:val="0042152A"/>
    <w:rsid w:val="00425F40"/>
    <w:rsid w:val="004571AB"/>
    <w:rsid w:val="00496B85"/>
    <w:rsid w:val="004C365E"/>
    <w:rsid w:val="004E7262"/>
    <w:rsid w:val="0054184A"/>
    <w:rsid w:val="005975F9"/>
    <w:rsid w:val="005B6011"/>
    <w:rsid w:val="005F2DD7"/>
    <w:rsid w:val="00621EF6"/>
    <w:rsid w:val="006D10B7"/>
    <w:rsid w:val="006E2B16"/>
    <w:rsid w:val="006F71F2"/>
    <w:rsid w:val="00731F9A"/>
    <w:rsid w:val="00773A30"/>
    <w:rsid w:val="007831E0"/>
    <w:rsid w:val="007A6430"/>
    <w:rsid w:val="007A744E"/>
    <w:rsid w:val="007C604A"/>
    <w:rsid w:val="007D5FCD"/>
    <w:rsid w:val="007E5BC7"/>
    <w:rsid w:val="00812177"/>
    <w:rsid w:val="00841AAC"/>
    <w:rsid w:val="00844572"/>
    <w:rsid w:val="00844DD2"/>
    <w:rsid w:val="00845B1C"/>
    <w:rsid w:val="00861993"/>
    <w:rsid w:val="00866A7B"/>
    <w:rsid w:val="00892349"/>
    <w:rsid w:val="008C0255"/>
    <w:rsid w:val="008C5BB9"/>
    <w:rsid w:val="008D3BDA"/>
    <w:rsid w:val="008E2D02"/>
    <w:rsid w:val="00901F85"/>
    <w:rsid w:val="00911480"/>
    <w:rsid w:val="0091155F"/>
    <w:rsid w:val="009203AE"/>
    <w:rsid w:val="00977670"/>
    <w:rsid w:val="00985B61"/>
    <w:rsid w:val="009C193B"/>
    <w:rsid w:val="009C39C7"/>
    <w:rsid w:val="009E5934"/>
    <w:rsid w:val="00A015CA"/>
    <w:rsid w:val="00A1126B"/>
    <w:rsid w:val="00A42731"/>
    <w:rsid w:val="00A80419"/>
    <w:rsid w:val="00A9631E"/>
    <w:rsid w:val="00A971A0"/>
    <w:rsid w:val="00AC7D0C"/>
    <w:rsid w:val="00AD777B"/>
    <w:rsid w:val="00AE6B4D"/>
    <w:rsid w:val="00B771E6"/>
    <w:rsid w:val="00B833C5"/>
    <w:rsid w:val="00B86096"/>
    <w:rsid w:val="00BC410F"/>
    <w:rsid w:val="00BC50AB"/>
    <w:rsid w:val="00BD35D2"/>
    <w:rsid w:val="00C270C8"/>
    <w:rsid w:val="00C324BF"/>
    <w:rsid w:val="00C32CCB"/>
    <w:rsid w:val="00C47A8E"/>
    <w:rsid w:val="00C47F42"/>
    <w:rsid w:val="00C91EDB"/>
    <w:rsid w:val="00C95857"/>
    <w:rsid w:val="00CE1741"/>
    <w:rsid w:val="00CE2952"/>
    <w:rsid w:val="00D122D2"/>
    <w:rsid w:val="00D12E7C"/>
    <w:rsid w:val="00D20220"/>
    <w:rsid w:val="00D20DE4"/>
    <w:rsid w:val="00D40911"/>
    <w:rsid w:val="00D947A4"/>
    <w:rsid w:val="00D95790"/>
    <w:rsid w:val="00DD1C13"/>
    <w:rsid w:val="00E2185E"/>
    <w:rsid w:val="00E31607"/>
    <w:rsid w:val="00E507AD"/>
    <w:rsid w:val="00E510D2"/>
    <w:rsid w:val="00E5251A"/>
    <w:rsid w:val="00E66D96"/>
    <w:rsid w:val="00E6779D"/>
    <w:rsid w:val="00E81562"/>
    <w:rsid w:val="00E8620D"/>
    <w:rsid w:val="00E970BE"/>
    <w:rsid w:val="00F035DA"/>
    <w:rsid w:val="00FE2F9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65E"/>
    <w:pPr>
      <w:spacing w:after="200" w:line="276" w:lineRule="auto"/>
    </w:pPr>
    <w:rPr>
      <w:sz w:val="22"/>
      <w:szCs w:val="22"/>
      <w:lang w:eastAsia="en-US"/>
    </w:rPr>
  </w:style>
  <w:style w:type="paragraph" w:styleId="Ttulo1">
    <w:name w:val="heading 1"/>
    <w:basedOn w:val="Normal"/>
    <w:uiPriority w:val="9"/>
    <w:qFormat/>
    <w:rsid w:val="004C365E"/>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unhideWhenUsed/>
    <w:rsid w:val="004C365E"/>
    <w:pPr>
      <w:tabs>
        <w:tab w:val="center" w:pos="4252"/>
        <w:tab w:val="right" w:pos="8504"/>
      </w:tabs>
      <w:spacing w:after="0" w:line="240" w:lineRule="auto"/>
    </w:pPr>
  </w:style>
  <w:style w:type="character" w:customStyle="1" w:styleId="CabealhoChar">
    <w:name w:val="Cabeçalho Char"/>
    <w:basedOn w:val="Fontepargpadro"/>
    <w:rsid w:val="004C365E"/>
  </w:style>
  <w:style w:type="paragraph" w:styleId="Rodap">
    <w:name w:val="footer"/>
    <w:basedOn w:val="Normal"/>
    <w:semiHidden/>
    <w:unhideWhenUsed/>
    <w:rsid w:val="004C365E"/>
    <w:pPr>
      <w:tabs>
        <w:tab w:val="center" w:pos="4252"/>
        <w:tab w:val="right" w:pos="8504"/>
      </w:tabs>
      <w:spacing w:after="0" w:line="240" w:lineRule="auto"/>
    </w:pPr>
  </w:style>
  <w:style w:type="character" w:customStyle="1" w:styleId="RodapChar">
    <w:name w:val="Rodapé Char"/>
    <w:basedOn w:val="Fontepargpadro"/>
    <w:rsid w:val="004C365E"/>
  </w:style>
  <w:style w:type="paragraph" w:styleId="Textodebalo">
    <w:name w:val="Balloon Text"/>
    <w:basedOn w:val="Normal"/>
    <w:semiHidden/>
    <w:unhideWhenUsed/>
    <w:rsid w:val="004C365E"/>
    <w:pPr>
      <w:spacing w:after="0" w:line="240" w:lineRule="auto"/>
    </w:pPr>
    <w:rPr>
      <w:rFonts w:ascii="Tahoma" w:hAnsi="Tahoma" w:cs="Tahoma"/>
      <w:sz w:val="16"/>
      <w:szCs w:val="16"/>
    </w:rPr>
  </w:style>
  <w:style w:type="character" w:customStyle="1" w:styleId="TextodebaloChar">
    <w:name w:val="Texto de balão Char"/>
    <w:basedOn w:val="Fontepargpadro"/>
    <w:semiHidden/>
    <w:rsid w:val="004C365E"/>
    <w:rPr>
      <w:rFonts w:ascii="Tahoma" w:hAnsi="Tahoma" w:cs="Tahoma"/>
      <w:sz w:val="16"/>
      <w:szCs w:val="16"/>
    </w:rPr>
  </w:style>
  <w:style w:type="paragraph" w:customStyle="1" w:styleId="PargrafodaLista1">
    <w:name w:val="Parágrafo da Lista1"/>
    <w:basedOn w:val="Normal"/>
    <w:qFormat/>
    <w:rsid w:val="004C365E"/>
    <w:pPr>
      <w:ind w:left="720"/>
      <w:contextualSpacing/>
    </w:pPr>
    <w:rPr>
      <w:rFonts w:eastAsia="Times New Roman"/>
    </w:rPr>
  </w:style>
  <w:style w:type="paragraph" w:customStyle="1" w:styleId="PargrafodaLista10">
    <w:name w:val="Parágrafo da Lista1"/>
    <w:basedOn w:val="Normal"/>
    <w:qFormat/>
    <w:rsid w:val="004C365E"/>
    <w:pPr>
      <w:ind w:left="720"/>
      <w:contextualSpacing/>
    </w:pPr>
    <w:rPr>
      <w:rFonts w:eastAsia="Times New Roman"/>
    </w:rPr>
  </w:style>
  <w:style w:type="paragraph" w:customStyle="1" w:styleId="SemEspaamento1">
    <w:name w:val="Sem Espaçamento1"/>
    <w:qFormat/>
    <w:rsid w:val="004C365E"/>
    <w:rPr>
      <w:rFonts w:eastAsia="Times New Roman"/>
      <w:sz w:val="22"/>
      <w:szCs w:val="22"/>
      <w:lang w:eastAsia="en-US"/>
    </w:rPr>
  </w:style>
  <w:style w:type="paragraph" w:customStyle="1" w:styleId="SemEspaamento10">
    <w:name w:val="Sem Espaçamento1"/>
    <w:qFormat/>
    <w:rsid w:val="004C365E"/>
    <w:rPr>
      <w:rFonts w:eastAsia="Times New Roman"/>
      <w:noProof/>
      <w:sz w:val="22"/>
      <w:szCs w:val="22"/>
      <w:lang w:eastAsia="en-US"/>
    </w:rPr>
  </w:style>
  <w:style w:type="paragraph" w:customStyle="1" w:styleId="SemEspaamento2">
    <w:name w:val="Sem Espaçamento2"/>
    <w:qFormat/>
    <w:rsid w:val="004C365E"/>
    <w:rPr>
      <w:rFonts w:eastAsia="Times New Roman"/>
      <w:sz w:val="22"/>
      <w:szCs w:val="22"/>
      <w:lang w:eastAsia="en-US"/>
    </w:rPr>
  </w:style>
  <w:style w:type="paragraph" w:customStyle="1" w:styleId="SemEspaamento3">
    <w:name w:val="Sem Espaçamento3"/>
    <w:qFormat/>
    <w:rsid w:val="004C365E"/>
    <w:rPr>
      <w:rFonts w:eastAsia="Times New Roman"/>
      <w:sz w:val="22"/>
      <w:szCs w:val="22"/>
      <w:lang w:eastAsia="en-US"/>
    </w:rPr>
  </w:style>
  <w:style w:type="character" w:styleId="Hyperlink">
    <w:name w:val="Hyperlink"/>
    <w:semiHidden/>
    <w:rsid w:val="004C365E"/>
    <w:rPr>
      <w:color w:val="0000FF"/>
      <w:u w:val="single"/>
    </w:rPr>
  </w:style>
  <w:style w:type="paragraph" w:customStyle="1" w:styleId="SemEspaamento4">
    <w:name w:val="Sem Espaçamento4"/>
    <w:qFormat/>
    <w:rsid w:val="004C365E"/>
    <w:rPr>
      <w:rFonts w:eastAsia="Times New Roman"/>
      <w:sz w:val="22"/>
      <w:szCs w:val="22"/>
      <w:lang w:eastAsia="en-US"/>
    </w:rPr>
  </w:style>
  <w:style w:type="character" w:customStyle="1" w:styleId="apple-converted-space">
    <w:name w:val="apple-converted-space"/>
    <w:basedOn w:val="Fontepargpadro"/>
    <w:rsid w:val="004C365E"/>
  </w:style>
  <w:style w:type="character" w:customStyle="1" w:styleId="name">
    <w:name w:val="name"/>
    <w:basedOn w:val="Fontepargpadro"/>
    <w:rsid w:val="004C365E"/>
  </w:style>
  <w:style w:type="paragraph" w:customStyle="1" w:styleId="ListParagraph1">
    <w:name w:val="List Paragraph1"/>
    <w:basedOn w:val="Normal"/>
    <w:rsid w:val="004C365E"/>
    <w:pPr>
      <w:ind w:left="720"/>
    </w:pPr>
    <w:rPr>
      <w:rFonts w:eastAsia="MS Mincho" w:cs="Calibri"/>
    </w:rPr>
  </w:style>
  <w:style w:type="character" w:customStyle="1" w:styleId="A9">
    <w:name w:val="A9"/>
    <w:uiPriority w:val="99"/>
    <w:rsid w:val="004C365E"/>
    <w:rPr>
      <w:rFonts w:cs="Adobe Garamond Pro"/>
      <w:color w:val="000000"/>
      <w:sz w:val="16"/>
      <w:szCs w:val="16"/>
    </w:rPr>
  </w:style>
  <w:style w:type="paragraph" w:customStyle="1" w:styleId="SemEspaamento5">
    <w:name w:val="Sem Espaçamento5"/>
    <w:qFormat/>
    <w:rsid w:val="004C365E"/>
    <w:rPr>
      <w:rFonts w:eastAsia="Times New Roman"/>
      <w:sz w:val="22"/>
      <w:szCs w:val="22"/>
      <w:lang w:eastAsia="en-US"/>
    </w:rPr>
  </w:style>
  <w:style w:type="paragraph" w:styleId="NormalWeb">
    <w:name w:val="Normal (Web)"/>
    <w:basedOn w:val="Normal"/>
    <w:semiHidden/>
    <w:unhideWhenUsed/>
    <w:rsid w:val="004C365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uiPriority w:val="9"/>
    <w:rsid w:val="004C365E"/>
    <w:rPr>
      <w:rFonts w:ascii="Times New Roman" w:eastAsia="Times New Roman" w:hAnsi="Times New Roman" w:cs="Times New Roman"/>
      <w:b/>
      <w:bCs/>
      <w:kern w:val="36"/>
      <w:sz w:val="48"/>
      <w:szCs w:val="48"/>
      <w:lang w:eastAsia="pt-BR"/>
    </w:rPr>
  </w:style>
  <w:style w:type="character" w:styleId="nfase">
    <w:name w:val="Emphasis"/>
    <w:qFormat/>
    <w:rsid w:val="004C365E"/>
    <w:rPr>
      <w:rFonts w:cs="Times New Roman"/>
      <w:i/>
      <w:iCs/>
    </w:rPr>
  </w:style>
  <w:style w:type="paragraph" w:customStyle="1" w:styleId="Default">
    <w:name w:val="Default"/>
    <w:rsid w:val="004C365E"/>
    <w:pPr>
      <w:autoSpaceDE w:val="0"/>
      <w:autoSpaceDN w:val="0"/>
      <w:adjustRightInd w:val="0"/>
    </w:pPr>
    <w:rPr>
      <w:rFonts w:ascii="Adobe Garamond Pro" w:hAnsi="Adobe Garamond Pro" w:cs="Adobe Garamond Pro"/>
      <w:color w:val="000000"/>
      <w:sz w:val="24"/>
      <w:szCs w:val="24"/>
      <w:lang w:eastAsia="en-US"/>
    </w:rPr>
  </w:style>
  <w:style w:type="paragraph" w:customStyle="1" w:styleId="Pa5">
    <w:name w:val="Pa5"/>
    <w:basedOn w:val="Default"/>
    <w:next w:val="Default"/>
    <w:rsid w:val="004C365E"/>
    <w:pPr>
      <w:spacing w:line="241" w:lineRule="atLeast"/>
    </w:pPr>
    <w:rPr>
      <w:rFonts w:cs="Times New Roman"/>
      <w:color w:val="auto"/>
    </w:rPr>
  </w:style>
  <w:style w:type="character" w:customStyle="1" w:styleId="A7">
    <w:name w:val="A7"/>
    <w:rsid w:val="004C365E"/>
    <w:rPr>
      <w:rFonts w:cs="Adobe Garamond Pro"/>
      <w:i/>
      <w:iCs/>
      <w:color w:val="000000"/>
      <w:sz w:val="34"/>
      <w:szCs w:val="34"/>
    </w:rPr>
  </w:style>
  <w:style w:type="character" w:customStyle="1" w:styleId="A8">
    <w:name w:val="A8"/>
    <w:rsid w:val="004C365E"/>
    <w:rPr>
      <w:rFonts w:cs="Adobe Garamond Pro"/>
      <w:i/>
      <w:iCs/>
      <w:color w:val="000000"/>
      <w:sz w:val="19"/>
      <w:szCs w:val="19"/>
    </w:rPr>
  </w:style>
  <w:style w:type="character" w:customStyle="1" w:styleId="A5">
    <w:name w:val="A5"/>
    <w:rsid w:val="004C365E"/>
    <w:rPr>
      <w:rFonts w:cs="Adobe Garamond Pro Bold"/>
      <w:b/>
      <w:bCs/>
      <w:color w:val="000000"/>
      <w:sz w:val="44"/>
      <w:szCs w:val="44"/>
    </w:rPr>
  </w:style>
  <w:style w:type="character" w:customStyle="1" w:styleId="A0">
    <w:name w:val="A0"/>
    <w:rsid w:val="004C365E"/>
    <w:rPr>
      <w:color w:val="000000"/>
      <w:sz w:val="17"/>
      <w:szCs w:val="17"/>
    </w:rPr>
  </w:style>
  <w:style w:type="paragraph" w:styleId="Pr-formataoHTML">
    <w:name w:val="HTML Preformatted"/>
    <w:basedOn w:val="Normal"/>
    <w:link w:val="Pr-formataoHTMLChar"/>
    <w:uiPriority w:val="99"/>
    <w:unhideWhenUsed/>
    <w:rsid w:val="00E81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81562"/>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638612364">
      <w:bodyDiv w:val="1"/>
      <w:marLeft w:val="0"/>
      <w:marRight w:val="0"/>
      <w:marTop w:val="0"/>
      <w:marBottom w:val="0"/>
      <w:divBdr>
        <w:top w:val="none" w:sz="0" w:space="0" w:color="auto"/>
        <w:left w:val="none" w:sz="0" w:space="0" w:color="auto"/>
        <w:bottom w:val="none" w:sz="0" w:space="0" w:color="auto"/>
        <w:right w:val="none" w:sz="0" w:space="0" w:color="auto"/>
      </w:divBdr>
    </w:div>
    <w:div w:id="699746411">
      <w:bodyDiv w:val="1"/>
      <w:marLeft w:val="0"/>
      <w:marRight w:val="0"/>
      <w:marTop w:val="0"/>
      <w:marBottom w:val="0"/>
      <w:divBdr>
        <w:top w:val="none" w:sz="0" w:space="0" w:color="auto"/>
        <w:left w:val="none" w:sz="0" w:space="0" w:color="auto"/>
        <w:bottom w:val="none" w:sz="0" w:space="0" w:color="auto"/>
        <w:right w:val="none" w:sz="0" w:space="0" w:color="auto"/>
      </w:divBdr>
    </w:div>
    <w:div w:id="17575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20</Pages>
  <Words>5236</Words>
  <Characters>28280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Estímulo auditivo na marcha de Parkinsonianos</vt:lpstr>
    </vt:vector>
  </TitlesOfParts>
  <Company/>
  <LinksUpToDate>false</LinksUpToDate>
  <CharactersWithSpaces>33450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Estímulo auditivo na marcha de Parkinsonianos</dc:title>
  <cp:revision>36</cp:revision>
  <dcterms:created xsi:type="dcterms:W3CDTF">2016-03-22T23:31:00Z</dcterms:created>
  <dcterms:modified xsi:type="dcterms:W3CDTF">2016-05-05T21:57:00Z</dcterms:modified>
</cp:coreProperties>
</file>