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4DEB" w14:textId="783FB964" w:rsidR="009350EE" w:rsidRPr="00064F85" w:rsidRDefault="00064F85" w:rsidP="005B7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64F85">
        <w:rPr>
          <w:rFonts w:ascii="Arial" w:hAnsi="Arial" w:cs="Arial"/>
          <w:b/>
          <w:sz w:val="22"/>
          <w:szCs w:val="22"/>
          <w:lang w:val="en-US"/>
        </w:rPr>
        <w:t>Tabela</w:t>
      </w:r>
      <w:proofErr w:type="spellEnd"/>
      <w:r w:rsidRPr="00064F85">
        <w:rPr>
          <w:rFonts w:ascii="Arial" w:hAnsi="Arial" w:cs="Arial"/>
          <w:b/>
          <w:sz w:val="22"/>
          <w:szCs w:val="22"/>
          <w:lang w:val="en-US"/>
        </w:rPr>
        <w:t xml:space="preserve"> 1.</w:t>
      </w:r>
      <w:r w:rsidR="006963DF" w:rsidRPr="00064F85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064F85">
        <w:rPr>
          <w:rFonts w:ascii="Arial" w:hAnsi="Arial" w:cs="Arial"/>
          <w:sz w:val="22"/>
          <w:szCs w:val="22"/>
          <w:lang w:val="en-US"/>
        </w:rPr>
        <w:t>C</w:t>
      </w:r>
      <w:r w:rsidR="006963DF" w:rsidRPr="00064F85">
        <w:rPr>
          <w:rFonts w:ascii="Arial" w:hAnsi="Arial" w:cs="Arial"/>
          <w:sz w:val="22"/>
          <w:szCs w:val="22"/>
          <w:lang w:val="en-US"/>
        </w:rPr>
        <w:t>aracterísticas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gerais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dos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grupos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estudo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IG=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idade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gestacional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; PN= peso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ao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nascimento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; MAVC =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melhor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acuidade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visual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corrigida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; EF =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equivalente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esférico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; D =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dioptrias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>;</w:t>
      </w:r>
      <w:r w:rsidR="006963DF" w:rsidRPr="00064F8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CA =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comprimento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axial </w:t>
      </w:r>
      <w:proofErr w:type="spellStart"/>
      <w:r w:rsidR="006963DF" w:rsidRPr="00064F85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="006963DF" w:rsidRPr="00064F85">
        <w:rPr>
          <w:rFonts w:ascii="Arial" w:hAnsi="Arial" w:cs="Arial"/>
          <w:sz w:val="22"/>
          <w:szCs w:val="22"/>
          <w:lang w:val="en-US"/>
        </w:rPr>
        <w:t xml:space="preserve"> m</w:t>
      </w:r>
      <w:r w:rsidR="005B7967" w:rsidRPr="00064F85">
        <w:rPr>
          <w:rFonts w:ascii="Arial" w:hAnsi="Arial" w:cs="Arial"/>
          <w:sz w:val="22"/>
          <w:szCs w:val="22"/>
          <w:lang w:val="en-US"/>
        </w:rPr>
        <w:t>m</w:t>
      </w:r>
    </w:p>
    <w:tbl>
      <w:tblPr>
        <w:tblpPr w:leftFromText="180" w:rightFromText="180" w:vertAnchor="page" w:horzAnchor="page" w:tblpX="1405" w:tblpY="2341"/>
        <w:tblW w:w="9783" w:type="dxa"/>
        <w:tblBorders>
          <w:top w:val="thinThickMediumGap" w:sz="24" w:space="0" w:color="auto"/>
          <w:left w:val="thinThickSmallGap" w:sz="24" w:space="0" w:color="auto"/>
          <w:bottom w:val="thinThickMediumGap" w:sz="24" w:space="0" w:color="auto"/>
          <w:right w:val="thinThickMediumGap" w:sz="2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2787"/>
        <w:gridCol w:w="48"/>
        <w:gridCol w:w="2268"/>
        <w:gridCol w:w="1984"/>
      </w:tblGrid>
      <w:tr w:rsidR="00554B35" w:rsidRPr="00955C58" w14:paraId="6759830D" w14:textId="77777777" w:rsidTr="005B7967">
        <w:trPr>
          <w:trHeight w:val="863"/>
        </w:trPr>
        <w:tc>
          <w:tcPr>
            <w:tcW w:w="2696" w:type="dxa"/>
            <w:tcBorders>
              <w:top w:val="thinThickMediumGap" w:sz="24" w:space="0" w:color="auto"/>
              <w:bottom w:val="dotted" w:sz="4" w:space="0" w:color="auto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711A1" w14:textId="77777777" w:rsidR="00554B35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</w:p>
          <w:p w14:paraId="53EC1E7C" w14:textId="77777777" w:rsidR="00554B35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</w:p>
          <w:p w14:paraId="245A6273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VARIÁVEIS</w:t>
            </w:r>
          </w:p>
        </w:tc>
        <w:tc>
          <w:tcPr>
            <w:tcW w:w="2787" w:type="dxa"/>
            <w:tcBorders>
              <w:top w:val="thinThickMediumGap" w:sz="24" w:space="0" w:color="auto"/>
              <w:bottom w:val="dotted" w:sz="4" w:space="0" w:color="auto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FA2BB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PREMATURO</w:t>
            </w:r>
          </w:p>
          <w:p w14:paraId="4D92A850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proofErr w:type="gramStart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n</w:t>
            </w:r>
            <w:proofErr w:type="gramEnd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=28</w:t>
            </w:r>
          </w:p>
          <w:p w14:paraId="0E4FF0BD" w14:textId="3DBF728C" w:rsidR="00554B35" w:rsidRPr="00955C58" w:rsidRDefault="0074283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media</w:t>
            </w:r>
            <w:proofErr w:type="gramEnd"/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</w:rPr>
              <w:t>± DP</w:t>
            </w: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16" w:type="dxa"/>
            <w:gridSpan w:val="2"/>
            <w:tcBorders>
              <w:top w:val="thinThickMediumGap" w:sz="24" w:space="0" w:color="auto"/>
              <w:bottom w:val="dotted" w:sz="4" w:space="0" w:color="auto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336D0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CONTROLO</w:t>
            </w:r>
          </w:p>
          <w:p w14:paraId="60EA8D39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proofErr w:type="gramStart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n</w:t>
            </w:r>
            <w:proofErr w:type="gramEnd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=25</w:t>
            </w:r>
          </w:p>
          <w:p w14:paraId="21389E5F" w14:textId="592B2FD1" w:rsidR="00554B35" w:rsidRPr="00955C58" w:rsidRDefault="0074283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media</w:t>
            </w:r>
            <w:proofErr w:type="gramEnd"/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</w:rPr>
              <w:t>± DP</w:t>
            </w: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thinThickMediumGap" w:sz="24" w:space="0" w:color="auto"/>
              <w:bottom w:val="dotted" w:sz="4" w:space="0" w:color="auto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0741D" w14:textId="77777777" w:rsidR="00554B35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</w:p>
          <w:p w14:paraId="3C132898" w14:textId="77777777" w:rsidR="00554B35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</w:p>
          <w:p w14:paraId="46092191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Valor de p</w:t>
            </w:r>
          </w:p>
        </w:tc>
      </w:tr>
      <w:tr w:rsidR="00554B35" w:rsidRPr="00955C58" w14:paraId="28C42B6B" w14:textId="77777777" w:rsidTr="006963DF">
        <w:trPr>
          <w:trHeight w:val="584"/>
        </w:trPr>
        <w:tc>
          <w:tcPr>
            <w:tcW w:w="2696" w:type="dxa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57F95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IG (</w:t>
            </w:r>
            <w:proofErr w:type="spellStart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semanas</w:t>
            </w:r>
            <w:proofErr w:type="spellEnd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787" w:type="dxa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C6C9E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29.0 ± 1.8</w:t>
            </w:r>
          </w:p>
        </w:tc>
        <w:tc>
          <w:tcPr>
            <w:tcW w:w="2316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FBC0B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&gt;37.00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DD93F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---</w:t>
            </w:r>
          </w:p>
        </w:tc>
      </w:tr>
      <w:tr w:rsidR="00554B35" w:rsidRPr="00955C58" w14:paraId="0AF6B19C" w14:textId="77777777" w:rsidTr="0025620A">
        <w:trPr>
          <w:trHeight w:val="470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26012" w14:textId="237FE4E6" w:rsidR="00554B35" w:rsidRPr="00955C58" w:rsidRDefault="00064F8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PN (</w:t>
            </w:r>
            <w:proofErr w:type="spellStart"/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grama</w:t>
            </w:r>
            <w:proofErr w:type="spellEnd"/>
            <w:r w:rsidR="00554B35"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7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C4EDC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 xml:space="preserve">1174 </w:t>
            </w:r>
            <w:r w:rsidRPr="00955C58">
              <w:rPr>
                <w:rFonts w:ascii="‡Øıø◊'Ë" w:hAnsi="‡Øıø◊'Ë" w:cs="‡Øıø◊'Ë"/>
                <w:sz w:val="20"/>
                <w:szCs w:val="20"/>
              </w:rPr>
              <w:t>± 283</w:t>
            </w:r>
          </w:p>
        </w:tc>
        <w:tc>
          <w:tcPr>
            <w:tcW w:w="231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A09DD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3254 ± 546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9491D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---</w:t>
            </w:r>
          </w:p>
        </w:tc>
      </w:tr>
      <w:tr w:rsidR="00DF1671" w:rsidRPr="00955C58" w14:paraId="6EEC193B" w14:textId="77777777" w:rsidTr="00AC3B72">
        <w:trPr>
          <w:trHeight w:val="393"/>
        </w:trPr>
        <w:tc>
          <w:tcPr>
            <w:tcW w:w="2696" w:type="dxa"/>
            <w:tcBorders>
              <w:bottom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4EB6E" w14:textId="77777777" w:rsidR="00DF1671" w:rsidRDefault="00DF167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Idade</w:t>
            </w:r>
            <w:proofErr w:type="spellEnd"/>
          </w:p>
          <w:p w14:paraId="35085982" w14:textId="77777777" w:rsidR="00DF1671" w:rsidRPr="00955C58" w:rsidRDefault="00DF167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</w:p>
        </w:tc>
        <w:tc>
          <w:tcPr>
            <w:tcW w:w="27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E8DAC" w14:textId="77777777" w:rsidR="00DF1671" w:rsidRPr="00955C58" w:rsidRDefault="00DF167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8,9± 0,78</w:t>
            </w:r>
          </w:p>
        </w:tc>
        <w:tc>
          <w:tcPr>
            <w:tcW w:w="231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DB0DC" w14:textId="77777777" w:rsidR="00DF1671" w:rsidRPr="00955C58" w:rsidRDefault="00DF167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8,3±1,38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6DCA8" w14:textId="77777777" w:rsidR="00DF1671" w:rsidRPr="00955C58" w:rsidRDefault="00DF1671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0,062</w:t>
            </w:r>
          </w:p>
        </w:tc>
      </w:tr>
      <w:tr w:rsidR="00AC3B72" w:rsidRPr="00955C58" w14:paraId="128D85F1" w14:textId="77777777" w:rsidTr="00AC3B72">
        <w:trPr>
          <w:trHeight w:val="487"/>
        </w:trPr>
        <w:tc>
          <w:tcPr>
            <w:tcW w:w="2696" w:type="dxa"/>
            <w:tcBorders>
              <w:bottom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70FFC" w14:textId="74186C14" w:rsidR="00AC3B72" w:rsidRPr="00955C58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Género</w:t>
            </w:r>
            <w:proofErr w:type="spellEnd"/>
          </w:p>
        </w:tc>
        <w:tc>
          <w:tcPr>
            <w:tcW w:w="27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AD1088" w14:textId="7EE63259" w:rsidR="00AC3B72" w:rsidRPr="00955C58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  <w:lang w:val="en-US"/>
              </w:rPr>
            </w:pPr>
            <w:r w:rsidRPr="00C71F3A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♂</w:t>
            </w:r>
            <w:r>
              <w:rPr>
                <w:rFonts w:ascii="Helvetica Neue" w:hAnsi="Helvetica Neue" w:cs="Helvetica Neue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/ 17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♀</w:t>
            </w:r>
          </w:p>
        </w:tc>
        <w:tc>
          <w:tcPr>
            <w:tcW w:w="231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03761" w14:textId="0B7A1E01" w:rsidR="00AC3B72" w:rsidRPr="00955C58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  <w:lang w:val="en-US"/>
              </w:rPr>
            </w:pPr>
            <w:r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♂</w:t>
            </w:r>
            <w:r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 xml:space="preserve">/ 14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♀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95562" w14:textId="4BDEFC1F" w:rsidR="00AC3B72" w:rsidRPr="00955C58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  <w:lang w:val="en-US"/>
              </w:rPr>
            </w:pPr>
            <w:r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0,73</w:t>
            </w:r>
          </w:p>
        </w:tc>
      </w:tr>
      <w:tr w:rsidR="00AC3B72" w:rsidRPr="00955C58" w14:paraId="162B54B6" w14:textId="77777777" w:rsidTr="00AC3B72">
        <w:trPr>
          <w:trHeight w:val="451"/>
        </w:trPr>
        <w:tc>
          <w:tcPr>
            <w:tcW w:w="2696" w:type="dxa"/>
            <w:tcBorders>
              <w:bottom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68FF53" w14:textId="5E70FC25" w:rsidR="00AC3B72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ROP</w:t>
            </w:r>
          </w:p>
        </w:tc>
        <w:tc>
          <w:tcPr>
            <w:tcW w:w="2787" w:type="dxa"/>
            <w:tcBorders>
              <w:bottom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7FBD3" w14:textId="3CBF7ED8" w:rsidR="00AC3B72" w:rsidRPr="00AC3B72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ＭＳ ゴシック" w:hAnsi="Arial" w:cs="Arial"/>
                <w:color w:val="000000"/>
                <w:sz w:val="20"/>
                <w:szCs w:val="20"/>
              </w:rPr>
            </w:pPr>
            <w:r w:rsidRPr="00AC3B72">
              <w:rPr>
                <w:rFonts w:ascii="Arial" w:eastAsia="ＭＳ ゴシック" w:hAnsi="Arial" w:cs="Arial"/>
                <w:color w:val="000000"/>
                <w:sz w:val="20"/>
                <w:szCs w:val="20"/>
              </w:rPr>
              <w:t>3 (12%)</w:t>
            </w:r>
          </w:p>
        </w:tc>
        <w:tc>
          <w:tcPr>
            <w:tcW w:w="2316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4C456" w14:textId="2F85F0FB" w:rsidR="00AC3B72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  <w:lang w:val="en-US"/>
              </w:rPr>
            </w:pPr>
            <w:r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----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D0CA8" w14:textId="407AA958" w:rsidR="00AC3B72" w:rsidRDefault="00AC3B72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  <w:lang w:val="en-US"/>
              </w:rPr>
            </w:pPr>
            <w:r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----</w:t>
            </w:r>
          </w:p>
        </w:tc>
      </w:tr>
      <w:tr w:rsidR="00554B35" w:rsidRPr="00955C58" w14:paraId="3B9C88EE" w14:textId="77777777" w:rsidTr="005B7967">
        <w:trPr>
          <w:trHeight w:val="584"/>
        </w:trPr>
        <w:tc>
          <w:tcPr>
            <w:tcW w:w="97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10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0E48A" w14:textId="77777777" w:rsidR="00554B35" w:rsidRPr="00955C58" w:rsidRDefault="00554B35" w:rsidP="00696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u w:val="single"/>
                <w:lang w:val="en-US"/>
              </w:rPr>
              <w:t>PARÂMETROS OFTALMOLÓGICOS</w:t>
            </w:r>
          </w:p>
        </w:tc>
      </w:tr>
      <w:tr w:rsidR="00554B35" w:rsidRPr="00955C58" w14:paraId="2FC0718A" w14:textId="77777777" w:rsidTr="006963DF">
        <w:trPr>
          <w:trHeight w:val="584"/>
        </w:trPr>
        <w:tc>
          <w:tcPr>
            <w:tcW w:w="2696" w:type="dxa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DE39B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MAVC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1A6A6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</w:rPr>
              <w:t>0.98 ± 0.05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2F32A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0.95</w:t>
            </w:r>
            <w:r w:rsidRPr="00955C58">
              <w:rPr>
                <w:rFonts w:ascii="‡Øıø◊'Ë" w:hAnsi="‡Øıø◊'Ë" w:cs="‡Øıø◊'Ë" w:hint="eastAsia"/>
                <w:sz w:val="20"/>
                <w:szCs w:val="20"/>
              </w:rPr>
              <w:t>±</w:t>
            </w:r>
            <w:r w:rsidRPr="00955C58">
              <w:rPr>
                <w:rFonts w:ascii="‡Øıø◊'Ë" w:hAnsi="‡Øıø◊'Ë" w:cs="‡Øıø◊'Ë" w:hint="eastAsia"/>
                <w:sz w:val="20"/>
                <w:szCs w:val="20"/>
              </w:rPr>
              <w:t xml:space="preserve"> 0.09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76954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0.389</w:t>
            </w:r>
          </w:p>
        </w:tc>
      </w:tr>
      <w:tr w:rsidR="00554B35" w:rsidRPr="00955C58" w14:paraId="703E210B" w14:textId="77777777" w:rsidTr="00554B35">
        <w:trPr>
          <w:trHeight w:val="546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0938D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EF (D)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94896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</w:rPr>
              <w:t>0.56 ± 0.71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27D74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0,7</w:t>
            </w:r>
            <w:r w:rsidRPr="00955C58">
              <w:rPr>
                <w:rFonts w:ascii="‡Øıø◊'Ë" w:hAnsi="‡Øıø◊'Ë" w:cs="‡Øıø◊'Ë" w:hint="eastAsia"/>
                <w:sz w:val="20"/>
                <w:szCs w:val="20"/>
              </w:rPr>
              <w:t>±</w:t>
            </w:r>
            <w:r w:rsidRPr="00955C58">
              <w:rPr>
                <w:rFonts w:ascii="‡Øıø◊'Ë" w:hAnsi="‡Øıø◊'Ë" w:cs="‡Øıø◊'Ë" w:hint="eastAsia"/>
                <w:sz w:val="20"/>
                <w:szCs w:val="20"/>
              </w:rPr>
              <w:t>1,8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3B89D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0.90</w:t>
            </w:r>
          </w:p>
        </w:tc>
      </w:tr>
      <w:tr w:rsidR="00554B35" w:rsidRPr="00955C58" w14:paraId="11F40036" w14:textId="77777777" w:rsidTr="00554B35">
        <w:trPr>
          <w:trHeight w:val="584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6A42D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b/>
                <w:bCs/>
                <w:sz w:val="20"/>
                <w:szCs w:val="20"/>
                <w:lang w:val="en-US"/>
              </w:rPr>
              <w:t>CA (mm)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50B85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</w:rPr>
              <w:t>22.2 ± 0.65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7B77E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22.9</w:t>
            </w:r>
            <w:r w:rsidRPr="00955C58">
              <w:rPr>
                <w:rFonts w:ascii="‡Øıø◊'Ë" w:hAnsi="‡Øıø◊'Ë" w:cs="‡Øıø◊'Ë" w:hint="eastAsia"/>
                <w:sz w:val="20"/>
                <w:szCs w:val="20"/>
              </w:rPr>
              <w:t>±</w:t>
            </w:r>
            <w:r w:rsidRPr="00955C58">
              <w:rPr>
                <w:rFonts w:ascii="‡Øıø◊'Ë" w:hAnsi="‡Øıø◊'Ë" w:cs="‡Øıø◊'Ë" w:hint="eastAsia"/>
                <w:sz w:val="20"/>
                <w:szCs w:val="20"/>
              </w:rPr>
              <w:t>0.65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7563C" w14:textId="77777777" w:rsidR="00554B35" w:rsidRPr="00955C58" w:rsidRDefault="00554B35" w:rsidP="00554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‡Øıø◊'Ë" w:hAnsi="‡Øıø◊'Ë" w:cs="‡Øıø◊'Ë"/>
                <w:sz w:val="20"/>
                <w:szCs w:val="20"/>
              </w:rPr>
            </w:pPr>
            <w:r w:rsidRPr="00955C58">
              <w:rPr>
                <w:rFonts w:ascii="‡Øıø◊'Ë" w:hAnsi="‡Øıø◊'Ë" w:cs="‡Øıø◊'Ë"/>
                <w:sz w:val="20"/>
                <w:szCs w:val="20"/>
                <w:lang w:val="en-US"/>
              </w:rPr>
              <w:t>0.004</w:t>
            </w:r>
          </w:p>
        </w:tc>
      </w:tr>
    </w:tbl>
    <w:p w14:paraId="1BA195B3" w14:textId="447B022F" w:rsidR="00554B35" w:rsidRDefault="00554B35">
      <w:bookmarkStart w:id="0" w:name="_GoBack"/>
      <w:bookmarkEnd w:id="0"/>
    </w:p>
    <w:tbl>
      <w:tblPr>
        <w:tblpPr w:leftFromText="180" w:rightFromText="180" w:vertAnchor="page" w:horzAnchor="page" w:tblpX="1405" w:tblpY="2161"/>
        <w:tblW w:w="1035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80"/>
        <w:gridCol w:w="2820"/>
        <w:gridCol w:w="2900"/>
        <w:gridCol w:w="1650"/>
      </w:tblGrid>
      <w:tr w:rsidR="00E37206" w:rsidRPr="00EC2013" w14:paraId="1FC33AE9" w14:textId="77777777" w:rsidTr="00E37206">
        <w:trPr>
          <w:trHeight w:val="863"/>
        </w:trPr>
        <w:tc>
          <w:tcPr>
            <w:tcW w:w="2980" w:type="dxa"/>
            <w:tcBorders>
              <w:top w:val="thinThickMediumGap" w:sz="24" w:space="0" w:color="auto"/>
              <w:left w:val="thinThickMediumGap" w:sz="24" w:space="0" w:color="auto"/>
              <w:bottom w:val="single" w:sz="24" w:space="0" w:color="FFFFFF"/>
              <w:right w:val="single" w:sz="8" w:space="0" w:color="FFFFFF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833B33" w14:textId="77777777" w:rsidR="00E37206" w:rsidRDefault="00E37206" w:rsidP="00E37206">
            <w:pPr>
              <w:rPr>
                <w:b/>
                <w:bCs/>
                <w:lang w:val="en-US"/>
              </w:rPr>
            </w:pPr>
          </w:p>
          <w:p w14:paraId="4782FDB3" w14:textId="77777777" w:rsidR="00E37206" w:rsidRDefault="00E37206" w:rsidP="00E37206">
            <w:pPr>
              <w:rPr>
                <w:b/>
                <w:bCs/>
                <w:lang w:val="en-US"/>
              </w:rPr>
            </w:pPr>
          </w:p>
          <w:p w14:paraId="074BA4A2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Variáveis</w:t>
            </w:r>
            <w:proofErr w:type="spellEnd"/>
            <w:r w:rsidRPr="00EC2013">
              <w:rPr>
                <w:b/>
                <w:bCs/>
              </w:rPr>
              <w:t xml:space="preserve"> </w:t>
            </w:r>
          </w:p>
        </w:tc>
        <w:tc>
          <w:tcPr>
            <w:tcW w:w="2820" w:type="dxa"/>
            <w:tcBorders>
              <w:top w:val="thinThickMediumGap" w:sz="2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77DD7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Prematuro</w:t>
            </w:r>
            <w:proofErr w:type="spellEnd"/>
          </w:p>
          <w:p w14:paraId="60A39AA3" w14:textId="77777777" w:rsidR="00E37206" w:rsidRPr="00EC2013" w:rsidRDefault="00E37206" w:rsidP="00E37206">
            <w:proofErr w:type="gramStart"/>
            <w:r w:rsidRPr="00EC2013">
              <w:rPr>
                <w:b/>
                <w:bCs/>
                <w:lang w:val="en-US"/>
              </w:rPr>
              <w:t>n</w:t>
            </w:r>
            <w:proofErr w:type="gramEnd"/>
            <w:r w:rsidRPr="00EC2013">
              <w:rPr>
                <w:b/>
                <w:bCs/>
                <w:lang w:val="en-US"/>
              </w:rPr>
              <w:t>=28</w:t>
            </w:r>
          </w:p>
          <w:p w14:paraId="7F705107" w14:textId="77777777" w:rsidR="00E37206" w:rsidRPr="00EC2013" w:rsidRDefault="00E37206" w:rsidP="00E37206">
            <w:r w:rsidRPr="00EC2013">
              <w:rPr>
                <w:b/>
                <w:bCs/>
                <w:lang w:val="en-US"/>
              </w:rPr>
              <w:t>(</w:t>
            </w:r>
            <w:proofErr w:type="gramStart"/>
            <w:r w:rsidRPr="00EC2013">
              <w:rPr>
                <w:b/>
                <w:bCs/>
                <w:lang w:val="en-US"/>
              </w:rPr>
              <w:t>media</w:t>
            </w:r>
            <w:proofErr w:type="gramEnd"/>
            <w:r w:rsidRPr="00EC2013">
              <w:rPr>
                <w:b/>
                <w:bCs/>
                <w:lang w:val="en-US"/>
              </w:rPr>
              <w:t xml:space="preserve"> </w:t>
            </w:r>
            <w:r w:rsidRPr="00EC2013">
              <w:rPr>
                <w:b/>
                <w:bCs/>
              </w:rPr>
              <w:t>± DP)</w:t>
            </w:r>
          </w:p>
        </w:tc>
        <w:tc>
          <w:tcPr>
            <w:tcW w:w="2900" w:type="dxa"/>
            <w:tcBorders>
              <w:top w:val="thinThickMediumGap" w:sz="2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17660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Controlo</w:t>
            </w:r>
            <w:proofErr w:type="spellEnd"/>
          </w:p>
          <w:p w14:paraId="6E870C07" w14:textId="77777777" w:rsidR="00E37206" w:rsidRPr="00EC2013" w:rsidRDefault="00E37206" w:rsidP="00E37206">
            <w:proofErr w:type="gramStart"/>
            <w:r w:rsidRPr="00EC2013">
              <w:rPr>
                <w:b/>
                <w:bCs/>
                <w:lang w:val="en-US"/>
              </w:rPr>
              <w:t>n</w:t>
            </w:r>
            <w:proofErr w:type="gramEnd"/>
            <w:r w:rsidRPr="00EC2013">
              <w:rPr>
                <w:b/>
                <w:bCs/>
                <w:lang w:val="en-US"/>
              </w:rPr>
              <w:t>=25</w:t>
            </w:r>
          </w:p>
          <w:p w14:paraId="4DE54980" w14:textId="77777777" w:rsidR="00E37206" w:rsidRPr="00EC2013" w:rsidRDefault="00E37206" w:rsidP="00E37206">
            <w:r w:rsidRPr="00EC2013">
              <w:rPr>
                <w:b/>
                <w:bCs/>
                <w:lang w:val="en-US"/>
              </w:rPr>
              <w:t>(</w:t>
            </w:r>
            <w:proofErr w:type="gramStart"/>
            <w:r w:rsidRPr="00EC2013">
              <w:rPr>
                <w:b/>
                <w:bCs/>
                <w:lang w:val="en-US"/>
              </w:rPr>
              <w:t>media</w:t>
            </w:r>
            <w:proofErr w:type="gramEnd"/>
            <w:r w:rsidRPr="00EC2013">
              <w:rPr>
                <w:b/>
                <w:bCs/>
                <w:lang w:val="en-US"/>
              </w:rPr>
              <w:t xml:space="preserve"> </w:t>
            </w:r>
            <w:r w:rsidRPr="00EC2013">
              <w:rPr>
                <w:b/>
                <w:bCs/>
              </w:rPr>
              <w:t>± DP)</w:t>
            </w:r>
          </w:p>
        </w:tc>
        <w:tc>
          <w:tcPr>
            <w:tcW w:w="1650" w:type="dxa"/>
            <w:tcBorders>
              <w:top w:val="thinThickMediumGap" w:sz="24" w:space="0" w:color="auto"/>
              <w:left w:val="single" w:sz="8" w:space="0" w:color="FFFFFF"/>
              <w:bottom w:val="single" w:sz="24" w:space="0" w:color="FFFFFF"/>
              <w:right w:val="thinThickMediumGap" w:sz="24" w:space="0" w:color="auto"/>
            </w:tcBorders>
            <w:shd w:val="pct2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18F22" w14:textId="77777777" w:rsidR="00E37206" w:rsidRDefault="00E37206" w:rsidP="00E37206">
            <w:pPr>
              <w:rPr>
                <w:b/>
                <w:bCs/>
                <w:lang w:val="en-US"/>
              </w:rPr>
            </w:pPr>
          </w:p>
          <w:p w14:paraId="1E1D112D" w14:textId="77777777" w:rsidR="00E37206" w:rsidRDefault="00E37206" w:rsidP="00E37206">
            <w:pPr>
              <w:rPr>
                <w:b/>
                <w:bCs/>
                <w:lang w:val="en-US"/>
              </w:rPr>
            </w:pPr>
          </w:p>
          <w:p w14:paraId="5C28AEB5" w14:textId="77777777" w:rsidR="00E37206" w:rsidRPr="00EC2013" w:rsidRDefault="00E37206" w:rsidP="00E37206">
            <w:r w:rsidRPr="00EC2013">
              <w:rPr>
                <w:b/>
                <w:bCs/>
                <w:lang w:val="en-US"/>
              </w:rPr>
              <w:t>Valor de p</w:t>
            </w:r>
            <w:r w:rsidRPr="00EC2013">
              <w:rPr>
                <w:b/>
                <w:bCs/>
              </w:rPr>
              <w:t xml:space="preserve"> </w:t>
            </w:r>
          </w:p>
        </w:tc>
      </w:tr>
      <w:tr w:rsidR="00E37206" w:rsidRPr="00EC2013" w14:paraId="3E773830" w14:textId="77777777" w:rsidTr="00E37206">
        <w:trPr>
          <w:trHeight w:val="734"/>
        </w:trPr>
        <w:tc>
          <w:tcPr>
            <w:tcW w:w="10350" w:type="dxa"/>
            <w:gridSpan w:val="4"/>
            <w:tcBorders>
              <w:top w:val="single" w:sz="24" w:space="0" w:color="FFFFFF"/>
              <w:left w:val="thinThickMediumGap" w:sz="24" w:space="0" w:color="auto"/>
              <w:bottom w:val="single" w:sz="8" w:space="0" w:color="FFFFFF"/>
              <w:right w:val="thinThickMediumGap" w:sz="24" w:space="0" w:color="auto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7B85D" w14:textId="77777777" w:rsidR="00E37206" w:rsidRDefault="00E37206" w:rsidP="00E37206">
            <w:pPr>
              <w:tabs>
                <w:tab w:val="left" w:pos="5533"/>
              </w:tabs>
            </w:pPr>
            <w:proofErr w:type="spellStart"/>
            <w:r w:rsidRPr="00EC2013">
              <w:rPr>
                <w:u w:val="single"/>
                <w:lang w:val="en-US"/>
              </w:rPr>
              <w:t>Camad</w:t>
            </w:r>
            <w:r>
              <w:rPr>
                <w:u w:val="single"/>
                <w:lang w:val="en-US"/>
              </w:rPr>
              <w:t>a</w:t>
            </w:r>
            <w:proofErr w:type="spellEnd"/>
            <w:r>
              <w:rPr>
                <w:u w:val="single"/>
                <w:lang w:val="en-US"/>
              </w:rPr>
              <w:t xml:space="preserve"> de </w:t>
            </w:r>
            <w:proofErr w:type="spellStart"/>
            <w:r>
              <w:rPr>
                <w:u w:val="single"/>
                <w:lang w:val="en-US"/>
              </w:rPr>
              <w:t>Fibras</w:t>
            </w:r>
            <w:proofErr w:type="spellEnd"/>
            <w:r>
              <w:rPr>
                <w:u w:val="single"/>
                <w:lang w:val="en-US"/>
              </w:rPr>
              <w:t xml:space="preserve"> Nervosas </w:t>
            </w:r>
            <w:proofErr w:type="spellStart"/>
            <w:r>
              <w:rPr>
                <w:u w:val="single"/>
                <w:lang w:val="en-US"/>
              </w:rPr>
              <w:t>peripapilar</w:t>
            </w:r>
            <w:proofErr w:type="spellEnd"/>
          </w:p>
          <w:p w14:paraId="662898B5" w14:textId="77777777" w:rsidR="00E37206" w:rsidRPr="005B7967" w:rsidRDefault="00E37206" w:rsidP="00E37206">
            <w:pPr>
              <w:tabs>
                <w:tab w:val="left" w:pos="4214"/>
              </w:tabs>
            </w:pPr>
            <w:r>
              <w:tab/>
            </w:r>
          </w:p>
        </w:tc>
      </w:tr>
      <w:tr w:rsidR="00E37206" w:rsidRPr="00EC2013" w14:paraId="58DDE861" w14:textId="77777777" w:rsidTr="00E37206">
        <w:trPr>
          <w:trHeight w:val="584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35A82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CFNp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C2013">
              <w:rPr>
                <w:b/>
                <w:bCs/>
                <w:lang w:val="en-US"/>
              </w:rPr>
              <w:t>média</w:t>
            </w:r>
            <w:proofErr w:type="spellEnd"/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41B99" w14:textId="77777777" w:rsidR="00E37206" w:rsidRPr="00EC2013" w:rsidRDefault="00E37206" w:rsidP="00E37206"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102,4± 10,7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3857D" w14:textId="77777777" w:rsidR="00E37206" w:rsidRPr="00EC2013" w:rsidRDefault="00E37206" w:rsidP="00E37206"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103,8± 10,1μm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4DC23" w14:textId="4C4D5DFA" w:rsidR="00E37206" w:rsidRPr="00EC2013" w:rsidRDefault="00E37206" w:rsidP="00E37206">
            <w:r>
              <w:t>0,73</w:t>
            </w:r>
          </w:p>
        </w:tc>
      </w:tr>
      <w:tr w:rsidR="00E37206" w:rsidRPr="00EC2013" w14:paraId="7E902FA4" w14:textId="77777777" w:rsidTr="00E37206">
        <w:trPr>
          <w:trHeight w:val="584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8BDE2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CFNp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inferior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96F7A" w14:textId="5616D0C3" w:rsidR="00E37206" w:rsidRPr="00EC2013" w:rsidRDefault="00B9268E" w:rsidP="00E37206">
            <w:r>
              <w:t>128,1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67623" w14:textId="4AA369A1" w:rsidR="00E37206" w:rsidRPr="00EC2013" w:rsidRDefault="00B9268E" w:rsidP="00E37206">
            <w:r>
              <w:t>127,8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ED5E2" w14:textId="51752FC9" w:rsidR="00E37206" w:rsidRPr="00EC2013" w:rsidRDefault="008A2B2A" w:rsidP="00E37206">
            <w:r>
              <w:t>0,97</w:t>
            </w:r>
          </w:p>
        </w:tc>
      </w:tr>
      <w:tr w:rsidR="00E37206" w:rsidRPr="00EC2013" w14:paraId="2FC28179" w14:textId="77777777" w:rsidTr="00E37206">
        <w:trPr>
          <w:trHeight w:val="584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0A02F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CFNp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superior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8E23C8" w14:textId="48E52ADC" w:rsidR="00E37206" w:rsidRPr="00EC2013" w:rsidRDefault="00B9268E" w:rsidP="00E37206">
            <w:r>
              <w:t>127,7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FA17A" w14:textId="5915C7E9" w:rsidR="00E37206" w:rsidRPr="00EC2013" w:rsidRDefault="00B9268E" w:rsidP="00E37206">
            <w:r>
              <w:t>130,4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2757F" w14:textId="69C4E6F0" w:rsidR="00E37206" w:rsidRPr="00EC2013" w:rsidRDefault="008A2B2A" w:rsidP="00E37206">
            <w:r>
              <w:t>0,55</w:t>
            </w:r>
          </w:p>
        </w:tc>
      </w:tr>
      <w:tr w:rsidR="00E37206" w:rsidRPr="00EC2013" w14:paraId="25A244D4" w14:textId="77777777" w:rsidTr="00E37206">
        <w:trPr>
          <w:trHeight w:val="584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DD952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CFNp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nasal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6FAE0" w14:textId="51850BDB" w:rsidR="00E37206" w:rsidRPr="00EC2013" w:rsidRDefault="00B9268E" w:rsidP="00E37206">
            <w:r>
              <w:t>80,1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34649" w14:textId="3D0384A0" w:rsidR="00E37206" w:rsidRPr="00EC2013" w:rsidRDefault="00B9268E" w:rsidP="00E37206">
            <w:r>
              <w:t>77,7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C0902" w14:textId="52B7A1BE" w:rsidR="00E37206" w:rsidRPr="00EC2013" w:rsidRDefault="008A2B2A" w:rsidP="00E37206">
            <w:r>
              <w:t>0,301</w:t>
            </w:r>
          </w:p>
        </w:tc>
      </w:tr>
      <w:tr w:rsidR="00E37206" w:rsidRPr="00EC2013" w14:paraId="32C0E79D" w14:textId="77777777" w:rsidTr="00E37206">
        <w:trPr>
          <w:trHeight w:val="870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74E35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CFNp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temporal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C03540" w14:textId="151BE192" w:rsidR="00E37206" w:rsidRPr="00EC2013" w:rsidRDefault="00B9268E" w:rsidP="00E37206">
            <w:r>
              <w:t>74,3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7A49A" w14:textId="1698658E" w:rsidR="00E37206" w:rsidRPr="00EC2013" w:rsidRDefault="00B9268E" w:rsidP="00E37206">
            <w:r>
              <w:t>78,9</w:t>
            </w: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±</w:t>
            </w:r>
            <w:r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2854F" w14:textId="135C305A" w:rsidR="00E37206" w:rsidRPr="00EC2013" w:rsidRDefault="008A2B2A" w:rsidP="00E37206">
            <w:r>
              <w:t>0,112</w:t>
            </w:r>
          </w:p>
        </w:tc>
      </w:tr>
      <w:tr w:rsidR="00E37206" w:rsidRPr="00EC2013" w14:paraId="7A4C860D" w14:textId="77777777" w:rsidTr="00E37206">
        <w:trPr>
          <w:trHeight w:val="640"/>
        </w:trPr>
        <w:tc>
          <w:tcPr>
            <w:tcW w:w="10350" w:type="dxa"/>
            <w:gridSpan w:val="4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thinThickMediumGap" w:sz="24" w:space="0" w:color="auto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98E" w14:textId="77777777" w:rsidR="00E37206" w:rsidRPr="00EC2013" w:rsidRDefault="00E37206" w:rsidP="00E37206">
            <w:proofErr w:type="spellStart"/>
            <w:r w:rsidRPr="00EC2013">
              <w:rPr>
                <w:u w:val="single"/>
                <w:lang w:val="en-US"/>
              </w:rPr>
              <w:t>Parâmetros</w:t>
            </w:r>
            <w:proofErr w:type="spellEnd"/>
            <w:r w:rsidRPr="00EC2013">
              <w:rPr>
                <w:u w:val="single"/>
                <w:lang w:val="en-US"/>
              </w:rPr>
              <w:t xml:space="preserve"> </w:t>
            </w:r>
            <w:proofErr w:type="spellStart"/>
            <w:r w:rsidRPr="00EC2013">
              <w:rPr>
                <w:u w:val="single"/>
                <w:lang w:val="en-US"/>
              </w:rPr>
              <w:t>morfológicos</w:t>
            </w:r>
            <w:proofErr w:type="spellEnd"/>
            <w:r w:rsidRPr="00EC2013">
              <w:rPr>
                <w:u w:val="single"/>
                <w:lang w:val="en-US"/>
              </w:rPr>
              <w:t xml:space="preserve"> do disco </w:t>
            </w:r>
            <w:proofErr w:type="spellStart"/>
            <w:r w:rsidRPr="00EC2013">
              <w:rPr>
                <w:u w:val="single"/>
                <w:lang w:val="en-US"/>
              </w:rPr>
              <w:t>óptico</w:t>
            </w:r>
            <w:proofErr w:type="spellEnd"/>
          </w:p>
        </w:tc>
      </w:tr>
      <w:tr w:rsidR="00E37206" w:rsidRPr="00EC2013" w14:paraId="05A7CCBE" w14:textId="77777777" w:rsidTr="00E37206">
        <w:trPr>
          <w:trHeight w:val="633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FAD23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Área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(mm</w:t>
            </w:r>
            <w:r w:rsidRPr="00EC2013">
              <w:rPr>
                <w:b/>
                <w:bCs/>
                <w:vertAlign w:val="superscript"/>
                <w:lang w:val="en-US"/>
              </w:rPr>
              <w:t>2</w:t>
            </w:r>
            <w:r w:rsidRPr="00EC2013">
              <w:rPr>
                <w:b/>
                <w:bCs/>
                <w:lang w:val="en-US"/>
              </w:rPr>
              <w:t>)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200D7" w14:textId="77777777" w:rsidR="00E37206" w:rsidRPr="00EC2013" w:rsidRDefault="00E37206" w:rsidP="00E37206">
            <w:r w:rsidRPr="00EC2013">
              <w:t xml:space="preserve">2,34±0,35 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70BE0" w14:textId="77777777" w:rsidR="00E37206" w:rsidRPr="00EC2013" w:rsidRDefault="00E37206" w:rsidP="00E37206">
            <w:r w:rsidRPr="00EC2013">
              <w:t xml:space="preserve">2,35±0,48 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F6D10" w14:textId="77777777" w:rsidR="00E37206" w:rsidRPr="00EC2013" w:rsidRDefault="00E37206" w:rsidP="00E37206">
            <w:r w:rsidRPr="00EC2013">
              <w:rPr>
                <w:lang w:val="en-US"/>
              </w:rPr>
              <w:t>0,92</w:t>
            </w:r>
          </w:p>
        </w:tc>
      </w:tr>
      <w:tr w:rsidR="00E37206" w:rsidRPr="00EC2013" w14:paraId="0DD89D7D" w14:textId="77777777" w:rsidTr="00E37206">
        <w:trPr>
          <w:trHeight w:val="163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6644E8" w14:textId="77777777" w:rsidR="00E37206" w:rsidRPr="00EC2013" w:rsidRDefault="00E37206" w:rsidP="00E37206">
            <w:proofErr w:type="spellStart"/>
            <w:r w:rsidRPr="00EC2013">
              <w:rPr>
                <w:b/>
                <w:bCs/>
                <w:lang w:val="en-US"/>
              </w:rPr>
              <w:t>Área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C2013">
              <w:rPr>
                <w:b/>
                <w:bCs/>
                <w:lang w:val="en-US"/>
              </w:rPr>
              <w:t>anel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C2013">
              <w:rPr>
                <w:b/>
                <w:bCs/>
                <w:lang w:val="en-US"/>
              </w:rPr>
              <w:t>neurorretiniano</w:t>
            </w:r>
            <w:proofErr w:type="spellEnd"/>
            <w:r w:rsidRPr="00EC2013">
              <w:rPr>
                <w:b/>
                <w:bCs/>
                <w:lang w:val="en-US"/>
              </w:rPr>
              <w:t xml:space="preserve"> (mm</w:t>
            </w:r>
            <w:r w:rsidRPr="00EC2013">
              <w:rPr>
                <w:b/>
                <w:bCs/>
                <w:vertAlign w:val="superscript"/>
                <w:lang w:val="en-US"/>
              </w:rPr>
              <w:t>2</w:t>
            </w:r>
            <w:r w:rsidRPr="00EC2013">
              <w:rPr>
                <w:b/>
                <w:bCs/>
                <w:lang w:val="en-US"/>
              </w:rPr>
              <w:t>)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6E2E62" w14:textId="77777777" w:rsidR="00E37206" w:rsidRPr="00EC2013" w:rsidRDefault="00E37206" w:rsidP="00E37206">
            <w:r w:rsidRPr="00EC2013">
              <w:t xml:space="preserve">1,76±0,36 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61E9F" w14:textId="77777777" w:rsidR="00E37206" w:rsidRPr="00EC2013" w:rsidRDefault="00E37206" w:rsidP="00E37206">
            <w:r w:rsidRPr="00EC2013">
              <w:t xml:space="preserve">1,96±0,42 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19C5E" w14:textId="77777777" w:rsidR="00E37206" w:rsidRPr="00EC2013" w:rsidRDefault="00E37206" w:rsidP="00E37206">
            <w:r w:rsidRPr="00EC2013">
              <w:rPr>
                <w:lang w:val="en-US"/>
              </w:rPr>
              <w:t>0,08</w:t>
            </w:r>
          </w:p>
        </w:tc>
      </w:tr>
      <w:tr w:rsidR="00E37206" w:rsidRPr="00EC2013" w14:paraId="10541556" w14:textId="77777777" w:rsidTr="00E37206">
        <w:trPr>
          <w:trHeight w:val="161"/>
        </w:trPr>
        <w:tc>
          <w:tcPr>
            <w:tcW w:w="10350" w:type="dxa"/>
            <w:gridSpan w:val="4"/>
            <w:tcBorders>
              <w:top w:val="single" w:sz="8" w:space="0" w:color="FFFFFF"/>
              <w:left w:val="thinThickMediumGap" w:sz="24" w:space="0" w:color="auto"/>
              <w:bottom w:val="single" w:sz="8" w:space="0" w:color="FFFFFF"/>
              <w:right w:val="thinThickMediumGap" w:sz="24" w:space="0" w:color="auto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E87FF" w14:textId="77777777" w:rsidR="00E37206" w:rsidRPr="00A948BA" w:rsidRDefault="00E37206" w:rsidP="00E37206">
            <w:pPr>
              <w:tabs>
                <w:tab w:val="center" w:pos="5031"/>
              </w:tabs>
              <w:rPr>
                <w:u w:val="single"/>
                <w:lang w:val="en-US"/>
              </w:rPr>
            </w:pPr>
            <w:r w:rsidRPr="00A948BA">
              <w:rPr>
                <w:u w:val="single"/>
              </w:rPr>
              <w:t>Complexo Células Ganglionar</w:t>
            </w:r>
            <w:r>
              <w:rPr>
                <w:u w:val="single"/>
              </w:rPr>
              <w:t>es</w:t>
            </w:r>
          </w:p>
        </w:tc>
      </w:tr>
      <w:tr w:rsidR="00E37206" w:rsidRPr="00EC2013" w14:paraId="35918E9F" w14:textId="77777777" w:rsidTr="00E37206">
        <w:trPr>
          <w:trHeight w:val="161"/>
        </w:trPr>
        <w:tc>
          <w:tcPr>
            <w:tcW w:w="2980" w:type="dxa"/>
            <w:tcBorders>
              <w:top w:val="single" w:sz="8" w:space="0" w:color="FFFFFF"/>
              <w:left w:val="thinThickMediumGap" w:sz="24" w:space="0" w:color="auto"/>
              <w:bottom w:val="thinThickMediumGap" w:sz="2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3339A" w14:textId="63696748" w:rsidR="00E37206" w:rsidRPr="00EC2013" w:rsidRDefault="00E37206" w:rsidP="00E3720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Espessura</w:t>
            </w:r>
            <w:proofErr w:type="spellEnd"/>
            <w:r>
              <w:rPr>
                <w:b/>
                <w:bCs/>
                <w:lang w:val="en-US"/>
              </w:rPr>
              <w:t xml:space="preserve"> media (</w:t>
            </w:r>
            <w:proofErr w:type="spellStart"/>
            <w:r w:rsidRPr="00E37206">
              <w:rPr>
                <w:rFonts w:ascii="Arial" w:eastAsia="ＭＳ ゴシック" w:hAnsi="Arial" w:cs="Arial"/>
                <w:b/>
                <w:color w:val="000000"/>
                <w:sz w:val="22"/>
                <w:szCs w:val="22"/>
              </w:rPr>
              <w:t>μm</w:t>
            </w:r>
            <w:proofErr w:type="spellEnd"/>
            <w:r w:rsidRPr="00E37206">
              <w:rPr>
                <w:rFonts w:ascii="Arial" w:eastAsia="ＭＳ ゴシック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20" w:type="dxa"/>
            <w:tcBorders>
              <w:left w:val="single" w:sz="8" w:space="0" w:color="FFFFFF"/>
              <w:bottom w:val="thinThickMediumGap" w:sz="2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F46A1" w14:textId="5DAC16A3" w:rsidR="00E37206" w:rsidRPr="00EC2013" w:rsidRDefault="00E37206" w:rsidP="00E37206">
            <w:pPr>
              <w:jc w:val="center"/>
            </w:pP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97± 6,5</w:t>
            </w:r>
          </w:p>
        </w:tc>
        <w:tc>
          <w:tcPr>
            <w:tcW w:w="2900" w:type="dxa"/>
            <w:tcBorders>
              <w:left w:val="single" w:sz="8" w:space="0" w:color="FFFFFF"/>
              <w:bottom w:val="thinThickMediumGap" w:sz="2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5645C" w14:textId="2DED511E" w:rsidR="00E37206" w:rsidRPr="00EC2013" w:rsidRDefault="00E37206" w:rsidP="00E37206">
            <w:pPr>
              <w:jc w:val="center"/>
            </w:pP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96±5,4</w:t>
            </w:r>
          </w:p>
        </w:tc>
        <w:tc>
          <w:tcPr>
            <w:tcW w:w="1650" w:type="dxa"/>
            <w:tcBorders>
              <w:left w:val="single" w:sz="8" w:space="0" w:color="FFFFFF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C7D70B" w14:textId="77777777" w:rsidR="00E37206" w:rsidRPr="00EC2013" w:rsidRDefault="00E37206" w:rsidP="00E37206">
            <w:pPr>
              <w:jc w:val="center"/>
              <w:rPr>
                <w:lang w:val="en-US"/>
              </w:rPr>
            </w:pPr>
            <w:r w:rsidRPr="00C3585D">
              <w:rPr>
                <w:rFonts w:ascii="Arial" w:eastAsia="ＭＳ ゴシック" w:hAnsi="Arial" w:cs="Arial"/>
                <w:color w:val="000000"/>
                <w:sz w:val="22"/>
                <w:szCs w:val="22"/>
              </w:rPr>
              <w:t>0,247</w:t>
            </w:r>
          </w:p>
        </w:tc>
      </w:tr>
    </w:tbl>
    <w:p w14:paraId="20F8B7EA" w14:textId="044DC6F1" w:rsidR="00EC2013" w:rsidRPr="00064F85" w:rsidRDefault="00064F85" w:rsidP="00E37206">
      <w:pPr>
        <w:rPr>
          <w:rFonts w:ascii="Arial" w:hAnsi="Arial" w:cs="Arial"/>
          <w:sz w:val="20"/>
          <w:szCs w:val="20"/>
        </w:rPr>
      </w:pPr>
      <w:r w:rsidRPr="00064F85">
        <w:rPr>
          <w:rFonts w:ascii="Arial" w:hAnsi="Arial" w:cs="Arial"/>
          <w:b/>
          <w:sz w:val="20"/>
          <w:szCs w:val="20"/>
        </w:rPr>
        <w:t>Tabela 2.</w:t>
      </w:r>
      <w:r w:rsidRPr="00064F85">
        <w:rPr>
          <w:rFonts w:ascii="Arial" w:hAnsi="Arial" w:cs="Arial"/>
          <w:sz w:val="20"/>
          <w:szCs w:val="20"/>
        </w:rPr>
        <w:t xml:space="preserve"> Análise comparativa dos parâmetros por SD-OCT dos grupo prematuro e controlo</w:t>
      </w:r>
      <w:r>
        <w:rPr>
          <w:rFonts w:ascii="Arial" w:hAnsi="Arial" w:cs="Arial"/>
          <w:sz w:val="20"/>
          <w:szCs w:val="20"/>
        </w:rPr>
        <w:t>; (</w:t>
      </w:r>
      <w:proofErr w:type="spellStart"/>
      <w:r>
        <w:rPr>
          <w:rFonts w:ascii="Arial" w:hAnsi="Arial" w:cs="Arial"/>
          <w:sz w:val="20"/>
          <w:szCs w:val="20"/>
        </w:rPr>
        <w:t>CFNp</w:t>
      </w:r>
      <w:proofErr w:type="spellEnd"/>
      <w:r>
        <w:rPr>
          <w:rFonts w:ascii="Arial" w:hAnsi="Arial" w:cs="Arial"/>
          <w:sz w:val="20"/>
          <w:szCs w:val="20"/>
        </w:rPr>
        <w:t xml:space="preserve"> – camada de fibras nervosas peripapilar)</w:t>
      </w:r>
    </w:p>
    <w:sectPr w:rsidR="00EC2013" w:rsidRPr="00064F85" w:rsidSect="000409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‡Øıø◊'Ë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EE"/>
    <w:rsid w:val="00040964"/>
    <w:rsid w:val="00064F85"/>
    <w:rsid w:val="0025620A"/>
    <w:rsid w:val="0033188A"/>
    <w:rsid w:val="00511CEA"/>
    <w:rsid w:val="00554B35"/>
    <w:rsid w:val="005B3E1C"/>
    <w:rsid w:val="005B7967"/>
    <w:rsid w:val="00604546"/>
    <w:rsid w:val="006963DF"/>
    <w:rsid w:val="006B1EE5"/>
    <w:rsid w:val="00742831"/>
    <w:rsid w:val="008A2B2A"/>
    <w:rsid w:val="009350EE"/>
    <w:rsid w:val="00A948BA"/>
    <w:rsid w:val="00AC3B72"/>
    <w:rsid w:val="00B9268E"/>
    <w:rsid w:val="00C678D4"/>
    <w:rsid w:val="00DF1671"/>
    <w:rsid w:val="00E15D4C"/>
    <w:rsid w:val="00E37206"/>
    <w:rsid w:val="00EC2013"/>
    <w:rsid w:val="00F17397"/>
    <w:rsid w:val="00F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35E4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189</Words>
  <Characters>1080</Characters>
  <Application>Microsoft Macintosh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Coelho</dc:creator>
  <cp:keywords/>
  <dc:description/>
  <cp:lastModifiedBy>Pedro  Coelho</cp:lastModifiedBy>
  <cp:revision>18</cp:revision>
  <dcterms:created xsi:type="dcterms:W3CDTF">2016-10-22T17:25:00Z</dcterms:created>
  <dcterms:modified xsi:type="dcterms:W3CDTF">2016-12-18T22:00:00Z</dcterms:modified>
</cp:coreProperties>
</file>