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5DFE4" w14:textId="55CCAE6C" w:rsidR="00217E55" w:rsidRPr="0081639F" w:rsidRDefault="00217E55" w:rsidP="0081639F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81639F">
        <w:rPr>
          <w:rFonts w:ascii="Arial" w:hAnsi="Arial" w:cs="Arial"/>
          <w:b/>
          <w:lang w:val="en-US"/>
        </w:rPr>
        <w:t xml:space="preserve">THE EUROPEAN REGISTRY OF QUALITY OUTCOMES </w:t>
      </w:r>
      <w:r w:rsidR="00292325" w:rsidRPr="0081639F">
        <w:rPr>
          <w:rFonts w:ascii="Arial" w:hAnsi="Arial" w:cs="Arial"/>
          <w:b/>
          <w:lang w:val="en-US"/>
        </w:rPr>
        <w:br/>
      </w:r>
      <w:r w:rsidRPr="0081639F">
        <w:rPr>
          <w:rFonts w:ascii="Arial" w:hAnsi="Arial" w:cs="Arial"/>
          <w:b/>
          <w:lang w:val="en-US"/>
        </w:rPr>
        <w:t xml:space="preserve">FOR CATARACT AND REFRACTIVE SURGERY (EUREQUO): </w:t>
      </w:r>
      <w:r w:rsidR="00292325" w:rsidRPr="0081639F">
        <w:rPr>
          <w:rFonts w:ascii="Arial" w:hAnsi="Arial" w:cs="Arial"/>
          <w:b/>
          <w:lang w:val="en-US"/>
        </w:rPr>
        <w:br/>
      </w:r>
      <w:proofErr w:type="gramStart"/>
      <w:r w:rsidRPr="0081639F">
        <w:rPr>
          <w:rFonts w:ascii="Arial" w:hAnsi="Arial" w:cs="Arial"/>
          <w:b/>
        </w:rPr>
        <w:t>A</w:t>
      </w:r>
      <w:proofErr w:type="gramEnd"/>
      <w:r w:rsidRPr="0081639F">
        <w:rPr>
          <w:rFonts w:ascii="Arial" w:hAnsi="Arial" w:cs="Arial"/>
          <w:b/>
        </w:rPr>
        <w:t xml:space="preserve"> EX</w:t>
      </w:r>
      <w:r w:rsidR="00AF50A3">
        <w:rPr>
          <w:rFonts w:ascii="Arial" w:hAnsi="Arial" w:cs="Arial"/>
          <w:b/>
        </w:rPr>
        <w:t>PERIENCIA NO HOSPITAL DE BRAGA</w:t>
      </w:r>
    </w:p>
    <w:p w14:paraId="4D8AF59C" w14:textId="77777777" w:rsidR="00A63377" w:rsidRDefault="00A63377" w:rsidP="0081639F">
      <w:pPr>
        <w:spacing w:line="360" w:lineRule="auto"/>
        <w:jc w:val="both"/>
        <w:rPr>
          <w:rFonts w:ascii="Arial" w:hAnsi="Arial" w:cs="Arial"/>
        </w:rPr>
      </w:pPr>
    </w:p>
    <w:p w14:paraId="2C76A8D6" w14:textId="64328D22" w:rsidR="00ED6C88" w:rsidRPr="00240313" w:rsidRDefault="00ED6C88" w:rsidP="00240313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Resumo</w:t>
      </w:r>
    </w:p>
    <w:p w14:paraId="5F37F394" w14:textId="1C81A642" w:rsidR="001748ED" w:rsidRPr="0081639F" w:rsidRDefault="00EE2997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Objectivo</w:t>
      </w:r>
      <w:r w:rsidR="0081639F">
        <w:rPr>
          <w:rFonts w:ascii="Arial" w:hAnsi="Arial" w:cs="Arial"/>
        </w:rPr>
        <w:t>s</w:t>
      </w:r>
      <w:r w:rsidR="001748ED" w:rsidRPr="0081639F">
        <w:rPr>
          <w:rFonts w:ascii="Arial" w:hAnsi="Arial" w:cs="Arial"/>
        </w:rPr>
        <w:t xml:space="preserve">: O EUREQUO é </w:t>
      </w:r>
      <w:r w:rsidR="00292325" w:rsidRPr="0081639F">
        <w:rPr>
          <w:rFonts w:ascii="Arial" w:hAnsi="Arial" w:cs="Arial"/>
        </w:rPr>
        <w:t>um</w:t>
      </w:r>
      <w:r w:rsidR="001748ED" w:rsidRPr="0081639F">
        <w:rPr>
          <w:rFonts w:ascii="Arial" w:hAnsi="Arial" w:cs="Arial"/>
        </w:rPr>
        <w:t xml:space="preserve"> </w:t>
      </w:r>
      <w:r w:rsidR="003D4D7B" w:rsidRPr="0081639F">
        <w:rPr>
          <w:rFonts w:ascii="Arial" w:hAnsi="Arial" w:cs="Arial"/>
        </w:rPr>
        <w:t>projeto</w:t>
      </w:r>
      <w:r w:rsidR="001748ED" w:rsidRPr="0081639F">
        <w:rPr>
          <w:rFonts w:ascii="Arial" w:hAnsi="Arial" w:cs="Arial"/>
        </w:rPr>
        <w:t xml:space="preserve"> de tecnologi</w:t>
      </w:r>
      <w:r w:rsidR="00292325" w:rsidRPr="0081639F">
        <w:rPr>
          <w:rFonts w:ascii="Arial" w:hAnsi="Arial" w:cs="Arial"/>
        </w:rPr>
        <w:t>a de informação em oftalmologia, no qual se procura, através da monitorização das suas diferentes fases,</w:t>
      </w:r>
      <w:r w:rsidR="001748ED" w:rsidRPr="0081639F">
        <w:rPr>
          <w:rFonts w:ascii="Arial" w:hAnsi="Arial" w:cs="Arial"/>
        </w:rPr>
        <w:t xml:space="preserve"> melhorar os </w:t>
      </w:r>
      <w:r w:rsidR="007E7A5D" w:rsidRPr="007E7A5D">
        <w:rPr>
          <w:rFonts w:ascii="Arial" w:hAnsi="Arial" w:cs="Arial"/>
          <w:i/>
        </w:rPr>
        <w:t>resultados</w:t>
      </w:r>
      <w:r w:rsidR="001748ED" w:rsidRPr="0081639F">
        <w:rPr>
          <w:rFonts w:ascii="Arial" w:hAnsi="Arial" w:cs="Arial"/>
        </w:rPr>
        <w:t xml:space="preserve"> da cirurgia de catarata. Desde 1 de Janeiro de 2014 que todas as cirurgias de catarata (</w:t>
      </w:r>
      <w:r w:rsidR="003D4D7B" w:rsidRPr="0081639F">
        <w:rPr>
          <w:rFonts w:ascii="Arial" w:hAnsi="Arial" w:cs="Arial"/>
        </w:rPr>
        <w:t>exceção</w:t>
      </w:r>
      <w:r w:rsidR="001748ED" w:rsidRPr="0081639F">
        <w:rPr>
          <w:rFonts w:ascii="Arial" w:hAnsi="Arial" w:cs="Arial"/>
        </w:rPr>
        <w:t>, cirurgias combinadas) do Serviço de Oftalmologia do Hospital de Braga</w:t>
      </w:r>
      <w:r w:rsidR="00AE3B35" w:rsidRPr="0081639F">
        <w:rPr>
          <w:rFonts w:ascii="Arial" w:hAnsi="Arial" w:cs="Arial"/>
        </w:rPr>
        <w:t xml:space="preserve"> (</w:t>
      </w:r>
      <w:r w:rsidR="00292325" w:rsidRPr="0081639F">
        <w:rPr>
          <w:rFonts w:ascii="Arial" w:hAnsi="Arial" w:cs="Arial"/>
        </w:rPr>
        <w:t>SO</w:t>
      </w:r>
      <w:r w:rsidR="00AE3B35" w:rsidRPr="0081639F">
        <w:rPr>
          <w:rFonts w:ascii="Arial" w:hAnsi="Arial" w:cs="Arial"/>
        </w:rPr>
        <w:t>HB)</w:t>
      </w:r>
      <w:r w:rsidR="001748ED" w:rsidRPr="0081639F">
        <w:rPr>
          <w:rFonts w:ascii="Arial" w:hAnsi="Arial" w:cs="Arial"/>
        </w:rPr>
        <w:t xml:space="preserve"> são registadas nesta base de dados online.</w:t>
      </w:r>
    </w:p>
    <w:p w14:paraId="00886CCE" w14:textId="75035526" w:rsidR="001748ED" w:rsidRPr="0081639F" w:rsidRDefault="00EE2997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Desenho e</w:t>
      </w:r>
      <w:r w:rsidR="001748ED" w:rsidRPr="0081639F">
        <w:rPr>
          <w:rFonts w:ascii="Arial" w:hAnsi="Arial" w:cs="Arial"/>
        </w:rPr>
        <w:t xml:space="preserve"> métodos: No EUREQUO documentam-se </w:t>
      </w:r>
      <w:r w:rsidR="00292325" w:rsidRPr="0081639F">
        <w:rPr>
          <w:rFonts w:ascii="Arial" w:hAnsi="Arial" w:cs="Arial"/>
        </w:rPr>
        <w:t>as diferentes fases clínicas</w:t>
      </w:r>
      <w:r w:rsidR="001748ED" w:rsidRPr="0081639F">
        <w:rPr>
          <w:rFonts w:ascii="Arial" w:hAnsi="Arial" w:cs="Arial"/>
        </w:rPr>
        <w:t xml:space="preserve"> da cirurgia de catarata que</w:t>
      </w:r>
      <w:r w:rsidR="00E83EB1" w:rsidRPr="0081639F">
        <w:rPr>
          <w:rFonts w:ascii="Arial" w:hAnsi="Arial" w:cs="Arial"/>
        </w:rPr>
        <w:t xml:space="preserve"> po</w:t>
      </w:r>
      <w:r w:rsidR="00292325" w:rsidRPr="0081639F">
        <w:rPr>
          <w:rFonts w:ascii="Arial" w:hAnsi="Arial" w:cs="Arial"/>
        </w:rPr>
        <w:t>ssam</w:t>
      </w:r>
      <w:r w:rsidR="001748ED" w:rsidRPr="0081639F">
        <w:rPr>
          <w:rFonts w:ascii="Arial" w:hAnsi="Arial" w:cs="Arial"/>
        </w:rPr>
        <w:t xml:space="preserve"> ser registadas de um modo padronizado. </w:t>
      </w:r>
      <w:r w:rsidR="003D4D7B" w:rsidRPr="0081639F">
        <w:rPr>
          <w:rFonts w:ascii="Arial" w:hAnsi="Arial" w:cs="Arial"/>
        </w:rPr>
        <w:t>Atualmente</w:t>
      </w:r>
      <w:r w:rsidR="001748ED" w:rsidRPr="0081639F">
        <w:rPr>
          <w:rFonts w:ascii="Arial" w:hAnsi="Arial" w:cs="Arial"/>
        </w:rPr>
        <w:t xml:space="preserve">, encontram-se </w:t>
      </w:r>
      <w:r w:rsidR="00292325" w:rsidRPr="0081639F">
        <w:rPr>
          <w:rFonts w:ascii="Arial" w:hAnsi="Arial" w:cs="Arial"/>
        </w:rPr>
        <w:t>como</w:t>
      </w:r>
      <w:r w:rsidR="001748ED" w:rsidRPr="0081639F">
        <w:rPr>
          <w:rFonts w:ascii="Arial" w:hAnsi="Arial" w:cs="Arial"/>
        </w:rPr>
        <w:t xml:space="preserve"> fases de registo obrigatório</w:t>
      </w:r>
      <w:r w:rsidR="00292325" w:rsidRPr="0081639F">
        <w:rPr>
          <w:rFonts w:ascii="Arial" w:hAnsi="Arial" w:cs="Arial"/>
        </w:rPr>
        <w:t xml:space="preserve"> as seguintes</w:t>
      </w:r>
      <w:r w:rsidR="001748ED" w:rsidRPr="0081639F">
        <w:rPr>
          <w:rFonts w:ascii="Arial" w:hAnsi="Arial" w:cs="Arial"/>
        </w:rPr>
        <w:t xml:space="preserve">: cirurgia do primeiro vs. segundo olho; ambulatório vs. </w:t>
      </w:r>
      <w:r w:rsidR="007935DF" w:rsidRPr="0081639F">
        <w:rPr>
          <w:rFonts w:ascii="Arial" w:hAnsi="Arial" w:cs="Arial"/>
        </w:rPr>
        <w:t>internamento</w:t>
      </w:r>
      <w:r w:rsidR="001748ED" w:rsidRPr="0081639F">
        <w:rPr>
          <w:rFonts w:ascii="Arial" w:hAnsi="Arial" w:cs="Arial"/>
        </w:rPr>
        <w:t xml:space="preserve">; dados demográficos; consulta pré-operatória; </w:t>
      </w:r>
      <w:proofErr w:type="spellStart"/>
      <w:r w:rsidR="001748ED" w:rsidRPr="0081639F">
        <w:rPr>
          <w:rFonts w:ascii="Arial" w:hAnsi="Arial" w:cs="Arial"/>
        </w:rPr>
        <w:t>co</w:t>
      </w:r>
      <w:proofErr w:type="spellEnd"/>
      <w:r w:rsidR="001748ED" w:rsidRPr="0081639F">
        <w:rPr>
          <w:rFonts w:ascii="Arial" w:hAnsi="Arial" w:cs="Arial"/>
        </w:rPr>
        <w:t>-morbilidades oculares pré-operatórias</w:t>
      </w:r>
      <w:r w:rsidR="007935DF" w:rsidRPr="0081639F">
        <w:rPr>
          <w:rFonts w:ascii="Arial" w:hAnsi="Arial" w:cs="Arial"/>
        </w:rPr>
        <w:t>; tipo de cirurgia</w:t>
      </w:r>
      <w:r w:rsidR="001748ED" w:rsidRPr="0081639F">
        <w:rPr>
          <w:rFonts w:ascii="Arial" w:hAnsi="Arial" w:cs="Arial"/>
        </w:rPr>
        <w:t xml:space="preserve">; complicações durante a cirurgia; acuidade visual, refracção e complicações pós-cirúrgicas. </w:t>
      </w:r>
    </w:p>
    <w:p w14:paraId="0CC2CDDE" w14:textId="42491C36" w:rsidR="001748ED" w:rsidRPr="0081639F" w:rsidRDefault="001748ED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Resultados: </w:t>
      </w:r>
      <w:r w:rsidR="00292325" w:rsidRPr="0081639F">
        <w:rPr>
          <w:rFonts w:ascii="Arial" w:hAnsi="Arial" w:cs="Arial"/>
        </w:rPr>
        <w:t>Até ao presente, o</w:t>
      </w:r>
      <w:r w:rsidRPr="0081639F">
        <w:rPr>
          <w:rFonts w:ascii="Arial" w:hAnsi="Arial" w:cs="Arial"/>
        </w:rPr>
        <w:t xml:space="preserve"> </w:t>
      </w:r>
      <w:r w:rsidR="00292325" w:rsidRPr="0081639F">
        <w:rPr>
          <w:rFonts w:ascii="Arial" w:hAnsi="Arial" w:cs="Arial"/>
        </w:rPr>
        <w:t>SO</w:t>
      </w:r>
      <w:r w:rsidRPr="0081639F">
        <w:rPr>
          <w:rFonts w:ascii="Arial" w:hAnsi="Arial" w:cs="Arial"/>
        </w:rPr>
        <w:t xml:space="preserve">HB contribuiu com 736 registos, correspondentes à nossa </w:t>
      </w:r>
      <w:r w:rsidR="003D4D7B" w:rsidRPr="0081639F">
        <w:rPr>
          <w:rFonts w:ascii="Arial" w:hAnsi="Arial" w:cs="Arial"/>
        </w:rPr>
        <w:t>atividade</w:t>
      </w:r>
      <w:r w:rsidRPr="0081639F">
        <w:rPr>
          <w:rFonts w:ascii="Arial" w:hAnsi="Arial" w:cs="Arial"/>
        </w:rPr>
        <w:t xml:space="preserve"> </w:t>
      </w:r>
      <w:r w:rsidR="00292325" w:rsidRPr="0081639F">
        <w:rPr>
          <w:rFonts w:ascii="Arial" w:hAnsi="Arial" w:cs="Arial"/>
        </w:rPr>
        <w:t>de cirurgia de catarata não combinada entre 1 de Janeiro</w:t>
      </w:r>
      <w:r w:rsidRPr="0081639F">
        <w:rPr>
          <w:rFonts w:ascii="Arial" w:hAnsi="Arial" w:cs="Arial"/>
        </w:rPr>
        <w:t xml:space="preserve"> e 25 de Maio de 2014. Os resultados foram: </w:t>
      </w:r>
      <w:r w:rsidR="005B5824" w:rsidRPr="0081639F">
        <w:rPr>
          <w:rFonts w:ascii="Arial" w:hAnsi="Arial" w:cs="Arial"/>
        </w:rPr>
        <w:t>54,76%</w:t>
      </w:r>
      <w:r w:rsidRPr="0081639F">
        <w:rPr>
          <w:rFonts w:ascii="Arial" w:hAnsi="Arial" w:cs="Arial"/>
        </w:rPr>
        <w:t xml:space="preserve"> do sexo feminino; </w:t>
      </w:r>
      <w:r w:rsidR="005B5824" w:rsidRPr="0081639F">
        <w:rPr>
          <w:rFonts w:ascii="Arial" w:hAnsi="Arial" w:cs="Arial"/>
        </w:rPr>
        <w:t>36,7%</w:t>
      </w:r>
      <w:r w:rsidRPr="0081639F">
        <w:rPr>
          <w:rFonts w:ascii="Arial" w:hAnsi="Arial" w:cs="Arial"/>
        </w:rPr>
        <w:t xml:space="preserve"> já com cirurgia </w:t>
      </w:r>
      <w:proofErr w:type="spellStart"/>
      <w:r w:rsidR="00480B0F" w:rsidRPr="0081639F">
        <w:rPr>
          <w:rFonts w:ascii="Arial" w:hAnsi="Arial" w:cs="Arial"/>
        </w:rPr>
        <w:t>contralateral</w:t>
      </w:r>
      <w:proofErr w:type="spellEnd"/>
      <w:r w:rsidRPr="0081639F">
        <w:rPr>
          <w:rFonts w:ascii="Arial" w:hAnsi="Arial" w:cs="Arial"/>
        </w:rPr>
        <w:t>; 99,59% ambulatório</w:t>
      </w:r>
      <w:r w:rsidR="00A021DA" w:rsidRPr="0081639F">
        <w:rPr>
          <w:rFonts w:ascii="Arial" w:hAnsi="Arial" w:cs="Arial"/>
        </w:rPr>
        <w:t>s</w:t>
      </w:r>
      <w:r w:rsidRPr="0081639F">
        <w:rPr>
          <w:rFonts w:ascii="Arial" w:hAnsi="Arial" w:cs="Arial"/>
        </w:rPr>
        <w:t xml:space="preserve">; melhores acuidades visuais corrigidas (MAVC) pré-operatórias </w:t>
      </w:r>
      <w:r w:rsidR="00A021DA" w:rsidRPr="0081639F">
        <w:rPr>
          <w:rFonts w:ascii="Arial" w:hAnsi="Arial" w:cs="Arial"/>
        </w:rPr>
        <w:t xml:space="preserve">de </w:t>
      </w:r>
      <w:r w:rsidRPr="0081639F">
        <w:rPr>
          <w:rFonts w:ascii="Arial" w:hAnsi="Arial" w:cs="Arial"/>
        </w:rPr>
        <w:t xml:space="preserve">≤1/10 e </w:t>
      </w:r>
      <w:r w:rsidR="00001632" w:rsidRPr="0081639F">
        <w:rPr>
          <w:rFonts w:ascii="Arial" w:hAnsi="Arial" w:cs="Arial"/>
        </w:rPr>
        <w:t>&lt;5</w:t>
      </w:r>
      <w:r w:rsidRPr="0081639F">
        <w:rPr>
          <w:rFonts w:ascii="Arial" w:hAnsi="Arial" w:cs="Arial"/>
        </w:rPr>
        <w:t xml:space="preserve">/10 </w:t>
      </w:r>
      <w:r w:rsidR="00A021DA" w:rsidRPr="0081639F">
        <w:rPr>
          <w:rFonts w:ascii="Arial" w:hAnsi="Arial" w:cs="Arial"/>
        </w:rPr>
        <w:t>em</w:t>
      </w:r>
      <w:r w:rsidRPr="0081639F">
        <w:rPr>
          <w:rFonts w:ascii="Arial" w:hAnsi="Arial" w:cs="Arial"/>
        </w:rPr>
        <w:t xml:space="preserve"> </w:t>
      </w:r>
      <w:r w:rsidR="00001632" w:rsidRPr="0081639F">
        <w:rPr>
          <w:rFonts w:ascii="Arial" w:hAnsi="Arial" w:cs="Arial"/>
        </w:rPr>
        <w:t>15,90%</w:t>
      </w:r>
      <w:r w:rsidRPr="0081639F">
        <w:rPr>
          <w:rFonts w:ascii="Arial" w:hAnsi="Arial" w:cs="Arial"/>
        </w:rPr>
        <w:t xml:space="preserve"> e 52,31% respectivamente; </w:t>
      </w:r>
      <w:r w:rsidR="00E83EB1" w:rsidRPr="0081639F">
        <w:rPr>
          <w:rFonts w:ascii="Arial" w:hAnsi="Arial" w:cs="Arial"/>
        </w:rPr>
        <w:t>c</w:t>
      </w:r>
      <w:r w:rsidRPr="0081639F">
        <w:rPr>
          <w:rFonts w:ascii="Arial" w:hAnsi="Arial" w:cs="Arial"/>
        </w:rPr>
        <w:t xml:space="preserve">omplicações </w:t>
      </w:r>
      <w:proofErr w:type="spellStart"/>
      <w:r w:rsidRPr="0081639F">
        <w:rPr>
          <w:rFonts w:ascii="Arial" w:hAnsi="Arial" w:cs="Arial"/>
        </w:rPr>
        <w:t>intra-operatórias</w:t>
      </w:r>
      <w:proofErr w:type="spellEnd"/>
      <w:r w:rsidR="00E83EB1" w:rsidRPr="0081639F">
        <w:rPr>
          <w:rFonts w:ascii="Arial" w:hAnsi="Arial" w:cs="Arial"/>
        </w:rPr>
        <w:t xml:space="preserve"> em 2,72%</w:t>
      </w:r>
      <w:r w:rsidRPr="0081639F">
        <w:rPr>
          <w:rFonts w:ascii="Arial" w:hAnsi="Arial" w:cs="Arial"/>
        </w:rPr>
        <w:t>;</w:t>
      </w:r>
      <w:r w:rsidR="00E83EB1" w:rsidRPr="0081639F">
        <w:rPr>
          <w:rFonts w:ascii="Arial" w:hAnsi="Arial" w:cs="Arial"/>
        </w:rPr>
        <w:t xml:space="preserve"> no</w:t>
      </w:r>
      <w:r w:rsidRPr="0081639F">
        <w:rPr>
          <w:rFonts w:ascii="Arial" w:hAnsi="Arial" w:cs="Arial"/>
        </w:rPr>
        <w:t xml:space="preserve"> pós-operatório</w:t>
      </w:r>
      <w:r w:rsidR="00E83EB1" w:rsidRPr="0081639F">
        <w:rPr>
          <w:rFonts w:ascii="Arial" w:hAnsi="Arial" w:cs="Arial"/>
        </w:rPr>
        <w:t xml:space="preserve"> imediato (1-7 dias), </w:t>
      </w:r>
      <w:r w:rsidRPr="0081639F">
        <w:rPr>
          <w:rFonts w:ascii="Arial" w:hAnsi="Arial" w:cs="Arial"/>
        </w:rPr>
        <w:t xml:space="preserve">acuidades visuais não corrigidas </w:t>
      </w:r>
      <w:r w:rsidR="00A021DA" w:rsidRPr="0081639F">
        <w:rPr>
          <w:rFonts w:ascii="Arial" w:hAnsi="Arial" w:cs="Arial"/>
        </w:rPr>
        <w:t xml:space="preserve">de </w:t>
      </w:r>
      <w:r w:rsidRPr="0081639F">
        <w:rPr>
          <w:rFonts w:ascii="Arial" w:hAnsi="Arial" w:cs="Arial"/>
        </w:rPr>
        <w:t xml:space="preserve">≥5/10 e ≥ 8/10 </w:t>
      </w:r>
      <w:r w:rsidR="00A021DA" w:rsidRPr="0081639F">
        <w:rPr>
          <w:rFonts w:ascii="Arial" w:hAnsi="Arial" w:cs="Arial"/>
        </w:rPr>
        <w:t>em</w:t>
      </w:r>
      <w:r w:rsidRPr="0081639F">
        <w:rPr>
          <w:rFonts w:ascii="Arial" w:hAnsi="Arial" w:cs="Arial"/>
        </w:rPr>
        <w:t xml:space="preserve"> 79,62% e 38,86% respectivamente</w:t>
      </w:r>
      <w:r w:rsidR="00E83EB1" w:rsidRPr="0081639F">
        <w:rPr>
          <w:rFonts w:ascii="Arial" w:hAnsi="Arial" w:cs="Arial"/>
        </w:rPr>
        <w:t xml:space="preserve">; </w:t>
      </w:r>
      <w:r w:rsidRPr="0081639F">
        <w:rPr>
          <w:rFonts w:ascii="Arial" w:hAnsi="Arial" w:cs="Arial"/>
        </w:rPr>
        <w:t>pós-operatório tardio</w:t>
      </w:r>
      <w:r w:rsidR="00E83EB1" w:rsidRPr="0081639F">
        <w:rPr>
          <w:rFonts w:ascii="Arial" w:hAnsi="Arial" w:cs="Arial"/>
        </w:rPr>
        <w:t>,</w:t>
      </w:r>
      <w:r w:rsidRPr="0081639F">
        <w:rPr>
          <w:rFonts w:ascii="Arial" w:hAnsi="Arial" w:cs="Arial"/>
        </w:rPr>
        <w:t xml:space="preserve"> MAVC ≥5/10 e ≥8/10 </w:t>
      </w:r>
      <w:r w:rsidR="00A021DA" w:rsidRPr="0081639F">
        <w:rPr>
          <w:rFonts w:ascii="Arial" w:hAnsi="Arial" w:cs="Arial"/>
        </w:rPr>
        <w:t>em</w:t>
      </w:r>
      <w:r w:rsidRPr="0081639F">
        <w:rPr>
          <w:rFonts w:ascii="Arial" w:hAnsi="Arial" w:cs="Arial"/>
        </w:rPr>
        <w:t xml:space="preserve"> 93,34% e 81,52% respectivamente.</w:t>
      </w:r>
    </w:p>
    <w:p w14:paraId="28606583" w14:textId="262FDF0A" w:rsidR="006A262E" w:rsidRPr="0081639F" w:rsidRDefault="001748ED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Conclusões: A monitorização padronizada e em larga escala das várias fases que integram a cirurgia de </w:t>
      </w:r>
      <w:r w:rsidR="003D4D7B" w:rsidRPr="0081639F">
        <w:rPr>
          <w:rFonts w:ascii="Arial" w:hAnsi="Arial" w:cs="Arial"/>
        </w:rPr>
        <w:t>catarata</w:t>
      </w:r>
      <w:r w:rsidRPr="0081639F">
        <w:rPr>
          <w:rFonts w:ascii="Arial" w:hAnsi="Arial" w:cs="Arial"/>
        </w:rPr>
        <w:t xml:space="preserve"> é importante no melhor entendimento deste procedimento e na optimização dos seus resultados. </w:t>
      </w:r>
    </w:p>
    <w:p w14:paraId="152329D9" w14:textId="77777777" w:rsidR="006A262E" w:rsidRPr="0081639F" w:rsidRDefault="006A262E" w:rsidP="0081639F">
      <w:pPr>
        <w:spacing w:line="360" w:lineRule="auto"/>
        <w:jc w:val="both"/>
        <w:rPr>
          <w:rFonts w:ascii="Arial" w:hAnsi="Arial" w:cs="Arial"/>
        </w:rPr>
      </w:pPr>
    </w:p>
    <w:p w14:paraId="01091E19" w14:textId="77777777" w:rsidR="00EE2997" w:rsidRPr="0081639F" w:rsidRDefault="00EE2997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 xml:space="preserve">Purpose: </w:t>
      </w:r>
      <w:r w:rsidR="009D2573" w:rsidRPr="0081639F">
        <w:rPr>
          <w:rStyle w:val="hps"/>
          <w:rFonts w:ascii="Arial" w:hAnsi="Arial" w:cs="Arial"/>
          <w:lang w:val="en"/>
        </w:rPr>
        <w:t>EUREQUO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is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the largest project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of information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technology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in ophthalmology</w:t>
      </w:r>
      <w:r w:rsidR="009D2573" w:rsidRPr="0081639F">
        <w:rPr>
          <w:rFonts w:ascii="Arial" w:hAnsi="Arial" w:cs="Arial"/>
          <w:lang w:val="en"/>
        </w:rPr>
        <w:t xml:space="preserve">, which </w:t>
      </w:r>
      <w:r w:rsidR="009D2573" w:rsidRPr="0081639F">
        <w:rPr>
          <w:rStyle w:val="hps"/>
          <w:rFonts w:ascii="Arial" w:hAnsi="Arial" w:cs="Arial"/>
          <w:lang w:val="en"/>
        </w:rPr>
        <w:t>seeks to improve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the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outcomes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of cataract surgery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through the monitoring of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Fonts w:ascii="Arial" w:hAnsi="Arial" w:cs="Arial"/>
          <w:lang w:val="en"/>
        </w:rPr>
        <w:t xml:space="preserve">its </w:t>
      </w:r>
      <w:r w:rsidR="009D2573" w:rsidRPr="0081639F">
        <w:rPr>
          <w:rStyle w:val="hps"/>
          <w:rFonts w:ascii="Arial" w:hAnsi="Arial" w:cs="Arial"/>
          <w:lang w:val="en"/>
        </w:rPr>
        <w:t>different clinical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stages</w:t>
      </w:r>
      <w:r w:rsidR="009D2573" w:rsidRPr="0081639F">
        <w:rPr>
          <w:rFonts w:ascii="Arial" w:hAnsi="Arial" w:cs="Arial"/>
          <w:lang w:val="en"/>
        </w:rPr>
        <w:t xml:space="preserve">. </w:t>
      </w:r>
      <w:r w:rsidR="009D2573" w:rsidRPr="0081639F">
        <w:rPr>
          <w:rStyle w:val="hps"/>
          <w:rFonts w:ascii="Arial" w:hAnsi="Arial" w:cs="Arial"/>
          <w:lang w:val="en"/>
        </w:rPr>
        <w:t>Since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Fonts w:ascii="Arial" w:hAnsi="Arial" w:cs="Arial"/>
          <w:lang w:val="en"/>
        </w:rPr>
        <w:t>1</w:t>
      </w:r>
      <w:r w:rsidR="000F5731" w:rsidRPr="0081639F">
        <w:rPr>
          <w:rFonts w:ascii="Arial" w:hAnsi="Arial" w:cs="Arial"/>
          <w:vertAlign w:val="superscript"/>
          <w:lang w:val="en"/>
        </w:rPr>
        <w:t>st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January 2014</w:t>
      </w:r>
      <w:r w:rsidR="000F5731" w:rsidRPr="0081639F">
        <w:rPr>
          <w:rFonts w:ascii="Arial" w:hAnsi="Arial" w:cs="Arial"/>
          <w:lang w:val="en"/>
        </w:rPr>
        <w:t>,</w:t>
      </w:r>
      <w:r w:rsidR="009D2573" w:rsidRPr="0081639F">
        <w:rPr>
          <w:rStyle w:val="hps"/>
          <w:rFonts w:ascii="Arial" w:hAnsi="Arial" w:cs="Arial"/>
          <w:lang w:val="en"/>
        </w:rPr>
        <w:t xml:space="preserve"> all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cataract surgeries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(</w:t>
      </w:r>
      <w:r w:rsidR="009D2573" w:rsidRPr="0081639F">
        <w:rPr>
          <w:rFonts w:ascii="Arial" w:hAnsi="Arial" w:cs="Arial"/>
          <w:lang w:val="en"/>
        </w:rPr>
        <w:t xml:space="preserve">except, </w:t>
      </w:r>
      <w:r w:rsidR="009D2573" w:rsidRPr="0081639F">
        <w:rPr>
          <w:rStyle w:val="hps"/>
          <w:rFonts w:ascii="Arial" w:hAnsi="Arial" w:cs="Arial"/>
          <w:lang w:val="en"/>
        </w:rPr>
        <w:lastRenderedPageBreak/>
        <w:t>combined surgeries</w:t>
      </w:r>
      <w:r w:rsidR="000F5731" w:rsidRPr="0081639F">
        <w:rPr>
          <w:rFonts w:ascii="Arial" w:hAnsi="Arial" w:cs="Arial"/>
          <w:lang w:val="en"/>
        </w:rPr>
        <w:t>) of</w:t>
      </w:r>
      <w:r w:rsidR="009D2573" w:rsidRPr="0081639F">
        <w:rPr>
          <w:rFonts w:ascii="Arial" w:hAnsi="Arial" w:cs="Arial"/>
          <w:lang w:val="en"/>
        </w:rPr>
        <w:t xml:space="preserve"> Hospital de </w:t>
      </w:r>
      <w:r w:rsidR="009D2573" w:rsidRPr="0081639F">
        <w:rPr>
          <w:rStyle w:val="hps"/>
          <w:rFonts w:ascii="Arial" w:hAnsi="Arial" w:cs="Arial"/>
          <w:lang w:val="en"/>
        </w:rPr>
        <w:t>Braga</w:t>
      </w:r>
      <w:r w:rsidR="00480B0F" w:rsidRPr="0081639F">
        <w:rPr>
          <w:rStyle w:val="hps"/>
          <w:rFonts w:ascii="Arial" w:hAnsi="Arial" w:cs="Arial"/>
          <w:lang w:val="en"/>
        </w:rPr>
        <w:t xml:space="preserve"> -</w:t>
      </w:r>
      <w:r w:rsidR="000F5731" w:rsidRPr="0081639F">
        <w:rPr>
          <w:rStyle w:val="hps"/>
          <w:rFonts w:ascii="Arial" w:hAnsi="Arial" w:cs="Arial"/>
          <w:lang w:val="en"/>
        </w:rPr>
        <w:t xml:space="preserve"> Ophthalmology</w:t>
      </w:r>
      <w:r w:rsidR="000F5731" w:rsidRPr="0081639F">
        <w:rPr>
          <w:rFonts w:ascii="Arial" w:hAnsi="Arial" w:cs="Arial"/>
          <w:lang w:val="en"/>
        </w:rPr>
        <w:t xml:space="preserve"> Department</w:t>
      </w:r>
      <w:r w:rsidR="002556C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Fonts w:ascii="Arial" w:hAnsi="Arial" w:cs="Arial"/>
          <w:lang w:val="en"/>
        </w:rPr>
        <w:t>(HB</w:t>
      </w:r>
      <w:r w:rsidR="00480B0F" w:rsidRPr="0081639F">
        <w:rPr>
          <w:rFonts w:ascii="Arial" w:hAnsi="Arial" w:cs="Arial"/>
          <w:lang w:val="en"/>
        </w:rPr>
        <w:t>-</w:t>
      </w:r>
      <w:r w:rsidR="006A262E" w:rsidRPr="0081639F">
        <w:rPr>
          <w:rFonts w:ascii="Arial" w:hAnsi="Arial" w:cs="Arial"/>
          <w:lang w:val="en"/>
        </w:rPr>
        <w:t>OD)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are registered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in</w:t>
      </w:r>
      <w:r w:rsidR="000F5731" w:rsidRPr="0081639F">
        <w:rPr>
          <w:rStyle w:val="hps"/>
          <w:rFonts w:ascii="Arial" w:hAnsi="Arial" w:cs="Arial"/>
          <w:lang w:val="en"/>
        </w:rPr>
        <w:t>to</w:t>
      </w:r>
      <w:r w:rsidR="009D2573" w:rsidRPr="0081639F">
        <w:rPr>
          <w:rStyle w:val="hps"/>
          <w:rFonts w:ascii="Arial" w:hAnsi="Arial" w:cs="Arial"/>
          <w:lang w:val="en"/>
        </w:rPr>
        <w:t xml:space="preserve"> this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online database</w:t>
      </w:r>
      <w:r w:rsidR="009D2573" w:rsidRPr="0081639F">
        <w:rPr>
          <w:rFonts w:ascii="Arial" w:hAnsi="Arial" w:cs="Arial"/>
          <w:lang w:val="en"/>
        </w:rPr>
        <w:t>.</w:t>
      </w:r>
    </w:p>
    <w:p w14:paraId="55D46003" w14:textId="77777777" w:rsidR="00EE2997" w:rsidRPr="0081639F" w:rsidRDefault="00480B0F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>Design and methods:</w:t>
      </w:r>
      <w:r w:rsidR="000F5731" w:rsidRPr="0081639F">
        <w:rPr>
          <w:rFonts w:ascii="Arial" w:hAnsi="Arial" w:cs="Arial"/>
          <w:lang w:val="en"/>
        </w:rPr>
        <w:t xml:space="preserve"> </w:t>
      </w:r>
      <w:r w:rsidRPr="0081639F">
        <w:rPr>
          <w:rFonts w:ascii="Arial" w:hAnsi="Arial" w:cs="Arial"/>
          <w:lang w:val="en"/>
        </w:rPr>
        <w:t xml:space="preserve">At </w:t>
      </w:r>
      <w:r w:rsidR="000F5731" w:rsidRPr="0081639F">
        <w:rPr>
          <w:rStyle w:val="hps"/>
          <w:rFonts w:ascii="Arial" w:hAnsi="Arial" w:cs="Arial"/>
          <w:lang w:val="en"/>
        </w:rPr>
        <w:t>EUREQUO</w:t>
      </w:r>
      <w:r w:rsidRPr="0081639F">
        <w:rPr>
          <w:rStyle w:val="hps"/>
          <w:rFonts w:ascii="Arial" w:hAnsi="Arial" w:cs="Arial"/>
          <w:lang w:val="en"/>
        </w:rPr>
        <w:t xml:space="preserve"> database, only the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stages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of cataract surgery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that can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be recorded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if in</w:t>
      </w:r>
      <w:r w:rsidR="000F5731" w:rsidRPr="0081639F">
        <w:rPr>
          <w:rStyle w:val="hps"/>
          <w:rFonts w:ascii="Arial" w:hAnsi="Arial" w:cs="Arial"/>
          <w:lang w:val="en"/>
        </w:rPr>
        <w:t xml:space="preserve"> a standardized way</w:t>
      </w:r>
      <w:r w:rsidRPr="0081639F">
        <w:rPr>
          <w:rStyle w:val="hps"/>
          <w:rFonts w:ascii="Arial" w:hAnsi="Arial" w:cs="Arial"/>
          <w:lang w:val="en"/>
        </w:rPr>
        <w:t xml:space="preserve"> are allowed for registry</w:t>
      </w:r>
      <w:r w:rsidR="000F5731" w:rsidRPr="0081639F">
        <w:rPr>
          <w:rFonts w:ascii="Arial" w:hAnsi="Arial" w:cs="Arial"/>
          <w:lang w:val="en"/>
        </w:rPr>
        <w:t xml:space="preserve">. </w:t>
      </w:r>
      <w:r w:rsidR="000F5731" w:rsidRPr="0081639F">
        <w:rPr>
          <w:rStyle w:val="hps"/>
          <w:rFonts w:ascii="Arial" w:hAnsi="Arial" w:cs="Arial"/>
          <w:lang w:val="en"/>
        </w:rPr>
        <w:t>Currently</w:t>
      </w:r>
      <w:r w:rsidR="000F5731" w:rsidRPr="0081639F">
        <w:rPr>
          <w:rFonts w:ascii="Arial" w:hAnsi="Arial" w:cs="Arial"/>
          <w:lang w:val="en"/>
        </w:rPr>
        <w:t xml:space="preserve">, </w:t>
      </w:r>
      <w:r w:rsidR="000F5731" w:rsidRPr="0081639F">
        <w:rPr>
          <w:rStyle w:val="hps"/>
          <w:rFonts w:ascii="Arial" w:hAnsi="Arial" w:cs="Arial"/>
          <w:lang w:val="en"/>
        </w:rPr>
        <w:t>the following stages of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compulsory registration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are</w:t>
      </w:r>
      <w:r w:rsidR="000F5731" w:rsidRPr="0081639F">
        <w:rPr>
          <w:rFonts w:ascii="Arial" w:hAnsi="Arial" w:cs="Arial"/>
          <w:lang w:val="en"/>
        </w:rPr>
        <w:t xml:space="preserve">: </w:t>
      </w:r>
      <w:r w:rsidR="00AE3B35" w:rsidRPr="0081639F">
        <w:rPr>
          <w:rFonts w:ascii="Arial" w:hAnsi="Arial" w:cs="Arial"/>
          <w:lang w:val="en"/>
        </w:rPr>
        <w:t xml:space="preserve">first eye </w:t>
      </w:r>
      <w:r w:rsidR="000F5731" w:rsidRPr="0081639F">
        <w:rPr>
          <w:rStyle w:val="hps"/>
          <w:rFonts w:ascii="Arial" w:hAnsi="Arial" w:cs="Arial"/>
          <w:lang w:val="en"/>
        </w:rPr>
        <w:t>surgery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vs.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second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outpatient</w:t>
      </w:r>
      <w:r w:rsidR="00AE3B35" w:rsidRPr="0081639F">
        <w:rPr>
          <w:rStyle w:val="hps"/>
          <w:rFonts w:ascii="Arial" w:hAnsi="Arial" w:cs="Arial"/>
          <w:lang w:val="en"/>
        </w:rPr>
        <w:t xml:space="preserve"> vs.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hospitalization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demographic data;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pre</w:t>
      </w:r>
      <w:r w:rsidRPr="0081639F">
        <w:rPr>
          <w:rStyle w:val="hps"/>
          <w:rFonts w:ascii="Arial" w:hAnsi="Arial" w:cs="Arial"/>
          <w:lang w:val="en"/>
        </w:rPr>
        <w:t>-</w:t>
      </w:r>
      <w:r w:rsidR="000F5731" w:rsidRPr="0081639F">
        <w:rPr>
          <w:rStyle w:val="hps"/>
          <w:rFonts w:ascii="Arial" w:hAnsi="Arial" w:cs="Arial"/>
          <w:lang w:val="en"/>
        </w:rPr>
        <w:t>operative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consultation</w:t>
      </w:r>
      <w:r w:rsidRPr="0081639F">
        <w:rPr>
          <w:rStyle w:val="hps"/>
          <w:rFonts w:ascii="Arial" w:hAnsi="Arial" w:cs="Arial"/>
          <w:lang w:val="en"/>
        </w:rPr>
        <w:t xml:space="preserve"> data</w:t>
      </w:r>
      <w:r w:rsidR="000F5731" w:rsidRPr="0081639F">
        <w:rPr>
          <w:rStyle w:val="hps"/>
          <w:rFonts w:ascii="Arial" w:hAnsi="Arial" w:cs="Arial"/>
          <w:lang w:val="en"/>
        </w:rPr>
        <w:t>;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pre</w:t>
      </w:r>
      <w:r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o</w:t>
      </w:r>
      <w:r w:rsidR="000F5731" w:rsidRPr="0081639F">
        <w:rPr>
          <w:rStyle w:val="hps"/>
          <w:rFonts w:ascii="Arial" w:hAnsi="Arial" w:cs="Arial"/>
          <w:lang w:val="en"/>
        </w:rPr>
        <w:t>cular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co</w:t>
      </w:r>
      <w:r w:rsidR="000F5731" w:rsidRPr="0081639F">
        <w:rPr>
          <w:rFonts w:ascii="Arial" w:hAnsi="Arial" w:cs="Arial"/>
          <w:lang w:val="en"/>
        </w:rPr>
        <w:t xml:space="preserve">-morbidities; </w:t>
      </w:r>
      <w:r w:rsidR="000F5731" w:rsidRPr="0081639F">
        <w:rPr>
          <w:rStyle w:val="hps"/>
          <w:rFonts w:ascii="Arial" w:hAnsi="Arial" w:cs="Arial"/>
          <w:lang w:val="en"/>
        </w:rPr>
        <w:t>type of surgery,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anesthesia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and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intra</w:t>
      </w:r>
      <w:r w:rsidR="000F5731" w:rsidRPr="0081639F">
        <w:rPr>
          <w:rFonts w:ascii="Arial" w:hAnsi="Arial" w:cs="Arial"/>
          <w:lang w:val="en"/>
        </w:rPr>
        <w:t>-ocular lens</w:t>
      </w:r>
      <w:r w:rsidR="00AE3B35" w:rsidRPr="0081639F">
        <w:rPr>
          <w:rFonts w:ascii="Arial" w:hAnsi="Arial" w:cs="Arial"/>
          <w:lang w:val="en"/>
        </w:rPr>
        <w:t>es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complications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during surgery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visual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acuity</w:t>
      </w:r>
      <w:r w:rsidR="000F5731" w:rsidRPr="0081639F">
        <w:rPr>
          <w:rFonts w:ascii="Arial" w:hAnsi="Arial" w:cs="Arial"/>
          <w:lang w:val="en"/>
        </w:rPr>
        <w:t xml:space="preserve">, refraction </w:t>
      </w:r>
      <w:r w:rsidR="000F5731" w:rsidRPr="0081639F">
        <w:rPr>
          <w:rStyle w:val="hps"/>
          <w:rFonts w:ascii="Arial" w:hAnsi="Arial" w:cs="Arial"/>
          <w:lang w:val="en"/>
        </w:rPr>
        <w:t>and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post</w:t>
      </w:r>
      <w:r w:rsidRPr="0081639F">
        <w:rPr>
          <w:rStyle w:val="hps"/>
          <w:rFonts w:ascii="Arial" w:hAnsi="Arial" w:cs="Arial"/>
          <w:lang w:val="en"/>
        </w:rPr>
        <w:t>-</w:t>
      </w:r>
      <w:r w:rsidR="000F5731" w:rsidRPr="0081639F">
        <w:rPr>
          <w:rStyle w:val="hps"/>
          <w:rFonts w:ascii="Arial" w:hAnsi="Arial" w:cs="Arial"/>
          <w:lang w:val="en"/>
        </w:rPr>
        <w:t>operative complications</w:t>
      </w:r>
      <w:r w:rsidR="000F5731" w:rsidRPr="0081639F">
        <w:rPr>
          <w:rFonts w:ascii="Arial" w:hAnsi="Arial" w:cs="Arial"/>
          <w:lang w:val="en"/>
        </w:rPr>
        <w:t>.</w:t>
      </w:r>
    </w:p>
    <w:p w14:paraId="4F743AC1" w14:textId="77777777" w:rsidR="00EE2997" w:rsidRPr="0081639F" w:rsidRDefault="00EE2997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>Results:</w:t>
      </w:r>
      <w:r w:rsidR="00AE3B35" w:rsidRPr="0081639F">
        <w:rPr>
          <w:rFonts w:ascii="Arial" w:hAnsi="Arial" w:cs="Arial"/>
          <w:lang w:val="en-US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HB</w:t>
      </w:r>
      <w:r w:rsidR="006A262E" w:rsidRPr="0081639F">
        <w:rPr>
          <w:rStyle w:val="hps"/>
          <w:rFonts w:ascii="Arial" w:hAnsi="Arial" w:cs="Arial"/>
          <w:lang w:val="en"/>
        </w:rPr>
        <w:t>OD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contributed with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736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registries,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corresponding to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our uncombined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cataract surgical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activity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between 1</w:t>
      </w:r>
      <w:r w:rsidR="00AE3B35" w:rsidRPr="0081639F">
        <w:rPr>
          <w:rStyle w:val="hps"/>
          <w:rFonts w:ascii="Arial" w:hAnsi="Arial" w:cs="Arial"/>
          <w:vertAlign w:val="superscript"/>
          <w:lang w:val="en"/>
        </w:rPr>
        <w:t>st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January 2014 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25</w:t>
      </w:r>
      <w:r w:rsidR="00AE3B35" w:rsidRPr="0081639F">
        <w:rPr>
          <w:rStyle w:val="hps"/>
          <w:rFonts w:ascii="Arial" w:hAnsi="Arial" w:cs="Arial"/>
          <w:vertAlign w:val="superscript"/>
          <w:lang w:val="en"/>
        </w:rPr>
        <w:t>th</w:t>
      </w:r>
      <w:r w:rsidR="00AE3B35" w:rsidRPr="0081639F">
        <w:rPr>
          <w:rStyle w:val="hps"/>
          <w:rFonts w:ascii="Arial" w:hAnsi="Arial" w:cs="Arial"/>
          <w:lang w:val="en"/>
        </w:rPr>
        <w:t xml:space="preserve"> May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2014</w:t>
      </w:r>
      <w:r w:rsidR="00480B0F" w:rsidRPr="0081639F">
        <w:rPr>
          <w:rStyle w:val="hps"/>
          <w:rFonts w:ascii="Arial" w:hAnsi="Arial" w:cs="Arial"/>
          <w:lang w:val="en"/>
        </w:rPr>
        <w:t>.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The results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were</w:t>
      </w:r>
      <w:r w:rsidR="00AE3B35" w:rsidRPr="0081639F">
        <w:rPr>
          <w:rFonts w:ascii="Arial" w:hAnsi="Arial" w:cs="Arial"/>
          <w:lang w:val="en"/>
        </w:rPr>
        <w:t xml:space="preserve">: </w:t>
      </w:r>
      <w:r w:rsidR="00AE3B35" w:rsidRPr="0081639F">
        <w:rPr>
          <w:rStyle w:val="hps"/>
          <w:rFonts w:ascii="Arial" w:hAnsi="Arial" w:cs="Arial"/>
          <w:lang w:val="en"/>
        </w:rPr>
        <w:t>54.76</w:t>
      </w:r>
      <w:r w:rsidR="00AE3B35" w:rsidRPr="0081639F">
        <w:rPr>
          <w:rFonts w:ascii="Arial" w:hAnsi="Arial" w:cs="Arial"/>
          <w:lang w:val="en"/>
        </w:rPr>
        <w:t xml:space="preserve">% female; </w:t>
      </w:r>
      <w:r w:rsidR="005B5824" w:rsidRPr="0081639F">
        <w:rPr>
          <w:rStyle w:val="hps"/>
          <w:rFonts w:ascii="Arial" w:hAnsi="Arial" w:cs="Arial"/>
          <w:lang w:val="en"/>
        </w:rPr>
        <w:t>36.7</w:t>
      </w:r>
      <w:r w:rsidR="00AE3B35" w:rsidRPr="0081639F">
        <w:rPr>
          <w:rFonts w:ascii="Arial" w:hAnsi="Arial" w:cs="Arial"/>
          <w:lang w:val="en"/>
        </w:rPr>
        <w:t xml:space="preserve">% had </w:t>
      </w:r>
      <w:r w:rsidR="00AE3B35" w:rsidRPr="0081639F">
        <w:rPr>
          <w:rStyle w:val="hps"/>
          <w:rFonts w:ascii="Arial" w:hAnsi="Arial" w:cs="Arial"/>
          <w:lang w:val="en"/>
        </w:rPr>
        <w:t>already</w:t>
      </w:r>
      <w:r w:rsidR="00480B0F" w:rsidRPr="0081639F">
        <w:rPr>
          <w:rStyle w:val="hps"/>
          <w:rFonts w:ascii="Arial" w:hAnsi="Arial" w:cs="Arial"/>
          <w:lang w:val="en"/>
        </w:rPr>
        <w:t xml:space="preserve"> </w:t>
      </w:r>
      <w:r w:rsidR="00B80684" w:rsidRPr="0081639F">
        <w:rPr>
          <w:rStyle w:val="hps"/>
          <w:rFonts w:ascii="Arial" w:hAnsi="Arial" w:cs="Arial"/>
          <w:lang w:val="en"/>
        </w:rPr>
        <w:t>been operated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in the other eye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AE3B35" w:rsidRPr="0081639F">
        <w:rPr>
          <w:rStyle w:val="hps"/>
          <w:rFonts w:ascii="Arial" w:hAnsi="Arial" w:cs="Arial"/>
          <w:lang w:val="en"/>
        </w:rPr>
        <w:t>99.59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6A262E" w:rsidRPr="0081639F">
        <w:rPr>
          <w:rStyle w:val="hps"/>
          <w:rFonts w:ascii="Arial" w:hAnsi="Arial" w:cs="Arial"/>
          <w:lang w:val="en"/>
        </w:rPr>
        <w:t>outpatient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AE3B35" w:rsidRPr="0081639F">
        <w:rPr>
          <w:rStyle w:val="hps"/>
          <w:rFonts w:ascii="Arial" w:hAnsi="Arial" w:cs="Arial"/>
          <w:lang w:val="en"/>
        </w:rPr>
        <w:t>pre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best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corrected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visual acuity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(</w:t>
      </w:r>
      <w:r w:rsidR="00AE3B35" w:rsidRPr="0081639F">
        <w:rPr>
          <w:rFonts w:ascii="Arial" w:hAnsi="Arial" w:cs="Arial"/>
          <w:lang w:val="en"/>
        </w:rPr>
        <w:t>BCVA)</w:t>
      </w:r>
      <w:r w:rsidR="006A262E" w:rsidRPr="0081639F">
        <w:rPr>
          <w:rFonts w:ascii="Arial" w:hAnsi="Arial" w:cs="Arial"/>
          <w:lang w:val="en"/>
        </w:rPr>
        <w:t xml:space="preserve"> of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≤1/</w:t>
      </w:r>
      <w:r w:rsidR="00A021DA" w:rsidRPr="0081639F">
        <w:rPr>
          <w:rStyle w:val="hps"/>
          <w:rFonts w:ascii="Arial" w:hAnsi="Arial" w:cs="Arial"/>
          <w:lang w:val="en"/>
        </w:rPr>
        <w:t>10 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001632" w:rsidRPr="0081639F">
        <w:rPr>
          <w:rStyle w:val="hps"/>
          <w:rFonts w:ascii="Arial" w:hAnsi="Arial" w:cs="Arial"/>
          <w:lang w:val="en"/>
        </w:rPr>
        <w:t>&lt;5</w:t>
      </w:r>
      <w:r w:rsidR="00A021DA" w:rsidRPr="0081639F">
        <w:rPr>
          <w:rStyle w:val="hps"/>
          <w:rFonts w:ascii="Arial" w:hAnsi="Arial" w:cs="Arial"/>
          <w:lang w:val="en"/>
        </w:rPr>
        <w:t>/10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021DA" w:rsidRPr="0081639F">
        <w:rPr>
          <w:rStyle w:val="hps"/>
          <w:rFonts w:ascii="Arial" w:hAnsi="Arial" w:cs="Arial"/>
          <w:lang w:val="en"/>
        </w:rPr>
        <w:t xml:space="preserve">in </w:t>
      </w:r>
      <w:r w:rsidR="00AE3B35" w:rsidRPr="0081639F">
        <w:rPr>
          <w:rStyle w:val="hps"/>
          <w:rFonts w:ascii="Arial" w:hAnsi="Arial" w:cs="Arial"/>
          <w:lang w:val="en"/>
        </w:rPr>
        <w:t>15.90%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52.31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respectively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AE3B35" w:rsidRPr="0081639F">
        <w:rPr>
          <w:rStyle w:val="hps"/>
          <w:rFonts w:ascii="Arial" w:hAnsi="Arial" w:cs="Arial"/>
          <w:lang w:val="en"/>
        </w:rPr>
        <w:t>intra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complications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in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2.72</w:t>
      </w:r>
      <w:r w:rsidR="00AE3B35" w:rsidRPr="0081639F">
        <w:rPr>
          <w:rFonts w:ascii="Arial" w:hAnsi="Arial" w:cs="Arial"/>
          <w:lang w:val="en"/>
        </w:rPr>
        <w:t xml:space="preserve">%; </w:t>
      </w:r>
      <w:r w:rsidR="00AE3B35" w:rsidRPr="0081639F">
        <w:rPr>
          <w:rStyle w:val="hps"/>
          <w:rFonts w:ascii="Arial" w:hAnsi="Arial" w:cs="Arial"/>
          <w:lang w:val="en"/>
        </w:rPr>
        <w:t>immediate post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period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(</w:t>
      </w:r>
      <w:r w:rsidR="00AE3B35" w:rsidRPr="0081639F">
        <w:rPr>
          <w:rFonts w:ascii="Arial" w:hAnsi="Arial" w:cs="Arial"/>
          <w:lang w:val="en"/>
        </w:rPr>
        <w:t xml:space="preserve">1-7 </w:t>
      </w:r>
      <w:r w:rsidR="00AE3B35" w:rsidRPr="0081639F">
        <w:rPr>
          <w:rStyle w:val="hps"/>
          <w:rFonts w:ascii="Arial" w:hAnsi="Arial" w:cs="Arial"/>
          <w:lang w:val="en"/>
        </w:rPr>
        <w:t>days</w:t>
      </w:r>
      <w:r w:rsidR="00B80684" w:rsidRPr="0081639F">
        <w:rPr>
          <w:rFonts w:ascii="Arial" w:hAnsi="Arial" w:cs="Arial"/>
          <w:lang w:val="en"/>
        </w:rPr>
        <w:t>)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uncorrected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visual acuity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 xml:space="preserve">of 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≥5/10 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≥</w:t>
      </w:r>
      <w:r w:rsidR="00AE3B35" w:rsidRPr="0081639F">
        <w:rPr>
          <w:rStyle w:val="hps"/>
          <w:rFonts w:ascii="Arial" w:hAnsi="Arial" w:cs="Arial"/>
          <w:lang w:val="en"/>
        </w:rPr>
        <w:t>8/10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in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79.62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38.86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respectively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6A262E" w:rsidRPr="0081639F">
        <w:rPr>
          <w:rStyle w:val="hps"/>
          <w:rFonts w:ascii="Arial" w:hAnsi="Arial" w:cs="Arial"/>
          <w:lang w:val="en"/>
        </w:rPr>
        <w:t>l</w:t>
      </w:r>
      <w:r w:rsidR="00AE3B35" w:rsidRPr="0081639F">
        <w:rPr>
          <w:rStyle w:val="hps"/>
          <w:rFonts w:ascii="Arial" w:hAnsi="Arial" w:cs="Arial"/>
          <w:lang w:val="en"/>
        </w:rPr>
        <w:t>ate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post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BCVA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Fonts w:ascii="Arial" w:hAnsi="Arial" w:cs="Arial"/>
          <w:lang w:val="en"/>
        </w:rPr>
        <w:t xml:space="preserve">of </w:t>
      </w:r>
      <w:r w:rsidR="00AE3B35" w:rsidRPr="0081639F">
        <w:rPr>
          <w:rStyle w:val="hps"/>
          <w:rFonts w:ascii="Arial" w:hAnsi="Arial" w:cs="Arial"/>
          <w:lang w:val="en"/>
        </w:rPr>
        <w:t>≥5/</w:t>
      </w:r>
      <w:r w:rsidR="006A262E" w:rsidRPr="0081639F">
        <w:rPr>
          <w:rStyle w:val="hps"/>
          <w:rFonts w:ascii="Arial" w:hAnsi="Arial" w:cs="Arial"/>
          <w:lang w:val="en"/>
        </w:rPr>
        <w:t>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Fonts w:ascii="Arial" w:hAnsi="Arial" w:cs="Arial"/>
          <w:lang w:val="en"/>
        </w:rPr>
        <w:t xml:space="preserve">and </w:t>
      </w:r>
      <w:r w:rsidR="00AE3B35" w:rsidRPr="0081639F">
        <w:rPr>
          <w:rStyle w:val="hps"/>
          <w:rFonts w:ascii="Arial" w:hAnsi="Arial" w:cs="Arial"/>
          <w:lang w:val="en"/>
        </w:rPr>
        <w:t>≥8</w:t>
      </w:r>
      <w:r w:rsidR="006A262E" w:rsidRPr="0081639F">
        <w:rPr>
          <w:rStyle w:val="hps"/>
          <w:rFonts w:ascii="Arial" w:hAnsi="Arial" w:cs="Arial"/>
          <w:lang w:val="en"/>
        </w:rPr>
        <w:t>/10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in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93.34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81.52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respectively</w:t>
      </w:r>
      <w:r w:rsidR="00AE3B35" w:rsidRPr="0081639F">
        <w:rPr>
          <w:rFonts w:ascii="Arial" w:hAnsi="Arial" w:cs="Arial"/>
          <w:lang w:val="en"/>
        </w:rPr>
        <w:t>.</w:t>
      </w:r>
    </w:p>
    <w:p w14:paraId="38FEDBC6" w14:textId="77777777" w:rsidR="00EE2997" w:rsidRPr="0081639F" w:rsidRDefault="00EE2997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>Conclusions:</w:t>
      </w:r>
      <w:r w:rsidR="006A262E" w:rsidRPr="0081639F">
        <w:rPr>
          <w:rFonts w:ascii="Arial" w:hAnsi="Arial" w:cs="Arial"/>
          <w:lang w:val="en-US"/>
        </w:rPr>
        <w:t xml:space="preserve"> Large scale </w:t>
      </w:r>
      <w:r w:rsidR="006A262E" w:rsidRPr="0081639F">
        <w:rPr>
          <w:rStyle w:val="hps"/>
          <w:rFonts w:ascii="Arial" w:hAnsi="Arial" w:cs="Arial"/>
          <w:lang w:val="en"/>
        </w:rPr>
        <w:t>standardized monitoring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of the various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stages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of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surgery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catar</w:t>
      </w:r>
      <w:r w:rsidR="009B2C97" w:rsidRPr="0081639F">
        <w:rPr>
          <w:rStyle w:val="hps"/>
          <w:rFonts w:ascii="Arial" w:hAnsi="Arial" w:cs="Arial"/>
          <w:lang w:val="en"/>
        </w:rPr>
        <w:t>act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is important in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better understanding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of this procedure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and the optimization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 xml:space="preserve">of </w:t>
      </w:r>
      <w:r w:rsidR="009B2C97" w:rsidRPr="0081639F">
        <w:rPr>
          <w:rStyle w:val="hps"/>
          <w:rFonts w:ascii="Arial" w:hAnsi="Arial" w:cs="Arial"/>
          <w:lang w:val="en"/>
        </w:rPr>
        <w:t>its</w:t>
      </w:r>
      <w:r w:rsidR="006A262E" w:rsidRPr="0081639F">
        <w:rPr>
          <w:rStyle w:val="hps"/>
          <w:rFonts w:ascii="Arial" w:hAnsi="Arial" w:cs="Arial"/>
          <w:lang w:val="en"/>
        </w:rPr>
        <w:t xml:space="preserve"> results.</w:t>
      </w:r>
    </w:p>
    <w:p w14:paraId="244216B8" w14:textId="77777777" w:rsidR="006A262E" w:rsidRDefault="006A262E" w:rsidP="0081639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66E57E1" w14:textId="77777777" w:rsidR="0081639F" w:rsidRPr="0081639F" w:rsidRDefault="00DC52F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Palavras-chave</w:t>
      </w:r>
    </w:p>
    <w:p w14:paraId="222E0DB6" w14:textId="77777777" w:rsidR="00DC52FB" w:rsidRPr="0081639F" w:rsidRDefault="00DC52FB" w:rsidP="008163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EUREQUO; cirurgia de catarata</w:t>
      </w:r>
      <w:r w:rsidR="00ED47F8">
        <w:rPr>
          <w:rFonts w:ascii="Arial" w:hAnsi="Arial" w:cs="Arial"/>
        </w:rPr>
        <w:t>.</w:t>
      </w:r>
      <w:r w:rsidR="00ED47F8">
        <w:rPr>
          <w:rFonts w:ascii="Arial" w:hAnsi="Arial" w:cs="Arial"/>
        </w:rPr>
        <w:tab/>
      </w:r>
      <w:r w:rsidR="00ED47F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EUREQUO; </w:t>
      </w:r>
      <w:proofErr w:type="spellStart"/>
      <w:r>
        <w:rPr>
          <w:rFonts w:ascii="Arial" w:hAnsi="Arial" w:cs="Arial"/>
        </w:rPr>
        <w:t>cataract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surgery</w:t>
      </w:r>
      <w:proofErr w:type="spellEnd"/>
      <w:r w:rsidR="00ED47F8">
        <w:rPr>
          <w:rFonts w:ascii="Arial" w:hAnsi="Arial" w:cs="Arial"/>
        </w:rPr>
        <w:t>.</w:t>
      </w:r>
    </w:p>
    <w:p w14:paraId="5BD0B0B8" w14:textId="77777777" w:rsidR="0081639F" w:rsidRPr="0081639F" w:rsidRDefault="0081639F" w:rsidP="0081639F">
      <w:pPr>
        <w:spacing w:line="360" w:lineRule="auto"/>
        <w:jc w:val="both"/>
        <w:rPr>
          <w:rFonts w:ascii="Arial" w:hAnsi="Arial" w:cs="Arial"/>
        </w:rPr>
      </w:pPr>
    </w:p>
    <w:p w14:paraId="70054E3D" w14:textId="77777777" w:rsidR="00F62D0D" w:rsidRDefault="00F62D0D" w:rsidP="0081639F">
      <w:pPr>
        <w:spacing w:line="360" w:lineRule="auto"/>
        <w:jc w:val="both"/>
        <w:rPr>
          <w:rFonts w:ascii="Arial" w:hAnsi="Arial" w:cs="Arial"/>
          <w:b/>
          <w:sz w:val="24"/>
        </w:rPr>
        <w:sectPr w:rsidR="00F62D0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018661F" w14:textId="23C8F901" w:rsidR="006A262E" w:rsidRPr="0081639F" w:rsidRDefault="009B2C97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lastRenderedPageBreak/>
        <w:t>Introdução</w:t>
      </w:r>
    </w:p>
    <w:p w14:paraId="7312A6F3" w14:textId="1AFC6381" w:rsidR="00903BA3" w:rsidRPr="0081639F" w:rsidRDefault="00A93EF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Em 2007 </w:t>
      </w:r>
      <w:r w:rsidR="00B80684" w:rsidRPr="0081639F">
        <w:rPr>
          <w:rFonts w:ascii="Arial" w:hAnsi="Arial" w:cs="Arial"/>
        </w:rPr>
        <w:t>o</w:t>
      </w:r>
      <w:r w:rsidRPr="0081639F">
        <w:rPr>
          <w:rFonts w:ascii="Arial" w:hAnsi="Arial" w:cs="Arial"/>
        </w:rPr>
        <w:t xml:space="preserve"> </w:t>
      </w:r>
      <w:r w:rsidR="00B80684" w:rsidRPr="0081639F">
        <w:rPr>
          <w:rFonts w:ascii="Arial" w:hAnsi="Arial" w:cs="Arial"/>
        </w:rPr>
        <w:t>“</w:t>
      </w:r>
      <w:proofErr w:type="spellStart"/>
      <w:r w:rsidRPr="0081639F">
        <w:rPr>
          <w:rFonts w:ascii="Arial" w:hAnsi="Arial" w:cs="Arial"/>
        </w:rPr>
        <w:t>European</w:t>
      </w:r>
      <w:proofErr w:type="spellEnd"/>
      <w:r w:rsidRPr="0081639F">
        <w:rPr>
          <w:rFonts w:ascii="Arial" w:hAnsi="Arial" w:cs="Arial"/>
        </w:rPr>
        <w:t xml:space="preserve"> </w:t>
      </w:r>
      <w:proofErr w:type="spellStart"/>
      <w:r w:rsidRPr="0081639F">
        <w:rPr>
          <w:rFonts w:ascii="Arial" w:hAnsi="Arial" w:cs="Arial"/>
        </w:rPr>
        <w:t>Society</w:t>
      </w:r>
      <w:proofErr w:type="spellEnd"/>
      <w:r w:rsidRPr="0081639F">
        <w:rPr>
          <w:rFonts w:ascii="Arial" w:hAnsi="Arial" w:cs="Arial"/>
        </w:rPr>
        <w:t xml:space="preserve"> </w:t>
      </w:r>
      <w:proofErr w:type="spellStart"/>
      <w:r w:rsidRPr="0081639F">
        <w:rPr>
          <w:rFonts w:ascii="Arial" w:hAnsi="Arial" w:cs="Arial"/>
        </w:rPr>
        <w:t>of</w:t>
      </w:r>
      <w:proofErr w:type="spellEnd"/>
      <w:r w:rsidRPr="0081639F">
        <w:rPr>
          <w:rFonts w:ascii="Arial" w:hAnsi="Arial" w:cs="Arial"/>
        </w:rPr>
        <w:t xml:space="preserve"> </w:t>
      </w:r>
      <w:proofErr w:type="spellStart"/>
      <w:r w:rsidRPr="0081639F">
        <w:rPr>
          <w:rFonts w:ascii="Arial" w:hAnsi="Arial" w:cs="Arial"/>
        </w:rPr>
        <w:t>Cataract</w:t>
      </w:r>
      <w:proofErr w:type="spellEnd"/>
      <w:r w:rsidRPr="0081639F">
        <w:rPr>
          <w:rFonts w:ascii="Arial" w:hAnsi="Arial" w:cs="Arial"/>
        </w:rPr>
        <w:t xml:space="preserve"> </w:t>
      </w:r>
      <w:proofErr w:type="spellStart"/>
      <w:r w:rsidRPr="0081639F">
        <w:rPr>
          <w:rFonts w:ascii="Arial" w:hAnsi="Arial" w:cs="Arial"/>
        </w:rPr>
        <w:t>and</w:t>
      </w:r>
      <w:proofErr w:type="spellEnd"/>
      <w:r w:rsidRPr="0081639F">
        <w:rPr>
          <w:rFonts w:ascii="Arial" w:hAnsi="Arial" w:cs="Arial"/>
        </w:rPr>
        <w:t xml:space="preserve"> </w:t>
      </w:r>
      <w:proofErr w:type="spellStart"/>
      <w:r w:rsidRPr="0081639F">
        <w:rPr>
          <w:rFonts w:ascii="Arial" w:hAnsi="Arial" w:cs="Arial"/>
        </w:rPr>
        <w:t>Refractive</w:t>
      </w:r>
      <w:proofErr w:type="spellEnd"/>
      <w:r w:rsidRPr="0081639F">
        <w:rPr>
          <w:rFonts w:ascii="Arial" w:hAnsi="Arial" w:cs="Arial"/>
        </w:rPr>
        <w:t xml:space="preserve"> </w:t>
      </w:r>
      <w:proofErr w:type="spellStart"/>
      <w:r w:rsidRPr="0081639F">
        <w:rPr>
          <w:rFonts w:ascii="Arial" w:hAnsi="Arial" w:cs="Arial"/>
        </w:rPr>
        <w:t>Surgeons</w:t>
      </w:r>
      <w:proofErr w:type="spellEnd"/>
      <w:r w:rsidR="00B80684" w:rsidRPr="0081639F">
        <w:rPr>
          <w:rFonts w:ascii="Arial" w:hAnsi="Arial" w:cs="Arial"/>
        </w:rPr>
        <w:t>”</w:t>
      </w:r>
      <w:r w:rsidRPr="0081639F">
        <w:rPr>
          <w:rFonts w:ascii="Arial" w:hAnsi="Arial" w:cs="Arial"/>
        </w:rPr>
        <w:t xml:space="preserve"> (ESCRS), em associação com </w:t>
      </w:r>
      <w:r w:rsidR="00B80684" w:rsidRPr="0081639F">
        <w:rPr>
          <w:rFonts w:ascii="Arial" w:hAnsi="Arial" w:cs="Arial"/>
        </w:rPr>
        <w:t>o</w:t>
      </w:r>
      <w:r w:rsidR="0081579C" w:rsidRPr="0081639F">
        <w:rPr>
          <w:rFonts w:ascii="Arial" w:hAnsi="Arial" w:cs="Arial"/>
        </w:rPr>
        <w:t xml:space="preserve"> “</w:t>
      </w:r>
      <w:proofErr w:type="spellStart"/>
      <w:r w:rsidR="0081579C" w:rsidRPr="0081639F">
        <w:rPr>
          <w:rFonts w:ascii="Arial" w:hAnsi="Arial" w:cs="Arial"/>
        </w:rPr>
        <w:t>Executive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Agency</w:t>
      </w:r>
      <w:proofErr w:type="spellEnd"/>
      <w:r w:rsidR="0081579C" w:rsidRPr="0081639F">
        <w:rPr>
          <w:rFonts w:ascii="Arial" w:hAnsi="Arial" w:cs="Arial"/>
        </w:rPr>
        <w:t xml:space="preserve"> for </w:t>
      </w:r>
      <w:proofErr w:type="spellStart"/>
      <w:r w:rsidR="0081579C" w:rsidRPr="0081639F">
        <w:rPr>
          <w:rFonts w:ascii="Arial" w:hAnsi="Arial" w:cs="Arial"/>
        </w:rPr>
        <w:t>Health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and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Consumers</w:t>
      </w:r>
      <w:proofErr w:type="spellEnd"/>
      <w:r w:rsidR="0081579C" w:rsidRPr="0081639F">
        <w:rPr>
          <w:rFonts w:ascii="Arial" w:hAnsi="Arial" w:cs="Arial"/>
        </w:rPr>
        <w:t>” da U</w:t>
      </w:r>
      <w:r w:rsidR="00B80684" w:rsidRPr="0081639F">
        <w:rPr>
          <w:rFonts w:ascii="Arial" w:hAnsi="Arial" w:cs="Arial"/>
        </w:rPr>
        <w:t xml:space="preserve">nião </w:t>
      </w:r>
      <w:r w:rsidR="0081579C" w:rsidRPr="0081639F">
        <w:rPr>
          <w:rFonts w:ascii="Arial" w:hAnsi="Arial" w:cs="Arial"/>
        </w:rPr>
        <w:t>E</w:t>
      </w:r>
      <w:r w:rsidR="00B80684" w:rsidRPr="0081639F">
        <w:rPr>
          <w:rFonts w:ascii="Arial" w:hAnsi="Arial" w:cs="Arial"/>
        </w:rPr>
        <w:t>uropeia</w:t>
      </w:r>
      <w:r w:rsidRPr="0081639F">
        <w:rPr>
          <w:rFonts w:ascii="Arial" w:hAnsi="Arial" w:cs="Arial"/>
        </w:rPr>
        <w:t xml:space="preserve">, </w:t>
      </w:r>
      <w:r w:rsidR="00B80684" w:rsidRPr="0081639F">
        <w:rPr>
          <w:rFonts w:ascii="Arial" w:hAnsi="Arial" w:cs="Arial"/>
        </w:rPr>
        <w:t>concebeu uma base de dados online com o grande intuito de melhorar a</w:t>
      </w:r>
      <w:r w:rsidRPr="0081639F">
        <w:rPr>
          <w:rFonts w:ascii="Arial" w:hAnsi="Arial" w:cs="Arial"/>
        </w:rPr>
        <w:t xml:space="preserve"> qualidade </w:t>
      </w:r>
      <w:r w:rsidR="003F5B4C" w:rsidRPr="0081639F">
        <w:rPr>
          <w:rFonts w:ascii="Arial" w:hAnsi="Arial" w:cs="Arial"/>
        </w:rPr>
        <w:t>da cirurgia refractiva e de catarata</w:t>
      </w:r>
      <w:r w:rsidR="00CC1F61">
        <w:rPr>
          <w:rFonts w:ascii="Arial" w:hAnsi="Arial" w:cs="Arial"/>
          <w:vertAlign w:val="superscript"/>
        </w:rPr>
        <w:t>1;2</w:t>
      </w:r>
      <w:r w:rsidR="003F5B4C" w:rsidRPr="0081639F">
        <w:rPr>
          <w:rFonts w:ascii="Arial" w:hAnsi="Arial" w:cs="Arial"/>
        </w:rPr>
        <w:t xml:space="preserve">. </w:t>
      </w:r>
      <w:r w:rsidR="007573DD" w:rsidRPr="0081639F">
        <w:rPr>
          <w:rFonts w:ascii="Arial" w:hAnsi="Arial" w:cs="Arial"/>
        </w:rPr>
        <w:t xml:space="preserve">A concepção deste </w:t>
      </w:r>
      <w:r w:rsidR="003D4D7B" w:rsidRPr="0081639F">
        <w:rPr>
          <w:rFonts w:ascii="Arial" w:hAnsi="Arial" w:cs="Arial"/>
        </w:rPr>
        <w:t>projeto</w:t>
      </w:r>
      <w:r w:rsidR="003F5B4C" w:rsidRPr="0081639F">
        <w:rPr>
          <w:rFonts w:ascii="Arial" w:hAnsi="Arial" w:cs="Arial"/>
        </w:rPr>
        <w:t xml:space="preserve"> </w:t>
      </w:r>
      <w:r w:rsidR="007573DD" w:rsidRPr="0081639F">
        <w:rPr>
          <w:rFonts w:ascii="Arial" w:hAnsi="Arial" w:cs="Arial"/>
        </w:rPr>
        <w:t xml:space="preserve">levou </w:t>
      </w:r>
      <w:r w:rsidR="003F5B4C" w:rsidRPr="0081639F">
        <w:rPr>
          <w:rFonts w:ascii="Arial" w:hAnsi="Arial" w:cs="Arial"/>
        </w:rPr>
        <w:t xml:space="preserve">em linha de consideração vários factos: a responsabilidade da ESCRS na melhoria da qualidade dos cuidados dos doentes; a massificação do turismo de saúde; </w:t>
      </w:r>
      <w:r w:rsidR="007573DD" w:rsidRPr="0081639F">
        <w:rPr>
          <w:rFonts w:ascii="Arial" w:hAnsi="Arial" w:cs="Arial"/>
        </w:rPr>
        <w:t xml:space="preserve">o </w:t>
      </w:r>
      <w:r w:rsidR="003F5B4C" w:rsidRPr="0081639F">
        <w:rPr>
          <w:rFonts w:ascii="Arial" w:hAnsi="Arial" w:cs="Arial"/>
        </w:rPr>
        <w:t>número crescente de doentes com reclamaç</w:t>
      </w:r>
      <w:r w:rsidR="007573DD" w:rsidRPr="0081639F">
        <w:rPr>
          <w:rFonts w:ascii="Arial" w:hAnsi="Arial" w:cs="Arial"/>
        </w:rPr>
        <w:t>ão</w:t>
      </w:r>
      <w:r w:rsidR="003F5B4C" w:rsidRPr="0081639F">
        <w:rPr>
          <w:rFonts w:ascii="Arial" w:hAnsi="Arial" w:cs="Arial"/>
        </w:rPr>
        <w:t xml:space="preserve"> após cirurgia refractiva; e o rápido desenvolvimento de novas técnicas cirúrgicas.</w:t>
      </w:r>
      <w:r w:rsidR="00273FE3" w:rsidRPr="0081639F">
        <w:rPr>
          <w:rFonts w:ascii="Arial" w:hAnsi="Arial" w:cs="Arial"/>
        </w:rPr>
        <w:t xml:space="preserve"> </w:t>
      </w:r>
    </w:p>
    <w:p w14:paraId="2D9BA380" w14:textId="5C8B0E00" w:rsidR="0081579C" w:rsidRPr="0081639F" w:rsidRDefault="00273FE3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lastRenderedPageBreak/>
        <w:t>O</w:t>
      </w:r>
      <w:r w:rsidR="0081579C" w:rsidRPr="0081639F">
        <w:rPr>
          <w:rFonts w:ascii="Arial" w:hAnsi="Arial" w:cs="Arial"/>
        </w:rPr>
        <w:t xml:space="preserve"> </w:t>
      </w:r>
      <w:r w:rsidR="003D4D7B" w:rsidRPr="0081639F">
        <w:rPr>
          <w:rFonts w:ascii="Arial" w:hAnsi="Arial" w:cs="Arial"/>
        </w:rPr>
        <w:t>projeto</w:t>
      </w:r>
      <w:r w:rsidR="0081579C" w:rsidRPr="0081639F">
        <w:rPr>
          <w:rFonts w:ascii="Arial" w:hAnsi="Arial" w:cs="Arial"/>
        </w:rPr>
        <w:t xml:space="preserve"> arrancou no dia 1 de Março de 2008, sob nome EUREQUO, acrónimo “</w:t>
      </w:r>
      <w:proofErr w:type="spellStart"/>
      <w:r w:rsidR="0081579C" w:rsidRPr="0081639F">
        <w:rPr>
          <w:rFonts w:ascii="Arial" w:hAnsi="Arial" w:cs="Arial"/>
        </w:rPr>
        <w:t>European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Registry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of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Quality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Outcomes</w:t>
      </w:r>
      <w:proofErr w:type="spellEnd"/>
      <w:r w:rsidR="0081579C" w:rsidRPr="0081639F">
        <w:rPr>
          <w:rFonts w:ascii="Arial" w:hAnsi="Arial" w:cs="Arial"/>
        </w:rPr>
        <w:t xml:space="preserve"> for </w:t>
      </w:r>
      <w:proofErr w:type="spellStart"/>
      <w:r w:rsidR="0081579C" w:rsidRPr="0081639F">
        <w:rPr>
          <w:rFonts w:ascii="Arial" w:hAnsi="Arial" w:cs="Arial"/>
        </w:rPr>
        <w:t>Cataract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and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Refractive</w:t>
      </w:r>
      <w:proofErr w:type="spellEnd"/>
      <w:r w:rsidR="0081579C" w:rsidRPr="0081639F">
        <w:rPr>
          <w:rFonts w:ascii="Arial" w:hAnsi="Arial" w:cs="Arial"/>
        </w:rPr>
        <w:t xml:space="preserve"> </w:t>
      </w:r>
      <w:proofErr w:type="spellStart"/>
      <w:r w:rsidR="0081579C" w:rsidRPr="0081639F">
        <w:rPr>
          <w:rFonts w:ascii="Arial" w:hAnsi="Arial" w:cs="Arial"/>
        </w:rPr>
        <w:t>Surgery</w:t>
      </w:r>
      <w:proofErr w:type="spellEnd"/>
      <w:r w:rsidR="0081579C" w:rsidRPr="0081639F">
        <w:rPr>
          <w:rFonts w:ascii="Arial" w:hAnsi="Arial" w:cs="Arial"/>
        </w:rPr>
        <w:t xml:space="preserve">”, com o contributo </w:t>
      </w:r>
      <w:r w:rsidRPr="0081639F">
        <w:rPr>
          <w:rFonts w:ascii="Arial" w:hAnsi="Arial" w:cs="Arial"/>
        </w:rPr>
        <w:t xml:space="preserve">inicial </w:t>
      </w:r>
      <w:r w:rsidR="0081579C" w:rsidRPr="0081639F">
        <w:rPr>
          <w:rFonts w:ascii="Arial" w:hAnsi="Arial" w:cs="Arial"/>
        </w:rPr>
        <w:t xml:space="preserve">de 11 Estados Membros da </w:t>
      </w:r>
      <w:r w:rsidR="007573DD" w:rsidRPr="0081639F">
        <w:rPr>
          <w:rFonts w:ascii="Arial" w:hAnsi="Arial" w:cs="Arial"/>
        </w:rPr>
        <w:t>EU</w:t>
      </w:r>
      <w:r w:rsidR="00CC1F61" w:rsidRPr="00CC1F61">
        <w:rPr>
          <w:rFonts w:ascii="Arial" w:hAnsi="Arial" w:cs="Arial"/>
          <w:vertAlign w:val="superscript"/>
        </w:rPr>
        <w:t>2</w:t>
      </w:r>
      <w:r w:rsidR="007573DD" w:rsidRPr="0081639F">
        <w:rPr>
          <w:rFonts w:ascii="Arial" w:hAnsi="Arial" w:cs="Arial"/>
        </w:rPr>
        <w:t xml:space="preserve">; </w:t>
      </w:r>
      <w:proofErr w:type="spellStart"/>
      <w:r w:rsidR="007573DD" w:rsidRPr="0081639F">
        <w:rPr>
          <w:rFonts w:ascii="Arial" w:hAnsi="Arial" w:cs="Arial"/>
        </w:rPr>
        <w:t>actualmente</w:t>
      </w:r>
      <w:proofErr w:type="spellEnd"/>
      <w:r w:rsidR="007573DD" w:rsidRPr="0081639F">
        <w:rPr>
          <w:rFonts w:ascii="Arial" w:hAnsi="Arial" w:cs="Arial"/>
        </w:rPr>
        <w:t>, encontram-se registadas informações provenientes de 16 países diferentes, entre os quais também se inclui Portugal.</w:t>
      </w:r>
    </w:p>
    <w:p w14:paraId="46DC3CA4" w14:textId="77777777" w:rsidR="007573DD" w:rsidRPr="0081639F" w:rsidRDefault="007573DD" w:rsidP="0081639F">
      <w:pPr>
        <w:spacing w:line="360" w:lineRule="auto"/>
        <w:jc w:val="both"/>
        <w:rPr>
          <w:rFonts w:ascii="Arial" w:hAnsi="Arial" w:cs="Arial"/>
        </w:rPr>
      </w:pPr>
    </w:p>
    <w:p w14:paraId="0A0F42F0" w14:textId="77777777" w:rsidR="007573DD" w:rsidRPr="0081639F" w:rsidRDefault="007573DD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Desenho e métodos</w:t>
      </w:r>
    </w:p>
    <w:p w14:paraId="06879F1F" w14:textId="395174E4" w:rsidR="00A241C3" w:rsidRPr="0081639F" w:rsidRDefault="007573DD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De acordo com os objectivos traçados</w:t>
      </w:r>
      <w:r w:rsidR="00E75B51" w:rsidRPr="0081639F">
        <w:rPr>
          <w:rFonts w:ascii="Arial" w:hAnsi="Arial" w:cs="Arial"/>
        </w:rPr>
        <w:t>,</w:t>
      </w:r>
      <w:r w:rsidR="00833988" w:rsidRPr="0081639F">
        <w:rPr>
          <w:rFonts w:ascii="Arial" w:hAnsi="Arial" w:cs="Arial"/>
        </w:rPr>
        <w:t xml:space="preserve"> e </w:t>
      </w:r>
      <w:r w:rsidRPr="0081639F">
        <w:rPr>
          <w:rFonts w:ascii="Arial" w:hAnsi="Arial" w:cs="Arial"/>
        </w:rPr>
        <w:t>face à</w:t>
      </w:r>
      <w:r w:rsidR="00833988" w:rsidRPr="0081639F">
        <w:rPr>
          <w:rFonts w:ascii="Arial" w:hAnsi="Arial" w:cs="Arial"/>
        </w:rPr>
        <w:t xml:space="preserve"> evidência disponível,</w:t>
      </w:r>
      <w:r w:rsidR="00E75B51" w:rsidRPr="0081639F">
        <w:rPr>
          <w:rFonts w:ascii="Arial" w:hAnsi="Arial" w:cs="Arial"/>
        </w:rPr>
        <w:t xml:space="preserve"> criar</w:t>
      </w:r>
      <w:r w:rsidR="00833988" w:rsidRPr="0081639F">
        <w:rPr>
          <w:rFonts w:ascii="Arial" w:hAnsi="Arial" w:cs="Arial"/>
        </w:rPr>
        <w:t>am-se</w:t>
      </w:r>
      <w:r w:rsidR="00E75B51" w:rsidRPr="0081639F">
        <w:rPr>
          <w:rFonts w:ascii="Arial" w:hAnsi="Arial" w:cs="Arial"/>
        </w:rPr>
        <w:t xml:space="preserve"> </w:t>
      </w:r>
      <w:r w:rsidR="00BF744F">
        <w:rPr>
          <w:rFonts w:ascii="Arial" w:hAnsi="Arial" w:cs="Arial"/>
        </w:rPr>
        <w:t>recomendações</w:t>
      </w:r>
      <w:r w:rsidR="00E75B5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que padronizam </w:t>
      </w:r>
      <w:r w:rsidR="00833988" w:rsidRPr="0081639F">
        <w:rPr>
          <w:rFonts w:ascii="Arial" w:hAnsi="Arial" w:cs="Arial"/>
        </w:rPr>
        <w:t>a introdução de informação nesta base de dados</w:t>
      </w:r>
      <w:r w:rsidR="00E75B51" w:rsidRPr="0081639F">
        <w:rPr>
          <w:rFonts w:ascii="Arial" w:hAnsi="Arial" w:cs="Arial"/>
        </w:rPr>
        <w:t xml:space="preserve">. Desde Agosto de 2011 que as </w:t>
      </w:r>
      <w:r w:rsidR="00BF744F">
        <w:rPr>
          <w:rFonts w:ascii="Arial" w:hAnsi="Arial" w:cs="Arial"/>
        </w:rPr>
        <w:t>recomendações</w:t>
      </w:r>
      <w:r w:rsidR="00833988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de</w:t>
      </w:r>
      <w:r w:rsidR="00833988" w:rsidRPr="0081639F">
        <w:rPr>
          <w:rFonts w:ascii="Arial" w:hAnsi="Arial" w:cs="Arial"/>
        </w:rPr>
        <w:t xml:space="preserve"> registo de </w:t>
      </w:r>
      <w:r w:rsidRPr="0081639F">
        <w:rPr>
          <w:rFonts w:ascii="Arial" w:hAnsi="Arial" w:cs="Arial"/>
        </w:rPr>
        <w:t xml:space="preserve">casos </w:t>
      </w:r>
      <w:r w:rsidR="00833988" w:rsidRPr="0081639F">
        <w:rPr>
          <w:rFonts w:ascii="Arial" w:hAnsi="Arial" w:cs="Arial"/>
        </w:rPr>
        <w:t>no EUREQUO</w:t>
      </w:r>
      <w:r w:rsidR="00E75B51" w:rsidRPr="0081639F">
        <w:rPr>
          <w:rFonts w:ascii="Arial" w:hAnsi="Arial" w:cs="Arial"/>
        </w:rPr>
        <w:t xml:space="preserve"> contemplam as seguintes fases </w:t>
      </w:r>
      <w:r w:rsidRPr="0081639F">
        <w:rPr>
          <w:rFonts w:ascii="Arial" w:hAnsi="Arial" w:cs="Arial"/>
        </w:rPr>
        <w:t>clínicas da</w:t>
      </w:r>
      <w:r w:rsidR="00833988" w:rsidRPr="0081639F">
        <w:rPr>
          <w:rFonts w:ascii="Arial" w:hAnsi="Arial" w:cs="Arial"/>
        </w:rPr>
        <w:t xml:space="preserve"> cirurgia de catarata de cada doente</w:t>
      </w:r>
      <w:r w:rsidR="00E75B51" w:rsidRPr="0081639F">
        <w:rPr>
          <w:rFonts w:ascii="Arial" w:hAnsi="Arial" w:cs="Arial"/>
        </w:rPr>
        <w:t xml:space="preserve">: cirurgia do primeiro vs. segundo olho; cirurgia de ambulatório vs. cirurgia em doente internado; dados demográficos; dados da consulta pré-operatória; </w:t>
      </w:r>
      <w:proofErr w:type="spellStart"/>
      <w:r w:rsidR="00E75B51" w:rsidRPr="0081639F">
        <w:rPr>
          <w:rFonts w:ascii="Arial" w:hAnsi="Arial" w:cs="Arial"/>
        </w:rPr>
        <w:t>co</w:t>
      </w:r>
      <w:proofErr w:type="spellEnd"/>
      <w:r w:rsidR="00E75B51" w:rsidRPr="0081639F">
        <w:rPr>
          <w:rFonts w:ascii="Arial" w:hAnsi="Arial" w:cs="Arial"/>
        </w:rPr>
        <w:t>-morbilidades oculares pré-operatórias;</w:t>
      </w:r>
      <w:r w:rsidR="00804644" w:rsidRPr="0081639F">
        <w:rPr>
          <w:rFonts w:ascii="Arial" w:hAnsi="Arial" w:cs="Arial"/>
        </w:rPr>
        <w:t xml:space="preserve"> condições que dificultam a cirurgia;</w:t>
      </w:r>
      <w:r w:rsidR="00E75B51" w:rsidRPr="0081639F">
        <w:rPr>
          <w:rFonts w:ascii="Arial" w:hAnsi="Arial" w:cs="Arial"/>
        </w:rPr>
        <w:t xml:space="preserve"> tipo de cirurgia; tipo de anestesia; tipo de lente </w:t>
      </w:r>
      <w:proofErr w:type="spellStart"/>
      <w:r w:rsidR="00E75B51" w:rsidRPr="0081639F">
        <w:rPr>
          <w:rFonts w:ascii="Arial" w:hAnsi="Arial" w:cs="Arial"/>
        </w:rPr>
        <w:t>intra-ocular</w:t>
      </w:r>
      <w:proofErr w:type="spellEnd"/>
      <w:r w:rsidR="00E75B51" w:rsidRPr="0081639F">
        <w:rPr>
          <w:rFonts w:ascii="Arial" w:hAnsi="Arial" w:cs="Arial"/>
        </w:rPr>
        <w:t>; complicações durante a cirurgia; acuidade visual, refracção e complicações pós-</w:t>
      </w:r>
      <w:r w:rsidR="009260D8" w:rsidRPr="0081639F">
        <w:rPr>
          <w:rFonts w:ascii="Arial" w:hAnsi="Arial" w:cs="Arial"/>
        </w:rPr>
        <w:t>operatórias</w:t>
      </w:r>
      <w:r w:rsidR="00E75B51" w:rsidRPr="0081639F">
        <w:rPr>
          <w:rFonts w:ascii="Arial" w:hAnsi="Arial" w:cs="Arial"/>
        </w:rPr>
        <w:t xml:space="preserve">. </w:t>
      </w:r>
    </w:p>
    <w:p w14:paraId="1BF02901" w14:textId="2036E53C" w:rsidR="009822A1" w:rsidRPr="0081639F" w:rsidRDefault="00913F0E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Desde 1 de Janeiro de 2014 que o Serviço de Oftalmologia do Hospital de Braga</w:t>
      </w:r>
      <w:r w:rsidR="008B611E" w:rsidRPr="0081639F">
        <w:rPr>
          <w:rFonts w:ascii="Arial" w:hAnsi="Arial" w:cs="Arial"/>
        </w:rPr>
        <w:t xml:space="preserve"> (SOHB)</w:t>
      </w:r>
      <w:r w:rsidRPr="0081639F">
        <w:rPr>
          <w:rFonts w:ascii="Arial" w:hAnsi="Arial" w:cs="Arial"/>
        </w:rPr>
        <w:t xml:space="preserve"> regista todas as suas cirurg</w:t>
      </w:r>
      <w:r w:rsidR="00160237" w:rsidRPr="0081639F">
        <w:rPr>
          <w:rFonts w:ascii="Arial" w:hAnsi="Arial" w:cs="Arial"/>
        </w:rPr>
        <w:t>ias de catarata</w:t>
      </w:r>
      <w:r w:rsidR="000230F5" w:rsidRPr="0081639F">
        <w:rPr>
          <w:rFonts w:ascii="Arial" w:hAnsi="Arial" w:cs="Arial"/>
        </w:rPr>
        <w:t xml:space="preserve"> nesta base</w:t>
      </w:r>
      <w:r w:rsidR="00160237" w:rsidRPr="0081639F">
        <w:rPr>
          <w:rFonts w:ascii="Arial" w:hAnsi="Arial" w:cs="Arial"/>
        </w:rPr>
        <w:t xml:space="preserve"> (excepto quando </w:t>
      </w:r>
      <w:r w:rsidR="000230F5" w:rsidRPr="0081639F">
        <w:rPr>
          <w:rFonts w:ascii="Arial" w:hAnsi="Arial" w:cs="Arial"/>
        </w:rPr>
        <w:t>executadas em procedimentos</w:t>
      </w:r>
      <w:r w:rsidR="009260D8" w:rsidRPr="0081639F">
        <w:rPr>
          <w:rFonts w:ascii="Arial" w:hAnsi="Arial" w:cs="Arial"/>
        </w:rPr>
        <w:t xml:space="preserve"> combinados</w:t>
      </w:r>
      <w:r w:rsidR="000230F5" w:rsidRPr="0081639F">
        <w:rPr>
          <w:rFonts w:ascii="Arial" w:hAnsi="Arial" w:cs="Arial"/>
        </w:rPr>
        <w:t xml:space="preserve">, como cirurgia de córnea, </w:t>
      </w:r>
      <w:proofErr w:type="spellStart"/>
      <w:r w:rsidR="000230F5" w:rsidRPr="0081639F">
        <w:rPr>
          <w:rFonts w:ascii="Arial" w:hAnsi="Arial" w:cs="Arial"/>
        </w:rPr>
        <w:t>trabeculectomia</w:t>
      </w:r>
      <w:proofErr w:type="spellEnd"/>
      <w:r w:rsidR="000230F5" w:rsidRPr="0081639F">
        <w:rPr>
          <w:rFonts w:ascii="Arial" w:hAnsi="Arial" w:cs="Arial"/>
        </w:rPr>
        <w:t xml:space="preserve">, EPNP, </w:t>
      </w:r>
      <w:proofErr w:type="spellStart"/>
      <w:r w:rsidR="000230F5" w:rsidRPr="0081639F">
        <w:rPr>
          <w:rFonts w:ascii="Arial" w:hAnsi="Arial" w:cs="Arial"/>
        </w:rPr>
        <w:t>vitrectomia</w:t>
      </w:r>
      <w:proofErr w:type="spellEnd"/>
      <w:r w:rsidR="000230F5" w:rsidRPr="0081639F">
        <w:rPr>
          <w:rFonts w:ascii="Arial" w:hAnsi="Arial" w:cs="Arial"/>
        </w:rPr>
        <w:t xml:space="preserve">, </w:t>
      </w:r>
      <w:proofErr w:type="spellStart"/>
      <w:r w:rsidR="000230F5" w:rsidRPr="0081639F">
        <w:rPr>
          <w:rFonts w:ascii="Arial" w:hAnsi="Arial" w:cs="Arial"/>
        </w:rPr>
        <w:t>etc</w:t>
      </w:r>
      <w:proofErr w:type="spellEnd"/>
      <w:r w:rsidR="000230F5" w:rsidRPr="0081639F">
        <w:rPr>
          <w:rFonts w:ascii="Arial" w:hAnsi="Arial" w:cs="Arial"/>
        </w:rPr>
        <w:t>). À</w:t>
      </w:r>
      <w:r w:rsidR="008B611E" w:rsidRPr="0081639F">
        <w:rPr>
          <w:rFonts w:ascii="Arial" w:hAnsi="Arial" w:cs="Arial"/>
        </w:rPr>
        <w:t xml:space="preserve"> altura da submissão do</w:t>
      </w:r>
      <w:r w:rsidR="009260D8" w:rsidRPr="0081639F">
        <w:rPr>
          <w:rFonts w:ascii="Arial" w:hAnsi="Arial" w:cs="Arial"/>
        </w:rPr>
        <w:t xml:space="preserve"> presente</w:t>
      </w:r>
      <w:r w:rsidR="008B611E" w:rsidRPr="0081639F">
        <w:rPr>
          <w:rFonts w:ascii="Arial" w:hAnsi="Arial" w:cs="Arial"/>
        </w:rPr>
        <w:t xml:space="preserve"> </w:t>
      </w:r>
      <w:r w:rsidR="009260D8" w:rsidRPr="0081639F">
        <w:rPr>
          <w:rFonts w:ascii="Arial" w:hAnsi="Arial" w:cs="Arial"/>
        </w:rPr>
        <w:t>resumo</w:t>
      </w:r>
      <w:r w:rsidR="008B611E" w:rsidRPr="0081639F">
        <w:rPr>
          <w:rFonts w:ascii="Arial" w:hAnsi="Arial" w:cs="Arial"/>
        </w:rPr>
        <w:t>, a base de dados do EUREQUO contava com 736</w:t>
      </w:r>
      <w:r w:rsidR="008B78EE" w:rsidRPr="0081639F">
        <w:rPr>
          <w:rFonts w:ascii="Arial" w:hAnsi="Arial" w:cs="Arial"/>
        </w:rPr>
        <w:t xml:space="preserve"> </w:t>
      </w:r>
      <w:r w:rsidR="008B611E" w:rsidRPr="0081639F">
        <w:rPr>
          <w:rFonts w:ascii="Arial" w:hAnsi="Arial" w:cs="Arial"/>
        </w:rPr>
        <w:t>registos finalizados</w:t>
      </w:r>
      <w:r w:rsidR="008B78EE" w:rsidRPr="0081639F">
        <w:rPr>
          <w:rFonts w:ascii="Arial" w:hAnsi="Arial" w:cs="Arial"/>
        </w:rPr>
        <w:t xml:space="preserve"> </w:t>
      </w:r>
      <w:r w:rsidR="001658C9" w:rsidRPr="0081639F">
        <w:rPr>
          <w:rFonts w:ascii="Arial" w:hAnsi="Arial" w:cs="Arial"/>
        </w:rPr>
        <w:t>atribuídos ao</w:t>
      </w:r>
      <w:r w:rsidR="008B78EE" w:rsidRPr="0081639F">
        <w:rPr>
          <w:rFonts w:ascii="Arial" w:hAnsi="Arial" w:cs="Arial"/>
        </w:rPr>
        <w:t xml:space="preserve"> SOHB</w:t>
      </w:r>
      <w:r w:rsidR="008B611E" w:rsidRPr="0081639F">
        <w:rPr>
          <w:rFonts w:ascii="Arial" w:hAnsi="Arial" w:cs="Arial"/>
        </w:rPr>
        <w:t xml:space="preserve">, correspondentes à </w:t>
      </w:r>
      <w:r w:rsidR="003D4D7B" w:rsidRPr="0081639F">
        <w:rPr>
          <w:rFonts w:ascii="Arial" w:hAnsi="Arial" w:cs="Arial"/>
        </w:rPr>
        <w:t>atividade</w:t>
      </w:r>
      <w:r w:rsidR="008B611E" w:rsidRPr="0081639F">
        <w:rPr>
          <w:rFonts w:ascii="Arial" w:hAnsi="Arial" w:cs="Arial"/>
        </w:rPr>
        <w:t xml:space="preserve"> cirúrgica </w:t>
      </w:r>
      <w:r w:rsidR="001658C9" w:rsidRPr="0081639F">
        <w:rPr>
          <w:rFonts w:ascii="Arial" w:hAnsi="Arial" w:cs="Arial"/>
        </w:rPr>
        <w:t>descrita</w:t>
      </w:r>
      <w:r w:rsidR="008B611E" w:rsidRPr="0081639F">
        <w:rPr>
          <w:rFonts w:ascii="Arial" w:hAnsi="Arial" w:cs="Arial"/>
        </w:rPr>
        <w:t xml:space="preserve"> decorrente de dia 1 de Janeiro de 2014 até dia 25 de Maio de 2014. </w:t>
      </w:r>
      <w:r w:rsidR="001658C9" w:rsidRPr="0081639F">
        <w:rPr>
          <w:rFonts w:ascii="Arial" w:hAnsi="Arial" w:cs="Arial"/>
        </w:rPr>
        <w:t>Ainda assim, destacar</w:t>
      </w:r>
      <w:r w:rsidR="008B78EE" w:rsidRPr="0081639F">
        <w:rPr>
          <w:rFonts w:ascii="Arial" w:hAnsi="Arial" w:cs="Arial"/>
        </w:rPr>
        <w:t xml:space="preserve"> que</w:t>
      </w:r>
      <w:r w:rsidR="008B611E" w:rsidRPr="0081639F">
        <w:rPr>
          <w:rFonts w:ascii="Arial" w:hAnsi="Arial" w:cs="Arial"/>
        </w:rPr>
        <w:t xml:space="preserve"> este é um trabalho </w:t>
      </w:r>
      <w:r w:rsidR="008B78EE" w:rsidRPr="0081639F">
        <w:rPr>
          <w:rFonts w:ascii="Arial" w:hAnsi="Arial" w:cs="Arial"/>
        </w:rPr>
        <w:t xml:space="preserve">contínuo, mantendo-se a introdução dos registos </w:t>
      </w:r>
      <w:r w:rsidR="00585BB0" w:rsidRPr="0081639F">
        <w:rPr>
          <w:rFonts w:ascii="Arial" w:hAnsi="Arial" w:cs="Arial"/>
        </w:rPr>
        <w:t xml:space="preserve">pela equipa do SOHB constante desde o início até aos dias de hoje. </w:t>
      </w:r>
    </w:p>
    <w:p w14:paraId="6761BC70" w14:textId="77777777" w:rsidR="001658C9" w:rsidRPr="0081639F" w:rsidRDefault="009822A1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Para efeitos estatísticos e de interpretação dos dados</w:t>
      </w:r>
      <w:r w:rsidR="001658C9" w:rsidRPr="0081639F">
        <w:rPr>
          <w:rFonts w:ascii="Arial" w:hAnsi="Arial" w:cs="Arial"/>
        </w:rPr>
        <w:t>, a plataforma</w:t>
      </w:r>
      <w:r w:rsidRPr="0081639F">
        <w:rPr>
          <w:rFonts w:ascii="Arial" w:hAnsi="Arial" w:cs="Arial"/>
        </w:rPr>
        <w:t xml:space="preserve"> online do EUREQUO disponibiliza três documentos: </w:t>
      </w:r>
    </w:p>
    <w:p w14:paraId="2B8713EB" w14:textId="562BD5AB" w:rsidR="001658C9" w:rsidRPr="0081639F" w:rsidRDefault="001658C9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 - U</w:t>
      </w:r>
      <w:r w:rsidR="009822A1" w:rsidRPr="0081639F">
        <w:rPr>
          <w:rFonts w:ascii="Arial" w:hAnsi="Arial" w:cs="Arial"/>
        </w:rPr>
        <w:t>m documento em</w:t>
      </w:r>
      <w:r w:rsidRPr="0081639F">
        <w:rPr>
          <w:rFonts w:ascii="Arial" w:hAnsi="Arial" w:cs="Arial"/>
        </w:rPr>
        <w:t xml:space="preserve"> formato de</w:t>
      </w:r>
      <w:r w:rsidR="003D4D7B">
        <w:rPr>
          <w:rFonts w:ascii="Arial" w:hAnsi="Arial" w:cs="Arial"/>
        </w:rPr>
        <w:t xml:space="preserve"> folha de E</w:t>
      </w:r>
      <w:r w:rsidR="009822A1" w:rsidRPr="0081639F">
        <w:rPr>
          <w:rFonts w:ascii="Arial" w:hAnsi="Arial" w:cs="Arial"/>
        </w:rPr>
        <w:t>xcel</w:t>
      </w:r>
      <w:r w:rsidRPr="0081639F">
        <w:rPr>
          <w:rFonts w:ascii="Arial" w:hAnsi="Arial" w:cs="Arial"/>
        </w:rPr>
        <w:t>,</w:t>
      </w:r>
      <w:r w:rsidR="009822A1" w:rsidRPr="0081639F">
        <w:rPr>
          <w:rFonts w:ascii="Arial" w:hAnsi="Arial" w:cs="Arial"/>
        </w:rPr>
        <w:t xml:space="preserve"> com cada um dos dados </w:t>
      </w:r>
      <w:r w:rsidRPr="0081639F">
        <w:rPr>
          <w:rFonts w:ascii="Arial" w:hAnsi="Arial" w:cs="Arial"/>
        </w:rPr>
        <w:t>referentes a</w:t>
      </w:r>
      <w:r w:rsidR="009822A1" w:rsidRPr="0081639F">
        <w:rPr>
          <w:rFonts w:ascii="Arial" w:hAnsi="Arial" w:cs="Arial"/>
        </w:rPr>
        <w:t xml:space="preserve"> cada um dos registos</w:t>
      </w:r>
      <w:r w:rsidRPr="0081639F">
        <w:rPr>
          <w:rFonts w:ascii="Arial" w:hAnsi="Arial" w:cs="Arial"/>
        </w:rPr>
        <w:t xml:space="preserve"> (cirurgias)</w:t>
      </w:r>
      <w:r w:rsidR="009822A1" w:rsidRPr="0081639F">
        <w:rPr>
          <w:rFonts w:ascii="Arial" w:hAnsi="Arial" w:cs="Arial"/>
        </w:rPr>
        <w:t xml:space="preserve"> do utilizador</w:t>
      </w:r>
      <w:r w:rsidRPr="0081639F">
        <w:rPr>
          <w:rFonts w:ascii="Arial" w:hAnsi="Arial" w:cs="Arial"/>
        </w:rPr>
        <w:t xml:space="preserve"> em causa</w:t>
      </w:r>
      <w:r w:rsidR="009822A1" w:rsidRPr="0081639F">
        <w:rPr>
          <w:rFonts w:ascii="Arial" w:hAnsi="Arial" w:cs="Arial"/>
        </w:rPr>
        <w:t xml:space="preserve"> – “</w:t>
      </w:r>
      <w:r w:rsidRPr="0081639F">
        <w:rPr>
          <w:rFonts w:ascii="Arial" w:hAnsi="Arial" w:cs="Arial"/>
        </w:rPr>
        <w:t>D</w:t>
      </w:r>
      <w:r w:rsidR="009822A1" w:rsidRPr="0081639F">
        <w:rPr>
          <w:rFonts w:ascii="Arial" w:hAnsi="Arial" w:cs="Arial"/>
        </w:rPr>
        <w:t xml:space="preserve">ocumento </w:t>
      </w:r>
      <w:r w:rsidRPr="0081639F">
        <w:rPr>
          <w:rFonts w:ascii="Arial" w:hAnsi="Arial" w:cs="Arial"/>
        </w:rPr>
        <w:t>A</w:t>
      </w:r>
      <w:r w:rsidR="009822A1" w:rsidRPr="0081639F">
        <w:rPr>
          <w:rFonts w:ascii="Arial" w:hAnsi="Arial" w:cs="Arial"/>
        </w:rPr>
        <w:t xml:space="preserve">”; </w:t>
      </w:r>
    </w:p>
    <w:p w14:paraId="7813E22E" w14:textId="77777777" w:rsidR="001658C9" w:rsidRPr="0081639F" w:rsidRDefault="001658C9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 - U</w:t>
      </w:r>
      <w:r w:rsidR="009822A1" w:rsidRPr="0081639F">
        <w:rPr>
          <w:rFonts w:ascii="Arial" w:hAnsi="Arial" w:cs="Arial"/>
        </w:rPr>
        <w:t xml:space="preserve">m documento </w:t>
      </w:r>
      <w:r w:rsidRPr="0081639F">
        <w:rPr>
          <w:rFonts w:ascii="Arial" w:hAnsi="Arial" w:cs="Arial"/>
        </w:rPr>
        <w:t>formato PDF,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apenas com duas colunas de dados: os totais pré- e </w:t>
      </w:r>
      <w:proofErr w:type="spellStart"/>
      <w:r w:rsidRPr="0081639F">
        <w:rPr>
          <w:rFonts w:ascii="Arial" w:hAnsi="Arial" w:cs="Arial"/>
        </w:rPr>
        <w:t>intra-operatórios</w:t>
      </w:r>
      <w:proofErr w:type="spellEnd"/>
      <w:r w:rsidRPr="0081639F">
        <w:rPr>
          <w:rFonts w:ascii="Arial" w:hAnsi="Arial" w:cs="Arial"/>
        </w:rPr>
        <w:t xml:space="preserve"> do utilizador; e os totais pré- e </w:t>
      </w:r>
      <w:proofErr w:type="spellStart"/>
      <w:r w:rsidRPr="0081639F">
        <w:rPr>
          <w:rFonts w:ascii="Arial" w:hAnsi="Arial" w:cs="Arial"/>
        </w:rPr>
        <w:t>intra-operatórios</w:t>
      </w:r>
      <w:proofErr w:type="spellEnd"/>
      <w:r w:rsidRPr="0081639F">
        <w:rPr>
          <w:rFonts w:ascii="Arial" w:hAnsi="Arial" w:cs="Arial"/>
        </w:rPr>
        <w:t xml:space="preserve"> da base de dados do EUREQUO – “Documento B”</w:t>
      </w:r>
      <w:r w:rsidR="009822A1" w:rsidRPr="0081639F">
        <w:rPr>
          <w:rFonts w:ascii="Arial" w:hAnsi="Arial" w:cs="Arial"/>
        </w:rPr>
        <w:t>;</w:t>
      </w:r>
    </w:p>
    <w:p w14:paraId="2DD8E750" w14:textId="77777777" w:rsidR="001658C9" w:rsidRPr="0081639F" w:rsidRDefault="001658C9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lastRenderedPageBreak/>
        <w:t xml:space="preserve"> -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E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um </w:t>
      </w:r>
      <w:r w:rsidR="009822A1" w:rsidRPr="0081639F">
        <w:rPr>
          <w:rFonts w:ascii="Arial" w:hAnsi="Arial" w:cs="Arial"/>
        </w:rPr>
        <w:t xml:space="preserve">outro documento </w:t>
      </w:r>
      <w:r w:rsidRPr="0081639F">
        <w:rPr>
          <w:rFonts w:ascii="Arial" w:hAnsi="Arial" w:cs="Arial"/>
        </w:rPr>
        <w:t>em formato PDF, também com apenas duas colunas:</w:t>
      </w:r>
      <w:r w:rsidR="009822A1" w:rsidRPr="0081639F">
        <w:rPr>
          <w:rFonts w:ascii="Arial" w:hAnsi="Arial" w:cs="Arial"/>
        </w:rPr>
        <w:t xml:space="preserve"> os totais p</w:t>
      </w:r>
      <w:r w:rsidR="002D7A94" w:rsidRPr="0081639F">
        <w:rPr>
          <w:rFonts w:ascii="Arial" w:hAnsi="Arial" w:cs="Arial"/>
        </w:rPr>
        <w:t>ó</w:t>
      </w:r>
      <w:r w:rsidR="009822A1" w:rsidRPr="0081639F">
        <w:rPr>
          <w:rFonts w:ascii="Arial" w:hAnsi="Arial" w:cs="Arial"/>
        </w:rPr>
        <w:t>s-operatórios do utilizador</w:t>
      </w:r>
      <w:r w:rsidRPr="0081639F">
        <w:rPr>
          <w:rFonts w:ascii="Arial" w:hAnsi="Arial" w:cs="Arial"/>
        </w:rPr>
        <w:t>;</w:t>
      </w:r>
      <w:r w:rsidR="009822A1" w:rsidRPr="0081639F">
        <w:rPr>
          <w:rFonts w:ascii="Arial" w:hAnsi="Arial" w:cs="Arial"/>
        </w:rPr>
        <w:t xml:space="preserve"> e </w:t>
      </w:r>
      <w:r w:rsidRPr="0081639F">
        <w:rPr>
          <w:rFonts w:ascii="Arial" w:hAnsi="Arial" w:cs="Arial"/>
        </w:rPr>
        <w:t>os totais pós-operatórios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d</w:t>
      </w:r>
      <w:r w:rsidR="009822A1" w:rsidRPr="0081639F">
        <w:rPr>
          <w:rFonts w:ascii="Arial" w:hAnsi="Arial" w:cs="Arial"/>
        </w:rPr>
        <w:t>a base de dados do EUREQUO – “</w:t>
      </w:r>
      <w:r w:rsidRPr="0081639F">
        <w:rPr>
          <w:rFonts w:ascii="Arial" w:hAnsi="Arial" w:cs="Arial"/>
        </w:rPr>
        <w:t>D</w:t>
      </w:r>
      <w:r w:rsidR="009822A1" w:rsidRPr="0081639F">
        <w:rPr>
          <w:rFonts w:ascii="Arial" w:hAnsi="Arial" w:cs="Arial"/>
        </w:rPr>
        <w:t xml:space="preserve">ocumento </w:t>
      </w:r>
      <w:r w:rsidRPr="0081639F">
        <w:rPr>
          <w:rFonts w:ascii="Arial" w:hAnsi="Arial" w:cs="Arial"/>
        </w:rPr>
        <w:t>C</w:t>
      </w:r>
      <w:r w:rsidR="009822A1" w:rsidRPr="0081639F">
        <w:rPr>
          <w:rFonts w:ascii="Arial" w:hAnsi="Arial" w:cs="Arial"/>
        </w:rPr>
        <w:t>”.</w:t>
      </w:r>
      <w:r w:rsidR="009D5AF4" w:rsidRPr="0081639F">
        <w:rPr>
          <w:rFonts w:ascii="Arial" w:hAnsi="Arial" w:cs="Arial"/>
        </w:rPr>
        <w:t xml:space="preserve"> </w:t>
      </w:r>
    </w:p>
    <w:p w14:paraId="752EB16A" w14:textId="11DD00D7" w:rsidR="009D5AF4" w:rsidRPr="0081639F" w:rsidRDefault="003D4D7B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Apesar de as </w:t>
      </w:r>
      <w:r>
        <w:rPr>
          <w:rFonts w:ascii="Arial" w:hAnsi="Arial" w:cs="Arial"/>
        </w:rPr>
        <w:t>recomendações</w:t>
      </w:r>
      <w:r w:rsidRPr="0081639F">
        <w:rPr>
          <w:rFonts w:ascii="Arial" w:hAnsi="Arial" w:cs="Arial"/>
        </w:rPr>
        <w:t xml:space="preserve"> referirem que o registo padronizado dos dados estaria disponível apenas a partir de dia 1 de Janeiro de 2009, os documentos B e C</w:t>
      </w:r>
      <w:r>
        <w:rPr>
          <w:rFonts w:ascii="Arial" w:hAnsi="Arial" w:cs="Arial"/>
        </w:rPr>
        <w:t xml:space="preserve"> só</w:t>
      </w:r>
      <w:r w:rsidRPr="008163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consideram a título </w:t>
      </w:r>
      <w:r w:rsidR="009D5AF4" w:rsidRPr="0081639F">
        <w:rPr>
          <w:rFonts w:ascii="Arial" w:hAnsi="Arial" w:cs="Arial"/>
        </w:rPr>
        <w:t xml:space="preserve">comparativo os registos introduzidos a partir de dia 1 de Outubro de 2009. </w:t>
      </w:r>
      <w:r w:rsidR="00556B98" w:rsidRPr="0081639F">
        <w:rPr>
          <w:rFonts w:ascii="Arial" w:hAnsi="Arial" w:cs="Arial"/>
        </w:rPr>
        <w:t>E, enquanto o</w:t>
      </w:r>
      <w:r w:rsidR="009D5AF4" w:rsidRPr="0081639F">
        <w:rPr>
          <w:rFonts w:ascii="Arial" w:hAnsi="Arial" w:cs="Arial"/>
        </w:rPr>
        <w:t xml:space="preserve"> número de registos do EUREQUO no documento </w:t>
      </w:r>
      <w:r w:rsidR="009E1A94" w:rsidRPr="0081639F">
        <w:rPr>
          <w:rFonts w:ascii="Arial" w:hAnsi="Arial" w:cs="Arial"/>
        </w:rPr>
        <w:t>B</w:t>
      </w:r>
      <w:r w:rsidR="009D5AF4" w:rsidRPr="0081639F">
        <w:rPr>
          <w:rFonts w:ascii="Arial" w:hAnsi="Arial" w:cs="Arial"/>
        </w:rPr>
        <w:t xml:space="preserve"> é de</w:t>
      </w:r>
      <w:r w:rsidR="00556B98" w:rsidRPr="0081639F">
        <w:rPr>
          <w:rFonts w:ascii="Arial" w:hAnsi="Arial" w:cs="Arial"/>
        </w:rPr>
        <w:t xml:space="preserve"> 1.149.918, no documento </w:t>
      </w:r>
      <w:r w:rsidR="009E1A94" w:rsidRPr="0081639F">
        <w:rPr>
          <w:rFonts w:ascii="Arial" w:hAnsi="Arial" w:cs="Arial"/>
        </w:rPr>
        <w:t>C</w:t>
      </w:r>
      <w:r w:rsidR="00556B98" w:rsidRPr="0081639F">
        <w:rPr>
          <w:rFonts w:ascii="Arial" w:hAnsi="Arial" w:cs="Arial"/>
        </w:rPr>
        <w:t xml:space="preserve"> esse número é de 524.950. Tal </w:t>
      </w:r>
      <w:r w:rsidR="009E1A94" w:rsidRPr="0081639F">
        <w:rPr>
          <w:rFonts w:ascii="Arial" w:hAnsi="Arial" w:cs="Arial"/>
        </w:rPr>
        <w:t>se explica pelo facto de o sistema online</w:t>
      </w:r>
      <w:r w:rsidR="00556B98" w:rsidRPr="0081639F">
        <w:rPr>
          <w:rFonts w:ascii="Arial" w:hAnsi="Arial" w:cs="Arial"/>
        </w:rPr>
        <w:t xml:space="preserve"> possibilita</w:t>
      </w:r>
      <w:r w:rsidR="009E1A94" w:rsidRPr="0081639F">
        <w:rPr>
          <w:rFonts w:ascii="Arial" w:hAnsi="Arial" w:cs="Arial"/>
        </w:rPr>
        <w:t>r</w:t>
      </w:r>
      <w:r w:rsidR="00556B98" w:rsidRPr="0081639F">
        <w:rPr>
          <w:rFonts w:ascii="Arial" w:hAnsi="Arial" w:cs="Arial"/>
        </w:rPr>
        <w:t xml:space="preserve"> a introdução sequencial / parcial dos dados clínicos. Dos 736 registos descritos </w:t>
      </w:r>
      <w:r w:rsidR="00D223DF">
        <w:rPr>
          <w:rFonts w:ascii="Arial" w:hAnsi="Arial" w:cs="Arial"/>
        </w:rPr>
        <w:t>pelo SOHB, todos se encontram</w:t>
      </w:r>
      <w:r w:rsidR="00556B98" w:rsidRPr="0081639F">
        <w:rPr>
          <w:rFonts w:ascii="Arial" w:hAnsi="Arial" w:cs="Arial"/>
        </w:rPr>
        <w:t xml:space="preserve"> finalizados</w:t>
      </w:r>
      <w:r>
        <w:rPr>
          <w:rFonts w:ascii="Arial" w:hAnsi="Arial" w:cs="Arial"/>
        </w:rPr>
        <w:t xml:space="preserve"> – ou seja, com os dados pré</w:t>
      </w:r>
      <w:r w:rsidR="00556B98" w:rsidRPr="0081639F">
        <w:rPr>
          <w:rFonts w:ascii="Arial" w:hAnsi="Arial" w:cs="Arial"/>
        </w:rPr>
        <w:t>-</w:t>
      </w:r>
      <w:proofErr w:type="spellStart"/>
      <w:r w:rsidR="00556B98" w:rsidRPr="0081639F">
        <w:rPr>
          <w:rFonts w:ascii="Arial" w:hAnsi="Arial" w:cs="Arial"/>
        </w:rPr>
        <w:t>op</w:t>
      </w:r>
      <w:proofErr w:type="spellEnd"/>
      <w:r w:rsidR="00556B98" w:rsidRPr="0081639F">
        <w:rPr>
          <w:rFonts w:ascii="Arial" w:hAnsi="Arial" w:cs="Arial"/>
        </w:rPr>
        <w:t xml:space="preserve">, </w:t>
      </w:r>
      <w:proofErr w:type="spellStart"/>
      <w:r w:rsidR="00556B98" w:rsidRPr="0081639F">
        <w:rPr>
          <w:rFonts w:ascii="Arial" w:hAnsi="Arial" w:cs="Arial"/>
        </w:rPr>
        <w:t>i</w:t>
      </w:r>
      <w:r w:rsidR="009E1A94" w:rsidRPr="0081639F">
        <w:rPr>
          <w:rFonts w:ascii="Arial" w:hAnsi="Arial" w:cs="Arial"/>
        </w:rPr>
        <w:t>ntra-op</w:t>
      </w:r>
      <w:proofErr w:type="spellEnd"/>
      <w:r w:rsidR="009E1A94" w:rsidRPr="0081639F">
        <w:rPr>
          <w:rFonts w:ascii="Arial" w:hAnsi="Arial" w:cs="Arial"/>
        </w:rPr>
        <w:t xml:space="preserve"> e pós-</w:t>
      </w:r>
      <w:proofErr w:type="spellStart"/>
      <w:r w:rsidR="009E1A94" w:rsidRPr="0081639F">
        <w:rPr>
          <w:rFonts w:ascii="Arial" w:hAnsi="Arial" w:cs="Arial"/>
        </w:rPr>
        <w:t>op</w:t>
      </w:r>
      <w:proofErr w:type="spellEnd"/>
      <w:r w:rsidR="009E1A94" w:rsidRPr="0081639F">
        <w:rPr>
          <w:rFonts w:ascii="Arial" w:hAnsi="Arial" w:cs="Arial"/>
        </w:rPr>
        <w:t xml:space="preserve"> introduzidos, validados e encerrados</w:t>
      </w:r>
      <w:r w:rsidR="00556B98" w:rsidRPr="0081639F">
        <w:rPr>
          <w:rFonts w:ascii="Arial" w:hAnsi="Arial" w:cs="Arial"/>
        </w:rPr>
        <w:t>.</w:t>
      </w:r>
    </w:p>
    <w:p w14:paraId="1B59290B" w14:textId="3A797240" w:rsidR="008B78EE" w:rsidRPr="0081639F" w:rsidRDefault="008B78EE" w:rsidP="0081639F">
      <w:pPr>
        <w:spacing w:line="360" w:lineRule="auto"/>
        <w:jc w:val="both"/>
        <w:rPr>
          <w:rFonts w:ascii="Arial" w:hAnsi="Arial" w:cs="Arial"/>
        </w:rPr>
      </w:pPr>
    </w:p>
    <w:p w14:paraId="46885673" w14:textId="10890626" w:rsidR="00772534" w:rsidRPr="0081639F" w:rsidRDefault="00CC1F61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Resultados e d</w:t>
      </w:r>
      <w:r w:rsidR="00A241C3" w:rsidRPr="0081639F">
        <w:rPr>
          <w:rFonts w:ascii="Arial" w:hAnsi="Arial" w:cs="Arial"/>
          <w:b/>
          <w:sz w:val="24"/>
        </w:rPr>
        <w:t>iscussão</w:t>
      </w:r>
    </w:p>
    <w:p w14:paraId="7769503E" w14:textId="3095183E" w:rsidR="000C58B2" w:rsidRPr="0081639F" w:rsidRDefault="0081639F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Intervenção ao primeiro</w:t>
      </w:r>
      <w:r w:rsidR="000C58B2" w:rsidRPr="0081639F">
        <w:rPr>
          <w:rFonts w:ascii="Arial" w:hAnsi="Arial" w:cs="Arial"/>
          <w:b/>
          <w:sz w:val="24"/>
        </w:rPr>
        <w:t xml:space="preserve"> vs. </w:t>
      </w:r>
      <w:r w:rsidRPr="0081639F">
        <w:rPr>
          <w:rFonts w:ascii="Arial" w:hAnsi="Arial" w:cs="Arial"/>
          <w:b/>
          <w:sz w:val="24"/>
        </w:rPr>
        <w:t>segundo</w:t>
      </w:r>
      <w:r w:rsidR="000C58B2" w:rsidRPr="0081639F">
        <w:rPr>
          <w:rFonts w:ascii="Arial" w:hAnsi="Arial" w:cs="Arial"/>
          <w:b/>
          <w:sz w:val="24"/>
        </w:rPr>
        <w:t xml:space="preserve"> olho</w:t>
      </w:r>
    </w:p>
    <w:p w14:paraId="1E384BE4" w14:textId="29BD100E" w:rsidR="006828D7" w:rsidRPr="0081639F" w:rsidRDefault="00A241C3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Os doentes com catarata bilateral beneficiam</w:t>
      </w:r>
      <w:r w:rsidR="00157F67" w:rsidRPr="0081639F">
        <w:rPr>
          <w:rFonts w:ascii="Arial" w:hAnsi="Arial" w:cs="Arial"/>
        </w:rPr>
        <w:t xml:space="preserve"> frequentemente da</w:t>
      </w:r>
      <w:r w:rsidRPr="0081639F">
        <w:rPr>
          <w:rFonts w:ascii="Arial" w:hAnsi="Arial" w:cs="Arial"/>
        </w:rPr>
        <w:t xml:space="preserve"> cirurgia em ambos os olhos</w:t>
      </w:r>
      <w:r w:rsidR="00CC1F61">
        <w:rPr>
          <w:rFonts w:ascii="Arial" w:hAnsi="Arial" w:cs="Arial"/>
          <w:vertAlign w:val="superscript"/>
        </w:rPr>
        <w:t>3;</w:t>
      </w:r>
      <w:r w:rsidR="00CC1F61" w:rsidRPr="00CC1F61">
        <w:rPr>
          <w:rFonts w:ascii="Arial" w:hAnsi="Arial" w:cs="Arial"/>
          <w:vertAlign w:val="superscript"/>
        </w:rPr>
        <w:t>4</w:t>
      </w:r>
      <w:r w:rsidRPr="0081639F">
        <w:rPr>
          <w:rFonts w:ascii="Arial" w:hAnsi="Arial" w:cs="Arial"/>
        </w:rPr>
        <w:t xml:space="preserve">. </w:t>
      </w:r>
      <w:r w:rsidR="00157F67" w:rsidRPr="0081639F">
        <w:rPr>
          <w:rFonts w:ascii="Arial" w:hAnsi="Arial" w:cs="Arial"/>
        </w:rPr>
        <w:t>Dos 1.149.918</w:t>
      </w:r>
      <w:r w:rsidR="00830E17" w:rsidRPr="0081639F">
        <w:rPr>
          <w:rFonts w:ascii="Arial" w:hAnsi="Arial" w:cs="Arial"/>
        </w:rPr>
        <w:t xml:space="preserve"> (do EUREQUO) e dos 736 (exclusivos do SOHB)</w:t>
      </w:r>
      <w:r w:rsidR="000C58B2" w:rsidRPr="0081639F">
        <w:rPr>
          <w:rFonts w:ascii="Arial" w:hAnsi="Arial" w:cs="Arial"/>
        </w:rPr>
        <w:t xml:space="preserve"> registos </w:t>
      </w:r>
      <w:r w:rsidR="00830E17" w:rsidRPr="0081639F">
        <w:rPr>
          <w:rFonts w:ascii="Arial" w:hAnsi="Arial" w:cs="Arial"/>
        </w:rPr>
        <w:t>pré-operatórios:</w:t>
      </w:r>
      <w:r w:rsidR="000C58B2" w:rsidRPr="0081639F">
        <w:rPr>
          <w:rFonts w:ascii="Arial" w:hAnsi="Arial" w:cs="Arial"/>
        </w:rPr>
        <w:t xml:space="preserve"> </w:t>
      </w:r>
      <w:r w:rsidR="00830E17" w:rsidRPr="0081639F">
        <w:rPr>
          <w:rFonts w:ascii="Arial" w:hAnsi="Arial" w:cs="Arial"/>
        </w:rPr>
        <w:t>24,47% (EUREQUO) e 29,48% (SOHB) reportaram cirurgia prévia de catarata; 33,81% (EUREQUO) e 50,85% (SOHB)</w:t>
      </w:r>
      <w:r w:rsidR="000C58B2" w:rsidRPr="0081639F">
        <w:rPr>
          <w:rFonts w:ascii="Arial" w:hAnsi="Arial" w:cs="Arial"/>
        </w:rPr>
        <w:t xml:space="preserve"> </w:t>
      </w:r>
      <w:r w:rsidR="00830E17" w:rsidRPr="0081639F">
        <w:rPr>
          <w:rFonts w:ascii="Arial" w:hAnsi="Arial" w:cs="Arial"/>
        </w:rPr>
        <w:t>negaram tal intervenção; 41,72% (EUREQUO) e 19,57% (SOHB) dos casos não foi possível obter tal informação</w:t>
      </w:r>
      <w:r w:rsidR="009A619E">
        <w:rPr>
          <w:rFonts w:ascii="Arial" w:hAnsi="Arial" w:cs="Arial"/>
        </w:rPr>
        <w:t xml:space="preserve"> (Figura 1)</w:t>
      </w:r>
      <w:r w:rsidR="00830E17" w:rsidRPr="0081639F">
        <w:rPr>
          <w:rFonts w:ascii="Arial" w:hAnsi="Arial" w:cs="Arial"/>
        </w:rPr>
        <w:t xml:space="preserve">. </w:t>
      </w:r>
      <w:r w:rsidR="00236F16" w:rsidRPr="0081639F">
        <w:rPr>
          <w:rFonts w:ascii="Arial" w:hAnsi="Arial" w:cs="Arial"/>
        </w:rPr>
        <w:t>Em termos comparativos,</w:t>
      </w:r>
      <w:r w:rsidR="002A69C8" w:rsidRPr="0081639F">
        <w:rPr>
          <w:rFonts w:ascii="Arial" w:hAnsi="Arial" w:cs="Arial"/>
        </w:rPr>
        <w:t xml:space="preserve"> </w:t>
      </w:r>
      <w:r w:rsidR="005B5824" w:rsidRPr="0081639F">
        <w:rPr>
          <w:rFonts w:ascii="Arial" w:hAnsi="Arial" w:cs="Arial"/>
        </w:rPr>
        <w:t>e considerando apenas os registos em que se obteve tal informação</w:t>
      </w:r>
      <w:r w:rsidR="002A69C8" w:rsidRPr="0081639F">
        <w:rPr>
          <w:rFonts w:ascii="Arial" w:hAnsi="Arial" w:cs="Arial"/>
        </w:rPr>
        <w:t>,</w:t>
      </w:r>
      <w:r w:rsidR="00236F16" w:rsidRPr="0081639F">
        <w:rPr>
          <w:rFonts w:ascii="Arial" w:hAnsi="Arial" w:cs="Arial"/>
        </w:rPr>
        <w:t xml:space="preserve"> </w:t>
      </w:r>
      <w:r w:rsidR="002A69C8" w:rsidRPr="0081639F">
        <w:rPr>
          <w:rFonts w:ascii="Arial" w:hAnsi="Arial" w:cs="Arial"/>
        </w:rPr>
        <w:t>cerca de 42% dos casos no EUREQUO e 36,7% dos casos no HB corresponde</w:t>
      </w:r>
      <w:r w:rsidR="005B5824" w:rsidRPr="0081639F">
        <w:rPr>
          <w:rFonts w:ascii="Arial" w:hAnsi="Arial" w:cs="Arial"/>
        </w:rPr>
        <w:t xml:space="preserve">ram a cirurgias do 2º olho. </w:t>
      </w:r>
      <w:r w:rsidR="00286F7D">
        <w:rPr>
          <w:rFonts w:ascii="Arial" w:hAnsi="Arial" w:cs="Arial"/>
        </w:rPr>
        <w:t>De acordo com certas publicações</w:t>
      </w:r>
      <w:r w:rsidR="00286F7D" w:rsidRPr="00286F7D">
        <w:rPr>
          <w:rFonts w:ascii="Arial" w:hAnsi="Arial" w:cs="Arial"/>
          <w:vertAlign w:val="superscript"/>
        </w:rPr>
        <w:t>5</w:t>
      </w:r>
      <w:r w:rsidR="00286F7D">
        <w:rPr>
          <w:rFonts w:ascii="Arial" w:hAnsi="Arial" w:cs="Arial"/>
        </w:rPr>
        <w:t xml:space="preserve">, em alguns casos específicos pode estar recomendada </w:t>
      </w:r>
      <w:r w:rsidR="000C58B2" w:rsidRPr="0081639F">
        <w:rPr>
          <w:rFonts w:ascii="Arial" w:hAnsi="Arial" w:cs="Arial"/>
        </w:rPr>
        <w:t>a cirurgia bila</w:t>
      </w:r>
      <w:r w:rsidR="00286F7D">
        <w:rPr>
          <w:rFonts w:ascii="Arial" w:hAnsi="Arial" w:cs="Arial"/>
        </w:rPr>
        <w:t>teral no mesmo tempo operatório; nenhum dos 736 registos do SOHB corresponde a cirurgia bilateral no mesmo tempo operatório.</w:t>
      </w:r>
    </w:p>
    <w:p w14:paraId="70C43CEC" w14:textId="77777777" w:rsidR="005B5824" w:rsidRPr="0081639F" w:rsidRDefault="005B5824" w:rsidP="0081639F">
      <w:pPr>
        <w:spacing w:line="360" w:lineRule="auto"/>
        <w:jc w:val="both"/>
        <w:rPr>
          <w:rFonts w:ascii="Arial" w:hAnsi="Arial" w:cs="Arial"/>
        </w:rPr>
      </w:pPr>
    </w:p>
    <w:p w14:paraId="3362146F" w14:textId="77777777" w:rsidR="000C58B2" w:rsidRPr="0081639F" w:rsidRDefault="000C58B2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Internamento vs. Ambulatório</w:t>
      </w:r>
    </w:p>
    <w:p w14:paraId="54B6B2FA" w14:textId="77777777" w:rsidR="00AE0495" w:rsidRPr="0081639F" w:rsidRDefault="002A69C8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Os anos 80</w:t>
      </w:r>
      <w:r w:rsidR="006828D7" w:rsidRPr="0081639F">
        <w:rPr>
          <w:rFonts w:ascii="Arial" w:hAnsi="Arial" w:cs="Arial"/>
        </w:rPr>
        <w:t xml:space="preserve"> assistiram a uma </w:t>
      </w:r>
      <w:r w:rsidR="005B5824" w:rsidRPr="0081639F">
        <w:rPr>
          <w:rFonts w:ascii="Arial" w:hAnsi="Arial" w:cs="Arial"/>
        </w:rPr>
        <w:t>revolução no conceito da</w:t>
      </w:r>
      <w:r w:rsidR="00CE2621" w:rsidRPr="0081639F">
        <w:rPr>
          <w:rFonts w:ascii="Arial" w:hAnsi="Arial" w:cs="Arial"/>
        </w:rPr>
        <w:t xml:space="preserve"> cirurgia de catarata, com </w:t>
      </w:r>
      <w:r w:rsidRPr="0081639F">
        <w:rPr>
          <w:rFonts w:ascii="Arial" w:hAnsi="Arial" w:cs="Arial"/>
        </w:rPr>
        <w:t xml:space="preserve">a introdução da facoemulsificação e </w:t>
      </w:r>
      <w:r w:rsidR="00CE2621" w:rsidRPr="0081639F">
        <w:rPr>
          <w:rFonts w:ascii="Arial" w:hAnsi="Arial" w:cs="Arial"/>
        </w:rPr>
        <w:t>a massificação das indicações para intervenção em contexto de ambulatório</w:t>
      </w:r>
      <w:r w:rsidR="00CA2891">
        <w:rPr>
          <w:rFonts w:ascii="Arial" w:hAnsi="Arial" w:cs="Arial"/>
          <w:vertAlign w:val="superscript"/>
        </w:rPr>
        <w:t>6</w:t>
      </w:r>
      <w:r w:rsidR="00CE2621" w:rsidRPr="0081639F">
        <w:rPr>
          <w:rFonts w:ascii="Arial" w:hAnsi="Arial" w:cs="Arial"/>
        </w:rPr>
        <w:t>. Do ponto de vista clínico, a facoemulsificação por si mesma não exige internamento; todavia, situações como a de</w:t>
      </w:r>
      <w:r w:rsidR="005B5824" w:rsidRPr="0081639F">
        <w:rPr>
          <w:rFonts w:ascii="Arial" w:hAnsi="Arial" w:cs="Arial"/>
        </w:rPr>
        <w:t xml:space="preserve"> necessidade de anestesia geral,</w:t>
      </w:r>
      <w:r w:rsidR="00CE2621" w:rsidRPr="0081639F">
        <w:rPr>
          <w:rFonts w:ascii="Arial" w:hAnsi="Arial" w:cs="Arial"/>
        </w:rPr>
        <w:t xml:space="preserve"> ou doenças psiquiátricas, podem exigi</w:t>
      </w:r>
      <w:r w:rsidRPr="0081639F">
        <w:rPr>
          <w:rFonts w:ascii="Arial" w:hAnsi="Arial" w:cs="Arial"/>
        </w:rPr>
        <w:t>-lo</w:t>
      </w:r>
      <w:r w:rsidR="00CE2621" w:rsidRPr="0081639F">
        <w:rPr>
          <w:rFonts w:ascii="Arial" w:hAnsi="Arial" w:cs="Arial"/>
        </w:rPr>
        <w:t xml:space="preserve">. Apenas </w:t>
      </w:r>
      <w:r w:rsidR="002F559F" w:rsidRPr="0081639F">
        <w:rPr>
          <w:rFonts w:ascii="Arial" w:hAnsi="Arial" w:cs="Arial"/>
        </w:rPr>
        <w:t>3</w:t>
      </w:r>
      <w:r w:rsidR="00CE2621" w:rsidRPr="0081639F">
        <w:rPr>
          <w:rFonts w:ascii="Arial" w:hAnsi="Arial" w:cs="Arial"/>
        </w:rPr>
        <w:t xml:space="preserve"> </w:t>
      </w:r>
      <w:r w:rsidR="002F559F" w:rsidRPr="0081639F">
        <w:rPr>
          <w:rFonts w:ascii="Arial" w:hAnsi="Arial" w:cs="Arial"/>
        </w:rPr>
        <w:t>cirurgias (0,41%</w:t>
      </w:r>
      <w:r w:rsidR="00F7299D" w:rsidRPr="0081639F">
        <w:rPr>
          <w:rFonts w:ascii="Arial" w:hAnsi="Arial" w:cs="Arial"/>
        </w:rPr>
        <w:t xml:space="preserve"> dos casos)</w:t>
      </w:r>
      <w:r w:rsidR="002F559F" w:rsidRPr="0081639F">
        <w:rPr>
          <w:rFonts w:ascii="Arial" w:hAnsi="Arial" w:cs="Arial"/>
        </w:rPr>
        <w:t xml:space="preserve"> </w:t>
      </w:r>
      <w:r w:rsidR="005B5824" w:rsidRPr="0081639F">
        <w:rPr>
          <w:rFonts w:ascii="Arial" w:hAnsi="Arial" w:cs="Arial"/>
        </w:rPr>
        <w:t>n</w:t>
      </w:r>
      <w:r w:rsidR="00F7299D" w:rsidRPr="0081639F">
        <w:rPr>
          <w:rFonts w:ascii="Arial" w:hAnsi="Arial" w:cs="Arial"/>
        </w:rPr>
        <w:t xml:space="preserve">o </w:t>
      </w:r>
      <w:r w:rsidR="00F7299D" w:rsidRPr="0081639F">
        <w:rPr>
          <w:rFonts w:ascii="Arial" w:hAnsi="Arial" w:cs="Arial"/>
        </w:rPr>
        <w:lastRenderedPageBreak/>
        <w:t>SOHB exigiram internamento</w:t>
      </w:r>
      <w:r w:rsidR="009A619E">
        <w:rPr>
          <w:rFonts w:ascii="Arial" w:hAnsi="Arial" w:cs="Arial"/>
        </w:rPr>
        <w:t xml:space="preserve"> (Figura 2)</w:t>
      </w:r>
      <w:r w:rsidR="00F7299D" w:rsidRPr="0081639F">
        <w:rPr>
          <w:rFonts w:ascii="Arial" w:hAnsi="Arial" w:cs="Arial"/>
        </w:rPr>
        <w:t>;</w:t>
      </w:r>
      <w:r w:rsidR="002F559F" w:rsidRPr="0081639F">
        <w:rPr>
          <w:rFonts w:ascii="Arial" w:hAnsi="Arial" w:cs="Arial"/>
        </w:rPr>
        <w:t xml:space="preserve"> </w:t>
      </w:r>
      <w:r w:rsidR="00F7299D" w:rsidRPr="0081639F">
        <w:rPr>
          <w:rFonts w:ascii="Arial" w:hAnsi="Arial" w:cs="Arial"/>
        </w:rPr>
        <w:t>n</w:t>
      </w:r>
      <w:r w:rsidR="002F559F" w:rsidRPr="0081639F">
        <w:rPr>
          <w:rFonts w:ascii="Arial" w:hAnsi="Arial" w:cs="Arial"/>
        </w:rPr>
        <w:t>o registo EUREQUO, essa percentagem ascende</w:t>
      </w:r>
      <w:r w:rsidR="00F7299D" w:rsidRPr="0081639F">
        <w:rPr>
          <w:rFonts w:ascii="Arial" w:hAnsi="Arial" w:cs="Arial"/>
        </w:rPr>
        <w:t>u</w:t>
      </w:r>
      <w:r w:rsidR="002F559F" w:rsidRPr="0081639F">
        <w:rPr>
          <w:rFonts w:ascii="Arial" w:hAnsi="Arial" w:cs="Arial"/>
        </w:rPr>
        <w:t xml:space="preserve"> a 1,10%</w:t>
      </w:r>
      <w:r w:rsidR="00F7299D" w:rsidRPr="0081639F">
        <w:rPr>
          <w:rFonts w:ascii="Arial" w:hAnsi="Arial" w:cs="Arial"/>
        </w:rPr>
        <w:t xml:space="preserve"> dos 1.149.918 casos</w:t>
      </w:r>
      <w:r w:rsidR="005B5824" w:rsidRPr="0081639F">
        <w:rPr>
          <w:rFonts w:ascii="Arial" w:hAnsi="Arial" w:cs="Arial"/>
        </w:rPr>
        <w:t xml:space="preserve"> descritos no “Documento B”</w:t>
      </w:r>
      <w:r w:rsidR="002F559F" w:rsidRPr="0081639F">
        <w:rPr>
          <w:rFonts w:ascii="Arial" w:hAnsi="Arial" w:cs="Arial"/>
        </w:rPr>
        <w:t>.</w:t>
      </w:r>
    </w:p>
    <w:p w14:paraId="7FFCF3B0" w14:textId="77777777" w:rsidR="005B5824" w:rsidRPr="0081639F" w:rsidRDefault="005B5824" w:rsidP="0081639F">
      <w:pPr>
        <w:spacing w:line="360" w:lineRule="auto"/>
        <w:jc w:val="both"/>
        <w:rPr>
          <w:rFonts w:ascii="Arial" w:hAnsi="Arial" w:cs="Arial"/>
        </w:rPr>
      </w:pPr>
    </w:p>
    <w:p w14:paraId="261DA318" w14:textId="77777777" w:rsidR="00AE0495" w:rsidRPr="0081639F" w:rsidRDefault="00AE0495" w:rsidP="0081639F">
      <w:pPr>
        <w:spacing w:line="360" w:lineRule="auto"/>
        <w:jc w:val="both"/>
        <w:rPr>
          <w:rFonts w:ascii="Arial" w:hAnsi="Arial" w:cs="Arial"/>
          <w:b/>
        </w:rPr>
      </w:pPr>
      <w:r w:rsidRPr="0081639F">
        <w:rPr>
          <w:rFonts w:ascii="Arial" w:hAnsi="Arial" w:cs="Arial"/>
          <w:b/>
          <w:sz w:val="24"/>
        </w:rPr>
        <w:t>Dados demográficos</w:t>
      </w:r>
    </w:p>
    <w:p w14:paraId="5A06A8CF" w14:textId="77777777" w:rsidR="006A1D4D" w:rsidRPr="0081639F" w:rsidRDefault="005B582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Nos países mais desenvolvidos</w:t>
      </w:r>
      <w:r w:rsidR="007D4A11" w:rsidRPr="0081639F">
        <w:rPr>
          <w:rFonts w:ascii="Arial" w:hAnsi="Arial" w:cs="Arial"/>
        </w:rPr>
        <w:t xml:space="preserve"> as taxas de cirurgia de catarata </w:t>
      </w:r>
      <w:r w:rsidR="00F7299D" w:rsidRPr="0081639F">
        <w:rPr>
          <w:rFonts w:ascii="Arial" w:hAnsi="Arial" w:cs="Arial"/>
        </w:rPr>
        <w:t>são</w:t>
      </w:r>
      <w:r w:rsidR="007D4A11" w:rsidRPr="0081639F">
        <w:rPr>
          <w:rFonts w:ascii="Arial" w:hAnsi="Arial" w:cs="Arial"/>
        </w:rPr>
        <w:t xml:space="preserve"> superiores </w:t>
      </w:r>
      <w:r w:rsidR="00F7299D" w:rsidRPr="0081639F">
        <w:rPr>
          <w:rFonts w:ascii="Arial" w:hAnsi="Arial" w:cs="Arial"/>
        </w:rPr>
        <w:t>n</w:t>
      </w:r>
      <w:r w:rsidR="007D4A11" w:rsidRPr="0081639F">
        <w:rPr>
          <w:rFonts w:ascii="Arial" w:hAnsi="Arial" w:cs="Arial"/>
        </w:rPr>
        <w:t>o sexo feminino</w:t>
      </w:r>
      <w:r w:rsidR="00151855" w:rsidRPr="00151855">
        <w:rPr>
          <w:rFonts w:ascii="Arial" w:hAnsi="Arial" w:cs="Arial"/>
          <w:vertAlign w:val="superscript"/>
        </w:rPr>
        <w:t>7</w:t>
      </w:r>
      <w:r w:rsidRPr="0081639F">
        <w:rPr>
          <w:rFonts w:ascii="Arial" w:hAnsi="Arial" w:cs="Arial"/>
        </w:rPr>
        <w:t xml:space="preserve">; </w:t>
      </w:r>
      <w:r w:rsidR="007D4A11" w:rsidRPr="0081639F">
        <w:rPr>
          <w:rFonts w:ascii="Arial" w:hAnsi="Arial" w:cs="Arial"/>
        </w:rPr>
        <w:t xml:space="preserve">nos países em desenvolvimento </w:t>
      </w:r>
      <w:r w:rsidRPr="0081639F">
        <w:rPr>
          <w:rFonts w:ascii="Arial" w:hAnsi="Arial" w:cs="Arial"/>
        </w:rPr>
        <w:t>observa-se o oposto</w:t>
      </w:r>
      <w:r w:rsidR="00151855">
        <w:rPr>
          <w:rFonts w:ascii="Arial" w:hAnsi="Arial" w:cs="Arial"/>
          <w:vertAlign w:val="superscript"/>
        </w:rPr>
        <w:t>8</w:t>
      </w:r>
      <w:r w:rsidR="007D4A11" w:rsidRPr="0081639F">
        <w:rPr>
          <w:rFonts w:ascii="Arial" w:hAnsi="Arial" w:cs="Arial"/>
        </w:rPr>
        <w:t xml:space="preserve">. O primeiro </w:t>
      </w:r>
      <w:r w:rsidRPr="0081639F">
        <w:rPr>
          <w:rFonts w:ascii="Arial" w:hAnsi="Arial" w:cs="Arial"/>
        </w:rPr>
        <w:t xml:space="preserve">facto pode, </w:t>
      </w:r>
      <w:r w:rsidR="00F7299D" w:rsidRPr="0081639F">
        <w:rPr>
          <w:rFonts w:ascii="Arial" w:hAnsi="Arial" w:cs="Arial"/>
        </w:rPr>
        <w:t>em parte</w:t>
      </w:r>
      <w:r w:rsidRPr="0081639F">
        <w:rPr>
          <w:rFonts w:ascii="Arial" w:hAnsi="Arial" w:cs="Arial"/>
        </w:rPr>
        <w:t>, ser</w:t>
      </w:r>
      <w:r w:rsidR="007D4A11" w:rsidRPr="0081639F">
        <w:rPr>
          <w:rFonts w:ascii="Arial" w:hAnsi="Arial" w:cs="Arial"/>
        </w:rPr>
        <w:t xml:space="preserve"> explicado pela m</w:t>
      </w:r>
      <w:r w:rsidR="00F7299D" w:rsidRPr="0081639F">
        <w:rPr>
          <w:rFonts w:ascii="Arial" w:hAnsi="Arial" w:cs="Arial"/>
        </w:rPr>
        <w:t>aior esperança de vida observada</w:t>
      </w:r>
      <w:r w:rsidR="007D4A11" w:rsidRPr="0081639F">
        <w:rPr>
          <w:rFonts w:ascii="Arial" w:hAnsi="Arial" w:cs="Arial"/>
        </w:rPr>
        <w:t xml:space="preserve"> no sexo feminino.</w:t>
      </w:r>
      <w:r w:rsidR="00F7299D" w:rsidRPr="0081639F">
        <w:rPr>
          <w:rFonts w:ascii="Arial" w:hAnsi="Arial" w:cs="Arial"/>
        </w:rPr>
        <w:t xml:space="preserve"> Dos 1.149.918 (do EUREQUO) e dos 736 (exclusivos do SOHB) registos pré-operatórios: 59,52% (EUREQUO) e 54,76% (SOHB) correspondiam a doentes do sexo feminino</w:t>
      </w:r>
      <w:r w:rsidR="00FA192A">
        <w:rPr>
          <w:rFonts w:ascii="Arial" w:hAnsi="Arial" w:cs="Arial"/>
        </w:rPr>
        <w:t xml:space="preserve"> (Figura 3)</w:t>
      </w:r>
      <w:r w:rsidR="00F7299D" w:rsidRPr="0081639F">
        <w:rPr>
          <w:rFonts w:ascii="Arial" w:hAnsi="Arial" w:cs="Arial"/>
        </w:rPr>
        <w:t>.</w:t>
      </w:r>
    </w:p>
    <w:p w14:paraId="4C86E5EA" w14:textId="77777777" w:rsidR="00F7299D" w:rsidRPr="0081639F" w:rsidRDefault="00F76DA3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A idade média </w:t>
      </w:r>
      <w:r w:rsidR="00001632" w:rsidRPr="0081639F">
        <w:rPr>
          <w:rFonts w:ascii="Arial" w:hAnsi="Arial" w:cs="Arial"/>
        </w:rPr>
        <w:t>a</w:t>
      </w:r>
      <w:r w:rsidRPr="0081639F">
        <w:rPr>
          <w:rFonts w:ascii="Arial" w:hAnsi="Arial" w:cs="Arial"/>
        </w:rPr>
        <w:t xml:space="preserve"> que os doentes foram submetidos a cirurgia fo</w:t>
      </w:r>
      <w:r w:rsidR="00001632" w:rsidRPr="0081639F">
        <w:rPr>
          <w:rFonts w:ascii="Arial" w:hAnsi="Arial" w:cs="Arial"/>
        </w:rPr>
        <w:t>i</w:t>
      </w:r>
      <w:r w:rsidRPr="0081639F">
        <w:rPr>
          <w:rFonts w:ascii="Arial" w:hAnsi="Arial" w:cs="Arial"/>
        </w:rPr>
        <w:t xml:space="preserve">: 71 anos e 10 meses no </w:t>
      </w:r>
      <w:r w:rsidR="00001632" w:rsidRPr="0081639F">
        <w:rPr>
          <w:rFonts w:ascii="Arial" w:hAnsi="Arial" w:cs="Arial"/>
        </w:rPr>
        <w:t>EUREQUO</w:t>
      </w:r>
      <w:r w:rsidRPr="0081639F">
        <w:rPr>
          <w:rFonts w:ascii="Arial" w:hAnsi="Arial" w:cs="Arial"/>
        </w:rPr>
        <w:t xml:space="preserve">; e 74 e 4 meses nos registos </w:t>
      </w:r>
      <w:r w:rsidR="00001632" w:rsidRPr="0081639F">
        <w:rPr>
          <w:rFonts w:ascii="Arial" w:hAnsi="Arial" w:cs="Arial"/>
        </w:rPr>
        <w:t>SOHB</w:t>
      </w:r>
      <w:r w:rsidRPr="0081639F">
        <w:rPr>
          <w:rFonts w:ascii="Arial" w:hAnsi="Arial" w:cs="Arial"/>
        </w:rPr>
        <w:t>.</w:t>
      </w:r>
    </w:p>
    <w:p w14:paraId="6E2F1E3E" w14:textId="77777777" w:rsidR="00001632" w:rsidRPr="0081639F" w:rsidRDefault="00001632" w:rsidP="0081639F">
      <w:pPr>
        <w:spacing w:line="360" w:lineRule="auto"/>
        <w:jc w:val="both"/>
        <w:rPr>
          <w:rFonts w:ascii="Arial" w:hAnsi="Arial" w:cs="Arial"/>
        </w:rPr>
      </w:pPr>
    </w:p>
    <w:p w14:paraId="20A8215E" w14:textId="77777777" w:rsidR="006A1D4D" w:rsidRPr="0081639F" w:rsidRDefault="005B5EF9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Exame pré-operatório</w:t>
      </w:r>
    </w:p>
    <w:p w14:paraId="6D14DBE7" w14:textId="2844F48A" w:rsidR="006A1D4D" w:rsidRPr="0081639F" w:rsidRDefault="002B2426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Antes da cirurgia, deve ser sempre executado um exame oftalmológico que inclua, pelo menos,</w:t>
      </w:r>
      <w:r w:rsidR="00D30D05" w:rsidRPr="0081639F">
        <w:rPr>
          <w:rFonts w:ascii="Arial" w:hAnsi="Arial" w:cs="Arial"/>
        </w:rPr>
        <w:t xml:space="preserve"> a MAVC</w:t>
      </w:r>
      <w:r w:rsidRPr="0081639F">
        <w:rPr>
          <w:rFonts w:ascii="Arial" w:hAnsi="Arial" w:cs="Arial"/>
        </w:rPr>
        <w:t xml:space="preserve"> do olho com a catarata</w:t>
      </w:r>
      <w:r w:rsidR="00151855" w:rsidRPr="00151855">
        <w:rPr>
          <w:rFonts w:ascii="Arial" w:hAnsi="Arial" w:cs="Arial"/>
          <w:vertAlign w:val="superscript"/>
        </w:rPr>
        <w:t>9</w:t>
      </w:r>
      <w:r w:rsidR="00D30D05" w:rsidRPr="0081639F">
        <w:rPr>
          <w:rFonts w:ascii="Arial" w:hAnsi="Arial" w:cs="Arial"/>
        </w:rPr>
        <w:t xml:space="preserve">. Frequentemente, uma baixa MAVC é indicação para </w:t>
      </w:r>
      <w:r w:rsidR="003D4D7B" w:rsidRPr="0081639F">
        <w:rPr>
          <w:rFonts w:ascii="Arial" w:hAnsi="Arial" w:cs="Arial"/>
        </w:rPr>
        <w:t>extração</w:t>
      </w:r>
      <w:r w:rsidR="00D30D05" w:rsidRPr="0081639F">
        <w:rPr>
          <w:rFonts w:ascii="Arial" w:hAnsi="Arial" w:cs="Arial"/>
        </w:rPr>
        <w:t xml:space="preserve"> de catarata; </w:t>
      </w:r>
      <w:r w:rsidR="00001632" w:rsidRPr="0081639F">
        <w:rPr>
          <w:rFonts w:ascii="Arial" w:hAnsi="Arial" w:cs="Arial"/>
        </w:rPr>
        <w:t xml:space="preserve">outros </w:t>
      </w:r>
      <w:r w:rsidR="00D30D05" w:rsidRPr="0081639F">
        <w:rPr>
          <w:rFonts w:ascii="Arial" w:hAnsi="Arial" w:cs="Arial"/>
        </w:rPr>
        <w:t>sintomas</w:t>
      </w:r>
      <w:r w:rsidR="00001632" w:rsidRPr="0081639F">
        <w:rPr>
          <w:rFonts w:ascii="Arial" w:hAnsi="Arial" w:cs="Arial"/>
        </w:rPr>
        <w:t>,</w:t>
      </w:r>
      <w:r w:rsidR="00D30D05" w:rsidRPr="0081639F">
        <w:rPr>
          <w:rFonts w:ascii="Arial" w:hAnsi="Arial" w:cs="Arial"/>
        </w:rPr>
        <w:t xml:space="preserve"> como </w:t>
      </w:r>
      <w:r w:rsidR="00001632" w:rsidRPr="0081639F">
        <w:rPr>
          <w:rFonts w:ascii="Arial" w:hAnsi="Arial" w:cs="Arial"/>
        </w:rPr>
        <w:t xml:space="preserve">o </w:t>
      </w:r>
      <w:proofErr w:type="spellStart"/>
      <w:r w:rsidR="00D30D05" w:rsidRPr="0081639F">
        <w:rPr>
          <w:rFonts w:ascii="Arial" w:hAnsi="Arial" w:cs="Arial"/>
        </w:rPr>
        <w:t>glare</w:t>
      </w:r>
      <w:proofErr w:type="spellEnd"/>
      <w:r w:rsidR="00001632" w:rsidRPr="0081639F">
        <w:rPr>
          <w:rFonts w:ascii="Arial" w:hAnsi="Arial" w:cs="Arial"/>
        </w:rPr>
        <w:t>,</w:t>
      </w:r>
      <w:r w:rsidR="00D30D05" w:rsidRPr="0081639F">
        <w:rPr>
          <w:rFonts w:ascii="Arial" w:hAnsi="Arial" w:cs="Arial"/>
        </w:rPr>
        <w:t xml:space="preserve"> ou diferenças refractivas significativas entre dois olho</w:t>
      </w:r>
      <w:r w:rsidR="00277BDA" w:rsidRPr="0081639F">
        <w:rPr>
          <w:rFonts w:ascii="Arial" w:hAnsi="Arial" w:cs="Arial"/>
        </w:rPr>
        <w:t>s</w:t>
      </w:r>
      <w:r w:rsidR="00D30D05" w:rsidRPr="0081639F">
        <w:rPr>
          <w:rFonts w:ascii="Arial" w:hAnsi="Arial" w:cs="Arial"/>
        </w:rPr>
        <w:t xml:space="preserve"> também são indicações para cirurgia</w:t>
      </w:r>
      <w:r w:rsidR="00151855" w:rsidRPr="00151855">
        <w:rPr>
          <w:rFonts w:ascii="Arial" w:hAnsi="Arial" w:cs="Arial"/>
          <w:vertAlign w:val="superscript"/>
        </w:rPr>
        <w:t>10</w:t>
      </w:r>
      <w:r w:rsidR="00D30D05" w:rsidRPr="0081639F">
        <w:rPr>
          <w:rFonts w:ascii="Arial" w:hAnsi="Arial" w:cs="Arial"/>
        </w:rPr>
        <w:t>.</w:t>
      </w:r>
      <w:r w:rsidR="00277BDA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Dos 1.149.918 (do EUREQUO) e dos 736 (exclusivos do SOHB) registos pré-operatórios, </w:t>
      </w:r>
      <w:r w:rsidR="00B83D3C" w:rsidRPr="0081639F">
        <w:rPr>
          <w:rFonts w:ascii="Arial" w:hAnsi="Arial" w:cs="Arial"/>
        </w:rPr>
        <w:t>identificaram-se</w:t>
      </w:r>
      <w:r w:rsidRPr="0081639F">
        <w:rPr>
          <w:rFonts w:ascii="Arial" w:hAnsi="Arial" w:cs="Arial"/>
        </w:rPr>
        <w:t xml:space="preserve"> as seguintes </w:t>
      </w:r>
      <w:r w:rsidR="00B83D3C" w:rsidRPr="0081639F">
        <w:rPr>
          <w:rFonts w:ascii="Arial" w:hAnsi="Arial" w:cs="Arial"/>
        </w:rPr>
        <w:t>MAVC</w:t>
      </w:r>
      <w:r w:rsidRPr="0081639F">
        <w:rPr>
          <w:rFonts w:ascii="Arial" w:hAnsi="Arial" w:cs="Arial"/>
        </w:rPr>
        <w:t>: &lt; 1/10 em 3,65% (EUREQUO) e em 10,05% (SOHB</w:t>
      </w:r>
      <w:r w:rsidRPr="003D4D7B">
        <w:rPr>
          <w:rFonts w:ascii="Arial" w:hAnsi="Arial" w:cs="Arial"/>
        </w:rPr>
        <w:t>); ≤ 1/10 em 11,46% (EUREQUO) e em 15,90% (SOHB); &lt; 5/10 em 49,92% (EUREQUO) e 52,31% (SOHB); ≥ 5/10 em 50,08% (EUREQUO) e 47,69% (SOHB)</w:t>
      </w:r>
      <w:r w:rsidR="00FA192A" w:rsidRPr="003D4D7B">
        <w:rPr>
          <w:rFonts w:ascii="Arial" w:hAnsi="Arial" w:cs="Arial"/>
        </w:rPr>
        <w:t xml:space="preserve"> (Figura 4)</w:t>
      </w:r>
      <w:r w:rsidRPr="003D4D7B">
        <w:rPr>
          <w:rFonts w:ascii="Arial" w:hAnsi="Arial" w:cs="Arial"/>
        </w:rPr>
        <w:t xml:space="preserve">. </w:t>
      </w:r>
      <w:r w:rsidR="005B1F84" w:rsidRPr="003D4D7B">
        <w:rPr>
          <w:rFonts w:ascii="Arial" w:eastAsia="Times New Roman" w:hAnsi="Arial" w:cs="Times New Roman"/>
        </w:rPr>
        <w:t xml:space="preserve">Uma possível justificação para esta percentagem significativa (o triplo) de doentes com MAVC pré-operatória menor que 1/10 pode ser a referenciação tardia, secundaria a uma rede de cuidados ainda em crescimento e desenvolvimento, sobretudo nas áreas mais rurais e afastadas do polo Hospital de Braga / Universidade do Minho. Tal é apenas uma suposição, sugerindo-se numa segunda fase procura de correlação entre morada e distância ao centro hospitalar, assim como outros factores como a idade, a literacia e as condições </w:t>
      </w:r>
      <w:proofErr w:type="spellStart"/>
      <w:r w:rsidR="005B1F84" w:rsidRPr="003D4D7B">
        <w:rPr>
          <w:rFonts w:ascii="Arial" w:eastAsia="Times New Roman" w:hAnsi="Arial" w:cs="Times New Roman"/>
        </w:rPr>
        <w:t>sócio-económicas</w:t>
      </w:r>
      <w:proofErr w:type="spellEnd"/>
      <w:r w:rsidR="005B1F84" w:rsidRPr="003D4D7B">
        <w:rPr>
          <w:rFonts w:ascii="Arial" w:eastAsia="Times New Roman" w:hAnsi="Arial" w:cs="Times New Roman"/>
        </w:rPr>
        <w:t>.</w:t>
      </w:r>
      <w:r w:rsidR="003D4D7B" w:rsidRPr="003D4D7B">
        <w:rPr>
          <w:rFonts w:ascii="Arial" w:eastAsia="Times New Roman" w:hAnsi="Arial" w:cs="Times New Roman"/>
        </w:rPr>
        <w:t xml:space="preserve"> </w:t>
      </w:r>
      <w:r w:rsidRPr="003D4D7B">
        <w:rPr>
          <w:rFonts w:ascii="Arial" w:hAnsi="Arial" w:cs="Arial"/>
        </w:rPr>
        <w:t>No SOHB, n</w:t>
      </w:r>
      <w:r w:rsidR="00277BDA" w:rsidRPr="003D4D7B">
        <w:rPr>
          <w:rFonts w:ascii="Arial" w:hAnsi="Arial" w:cs="Arial"/>
        </w:rPr>
        <w:t xml:space="preserve">ão existe um valor </w:t>
      </w:r>
      <w:r w:rsidR="007E7A5D" w:rsidRPr="003D4D7B">
        <w:rPr>
          <w:rFonts w:ascii="Arial" w:hAnsi="Arial" w:cs="Arial"/>
        </w:rPr>
        <w:t>estrito</w:t>
      </w:r>
      <w:r w:rsidR="00277BDA" w:rsidRPr="003D4D7B">
        <w:rPr>
          <w:rFonts w:ascii="Arial" w:hAnsi="Arial" w:cs="Arial"/>
        </w:rPr>
        <w:t xml:space="preserve"> de MAVC a partir </w:t>
      </w:r>
      <w:r w:rsidRPr="003D4D7B">
        <w:rPr>
          <w:rFonts w:ascii="Arial" w:hAnsi="Arial" w:cs="Arial"/>
        </w:rPr>
        <w:t>do qual se</w:t>
      </w:r>
      <w:r w:rsidR="00277BDA" w:rsidRPr="003D4D7B">
        <w:rPr>
          <w:rFonts w:ascii="Arial" w:hAnsi="Arial" w:cs="Arial"/>
        </w:rPr>
        <w:t xml:space="preserve"> </w:t>
      </w:r>
      <w:r w:rsidRPr="003D4D7B">
        <w:rPr>
          <w:rFonts w:ascii="Arial" w:hAnsi="Arial" w:cs="Arial"/>
        </w:rPr>
        <w:t>recomende ou interdite</w:t>
      </w:r>
      <w:r w:rsidR="00277BDA" w:rsidRPr="003D4D7B">
        <w:rPr>
          <w:rFonts w:ascii="Arial" w:hAnsi="Arial" w:cs="Arial"/>
        </w:rPr>
        <w:t xml:space="preserve"> a</w:t>
      </w:r>
      <w:r w:rsidR="00277BDA" w:rsidRPr="0081639F">
        <w:rPr>
          <w:rFonts w:ascii="Arial" w:hAnsi="Arial" w:cs="Arial"/>
        </w:rPr>
        <w:t xml:space="preserve"> cirurgia de catarata; explicados os potenciais benefícios e riscos desta intervenção, e destacada a importância de </w:t>
      </w:r>
      <w:r w:rsidRPr="0081639F">
        <w:rPr>
          <w:rFonts w:ascii="Arial" w:hAnsi="Arial" w:cs="Arial"/>
        </w:rPr>
        <w:t>se decidir</w:t>
      </w:r>
      <w:r w:rsidR="00277BDA" w:rsidRPr="0081639F">
        <w:rPr>
          <w:rFonts w:ascii="Arial" w:hAnsi="Arial" w:cs="Arial"/>
        </w:rPr>
        <w:t xml:space="preserve"> de acordo com as </w:t>
      </w:r>
      <w:r w:rsidRPr="0081639F">
        <w:rPr>
          <w:rFonts w:ascii="Arial" w:hAnsi="Arial" w:cs="Arial"/>
        </w:rPr>
        <w:t>respectivas</w:t>
      </w:r>
      <w:r w:rsidR="00277BDA" w:rsidRPr="0081639F">
        <w:rPr>
          <w:rFonts w:ascii="Arial" w:hAnsi="Arial" w:cs="Arial"/>
        </w:rPr>
        <w:t xml:space="preserve"> preferências</w:t>
      </w:r>
      <w:r w:rsidR="00001632" w:rsidRPr="0081639F">
        <w:rPr>
          <w:rFonts w:ascii="Arial" w:hAnsi="Arial" w:cs="Arial"/>
        </w:rPr>
        <w:t xml:space="preserve"> e expectativas</w:t>
      </w:r>
      <w:r w:rsidR="00277BDA" w:rsidRPr="0081639F">
        <w:rPr>
          <w:rFonts w:ascii="Arial" w:hAnsi="Arial" w:cs="Arial"/>
        </w:rPr>
        <w:t xml:space="preserve">, </w:t>
      </w:r>
      <w:r w:rsidR="00001632" w:rsidRPr="0081639F">
        <w:rPr>
          <w:rFonts w:ascii="Arial" w:hAnsi="Arial" w:cs="Arial"/>
        </w:rPr>
        <w:t>são</w:t>
      </w:r>
      <w:r w:rsidR="00277BDA" w:rsidRPr="0081639F">
        <w:rPr>
          <w:rFonts w:ascii="Arial" w:hAnsi="Arial" w:cs="Arial"/>
        </w:rPr>
        <w:t xml:space="preserve"> os doentes que em </w:t>
      </w:r>
      <w:r w:rsidR="00B37562" w:rsidRPr="0081639F">
        <w:rPr>
          <w:rFonts w:ascii="Arial" w:hAnsi="Arial" w:cs="Arial"/>
        </w:rPr>
        <w:t>última</w:t>
      </w:r>
      <w:r w:rsidR="00277BDA" w:rsidRPr="0081639F">
        <w:rPr>
          <w:rFonts w:ascii="Arial" w:hAnsi="Arial" w:cs="Arial"/>
        </w:rPr>
        <w:t xml:space="preserve"> instância decidem. </w:t>
      </w:r>
    </w:p>
    <w:p w14:paraId="54451511" w14:textId="77777777" w:rsidR="00001632" w:rsidRPr="0081639F" w:rsidRDefault="00001632" w:rsidP="0081639F">
      <w:pPr>
        <w:spacing w:line="360" w:lineRule="auto"/>
        <w:jc w:val="both"/>
        <w:rPr>
          <w:rFonts w:ascii="Arial" w:hAnsi="Arial" w:cs="Arial"/>
        </w:rPr>
      </w:pPr>
    </w:p>
    <w:p w14:paraId="15E56354" w14:textId="77777777" w:rsidR="003D4D7B" w:rsidRDefault="003D4D7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1C2057C6" w14:textId="77777777" w:rsidR="003D4D7B" w:rsidRDefault="003D4D7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79461998" w14:textId="77777777" w:rsidR="00B37562" w:rsidRPr="0081639F" w:rsidRDefault="00B37562" w:rsidP="0081639F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81639F">
        <w:rPr>
          <w:rFonts w:ascii="Arial" w:hAnsi="Arial" w:cs="Arial"/>
          <w:b/>
          <w:sz w:val="24"/>
        </w:rPr>
        <w:t>Co</w:t>
      </w:r>
      <w:proofErr w:type="spellEnd"/>
      <w:r w:rsidRPr="0081639F">
        <w:rPr>
          <w:rFonts w:ascii="Arial" w:hAnsi="Arial" w:cs="Arial"/>
          <w:b/>
          <w:sz w:val="24"/>
        </w:rPr>
        <w:t>-morbilidades oculares</w:t>
      </w:r>
      <w:r w:rsidR="007B4C46" w:rsidRPr="0081639F">
        <w:rPr>
          <w:rFonts w:ascii="Arial" w:hAnsi="Arial" w:cs="Arial"/>
          <w:b/>
          <w:sz w:val="24"/>
        </w:rPr>
        <w:t xml:space="preserve"> e outras condições pré-operatórias que dificulta a cirurgia</w:t>
      </w:r>
    </w:p>
    <w:p w14:paraId="1150D60E" w14:textId="3FB2C4A9" w:rsidR="007B4C46" w:rsidRPr="0081639F" w:rsidRDefault="00D7587E" w:rsidP="008163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de a incidência de muitas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 xml:space="preserve">-morbilidades oculares não apresentarem necessariamente relação </w:t>
      </w:r>
      <w:r w:rsidR="003D4D7B">
        <w:rPr>
          <w:rFonts w:ascii="Arial" w:hAnsi="Arial" w:cs="Arial"/>
        </w:rPr>
        <w:t>direta</w:t>
      </w:r>
      <w:r>
        <w:rPr>
          <w:rFonts w:ascii="Arial" w:hAnsi="Arial" w:cs="Arial"/>
        </w:rPr>
        <w:t xml:space="preserve"> com a presença de catarata nem interferirem no procedimento propriamente dito, está descrito na literatura que se sua presença pode se associar a piores </w:t>
      </w:r>
      <w:r w:rsidR="007E7A5D" w:rsidRPr="005B1F84">
        <w:rPr>
          <w:rFonts w:ascii="Arial" w:hAnsi="Arial" w:cs="Arial"/>
        </w:rPr>
        <w:t>resultados</w:t>
      </w:r>
      <w:r>
        <w:rPr>
          <w:rFonts w:ascii="Arial" w:hAnsi="Arial" w:cs="Arial"/>
        </w:rPr>
        <w:t xml:space="preserve"> </w:t>
      </w:r>
      <w:r w:rsidR="009C1E92">
        <w:rPr>
          <w:rFonts w:ascii="Arial" w:hAnsi="Arial" w:cs="Arial"/>
        </w:rPr>
        <w:t xml:space="preserve">da </w:t>
      </w:r>
      <w:r w:rsidR="005B1F84">
        <w:rPr>
          <w:rFonts w:ascii="Arial" w:hAnsi="Arial" w:cs="Arial"/>
        </w:rPr>
        <w:t>cirurgia</w:t>
      </w:r>
      <w:r w:rsidR="005B1F84" w:rsidRPr="00BD1EED">
        <w:rPr>
          <w:rFonts w:ascii="Arial" w:hAnsi="Arial" w:cs="Arial"/>
          <w:vertAlign w:val="superscript"/>
        </w:rPr>
        <w:t>11</w:t>
      </w:r>
      <w:r w:rsidR="005B1F84" w:rsidRPr="0081639F">
        <w:rPr>
          <w:rFonts w:ascii="Arial" w:hAnsi="Arial" w:cs="Arial"/>
        </w:rPr>
        <w:t>. No estudo “</w:t>
      </w:r>
      <w:proofErr w:type="spellStart"/>
      <w:r w:rsidR="005B1F84" w:rsidRPr="0081639F">
        <w:rPr>
          <w:rFonts w:ascii="Arial" w:hAnsi="Arial" w:cs="Arial"/>
        </w:rPr>
        <w:t>European</w:t>
      </w:r>
      <w:proofErr w:type="spellEnd"/>
      <w:r w:rsidR="005B1F84" w:rsidRPr="0081639F">
        <w:rPr>
          <w:rFonts w:ascii="Arial" w:hAnsi="Arial" w:cs="Arial"/>
        </w:rPr>
        <w:t xml:space="preserve"> </w:t>
      </w:r>
      <w:proofErr w:type="spellStart"/>
      <w:r w:rsidR="005B1F84" w:rsidRPr="0081639F">
        <w:rPr>
          <w:rFonts w:ascii="Arial" w:hAnsi="Arial" w:cs="Arial"/>
        </w:rPr>
        <w:t>Cataract</w:t>
      </w:r>
      <w:proofErr w:type="spellEnd"/>
      <w:r w:rsidR="005B1F84" w:rsidRPr="0081639F">
        <w:rPr>
          <w:rFonts w:ascii="Arial" w:hAnsi="Arial" w:cs="Arial"/>
        </w:rPr>
        <w:t xml:space="preserve"> </w:t>
      </w:r>
      <w:proofErr w:type="spellStart"/>
      <w:r w:rsidR="005B1F84" w:rsidRPr="0081639F">
        <w:rPr>
          <w:rFonts w:ascii="Arial" w:hAnsi="Arial" w:cs="Arial"/>
        </w:rPr>
        <w:t>Outcomes</w:t>
      </w:r>
      <w:proofErr w:type="spellEnd"/>
      <w:r w:rsidR="005B1F84" w:rsidRPr="0081639F">
        <w:rPr>
          <w:rFonts w:ascii="Arial" w:hAnsi="Arial" w:cs="Arial"/>
        </w:rPr>
        <w:t xml:space="preserve"> </w:t>
      </w:r>
      <w:proofErr w:type="spellStart"/>
      <w:r w:rsidR="005B1F84" w:rsidRPr="0081639F">
        <w:rPr>
          <w:rFonts w:ascii="Arial" w:hAnsi="Arial" w:cs="Arial"/>
        </w:rPr>
        <w:t>Study</w:t>
      </w:r>
      <w:proofErr w:type="spellEnd"/>
      <w:r w:rsidR="005B1F84" w:rsidRPr="0081639F">
        <w:rPr>
          <w:rFonts w:ascii="Arial" w:hAnsi="Arial" w:cs="Arial"/>
        </w:rPr>
        <w:t xml:space="preserve">”, </w:t>
      </w:r>
      <w:r w:rsidR="005B1F84">
        <w:rPr>
          <w:rFonts w:ascii="Arial" w:hAnsi="Arial" w:cs="Arial"/>
        </w:rPr>
        <w:t xml:space="preserve">em cerca de 37,5% dos casos estiveram presentes </w:t>
      </w:r>
      <w:r w:rsidR="005B1F84" w:rsidRPr="0081639F">
        <w:rPr>
          <w:rFonts w:ascii="Arial" w:hAnsi="Arial" w:cs="Arial"/>
        </w:rPr>
        <w:t xml:space="preserve">um ou mais </w:t>
      </w:r>
      <w:r w:rsidR="005B1F84">
        <w:rPr>
          <w:rFonts w:ascii="Arial" w:hAnsi="Arial" w:cs="Arial"/>
        </w:rPr>
        <w:t xml:space="preserve">destes </w:t>
      </w:r>
      <w:r w:rsidR="005B1F84" w:rsidRPr="0081639F">
        <w:rPr>
          <w:rFonts w:ascii="Arial" w:hAnsi="Arial" w:cs="Arial"/>
        </w:rPr>
        <w:t xml:space="preserve">tipos de </w:t>
      </w:r>
      <w:proofErr w:type="spellStart"/>
      <w:r w:rsidR="005B1F84" w:rsidRPr="0081639F">
        <w:rPr>
          <w:rFonts w:ascii="Arial" w:hAnsi="Arial" w:cs="Arial"/>
        </w:rPr>
        <w:t>co</w:t>
      </w:r>
      <w:proofErr w:type="spellEnd"/>
      <w:r w:rsidR="005B1F84" w:rsidRPr="0081639F">
        <w:rPr>
          <w:rFonts w:ascii="Arial" w:hAnsi="Arial" w:cs="Arial"/>
        </w:rPr>
        <w:t>-morbilidade</w:t>
      </w:r>
      <w:r w:rsidR="005B1F84">
        <w:rPr>
          <w:rFonts w:ascii="Arial" w:hAnsi="Arial" w:cs="Arial"/>
        </w:rPr>
        <w:t>s</w:t>
      </w:r>
      <w:r w:rsidR="005B1F84" w:rsidRPr="0081639F">
        <w:rPr>
          <w:rFonts w:ascii="Arial" w:hAnsi="Arial" w:cs="Arial"/>
        </w:rPr>
        <w:t xml:space="preserve"> ocular</w:t>
      </w:r>
      <w:r w:rsidR="005B1F84">
        <w:rPr>
          <w:rFonts w:ascii="Arial" w:hAnsi="Arial" w:cs="Arial"/>
        </w:rPr>
        <w:t>es</w:t>
      </w:r>
      <w:r w:rsidR="005B1F84" w:rsidRPr="0081639F">
        <w:rPr>
          <w:rFonts w:ascii="Arial" w:hAnsi="Arial" w:cs="Arial"/>
        </w:rPr>
        <w:t xml:space="preserve"> no olho a ser intervencionado</w:t>
      </w:r>
      <w:r w:rsidR="005B1F84">
        <w:rPr>
          <w:rFonts w:ascii="Arial" w:hAnsi="Arial" w:cs="Arial"/>
          <w:vertAlign w:val="superscript"/>
        </w:rPr>
        <w:t>12</w:t>
      </w:r>
      <w:r w:rsidR="005B1F84" w:rsidRPr="0081639F">
        <w:rPr>
          <w:rFonts w:ascii="Arial" w:hAnsi="Arial" w:cs="Arial"/>
        </w:rPr>
        <w:t xml:space="preserve">. Dos 1.149.918 (do EUREQUO) e dos 736 (exclusivos do SOHB) registos pré-operatórios, registam-se </w:t>
      </w:r>
      <w:proofErr w:type="spellStart"/>
      <w:r w:rsidR="005B1F84" w:rsidRPr="0081639F">
        <w:rPr>
          <w:rFonts w:ascii="Arial" w:hAnsi="Arial" w:cs="Arial"/>
        </w:rPr>
        <w:t>co</w:t>
      </w:r>
      <w:proofErr w:type="spellEnd"/>
      <w:r w:rsidR="005B1F84" w:rsidRPr="0081639F">
        <w:rPr>
          <w:rFonts w:ascii="Arial" w:hAnsi="Arial" w:cs="Arial"/>
        </w:rPr>
        <w:t xml:space="preserve">-morbilidades oculares em 29,31% (EUREQUO) e 23,91% (SOHB) dos casos, dos quais os mais frequentes foram o glaucoma (7,58% no EUREQUO e 6,52% no SOHB), a retinopatia diabética (3,88% no EUREQUO e 5,43% no SOHB) e a degenerescência macular associada à </w:t>
      </w:r>
      <w:r w:rsidR="002B31EB" w:rsidRPr="0081639F">
        <w:rPr>
          <w:rFonts w:ascii="Arial" w:hAnsi="Arial" w:cs="Arial"/>
        </w:rPr>
        <w:t>idade (11,91% no EUREQUO</w:t>
      </w:r>
      <w:r w:rsidR="007B4C46" w:rsidRPr="0081639F">
        <w:rPr>
          <w:rFonts w:ascii="Arial" w:hAnsi="Arial" w:cs="Arial"/>
        </w:rPr>
        <w:t xml:space="preserve"> e 4,08%</w:t>
      </w:r>
      <w:r w:rsidR="002B31EB" w:rsidRPr="0081639F">
        <w:rPr>
          <w:rFonts w:ascii="Arial" w:hAnsi="Arial" w:cs="Arial"/>
        </w:rPr>
        <w:t xml:space="preserve"> no</w:t>
      </w:r>
      <w:r w:rsidR="007B4C46" w:rsidRPr="0081639F">
        <w:rPr>
          <w:rFonts w:ascii="Arial" w:hAnsi="Arial" w:cs="Arial"/>
        </w:rPr>
        <w:t xml:space="preserve"> SOHB)</w:t>
      </w:r>
      <w:r w:rsidR="00DC4FE3">
        <w:rPr>
          <w:rFonts w:ascii="Arial" w:hAnsi="Arial" w:cs="Arial"/>
        </w:rPr>
        <w:t xml:space="preserve"> (Figura 5)</w:t>
      </w:r>
      <w:r w:rsidR="007B4C46" w:rsidRPr="0081639F">
        <w:rPr>
          <w:rFonts w:ascii="Arial" w:hAnsi="Arial" w:cs="Arial"/>
        </w:rPr>
        <w:t>.</w:t>
      </w:r>
    </w:p>
    <w:p w14:paraId="6530980C" w14:textId="29FDB57D" w:rsidR="00B37562" w:rsidRPr="0081639F" w:rsidRDefault="0080464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Existem</w:t>
      </w:r>
      <w:r w:rsidR="00D7587E">
        <w:rPr>
          <w:rFonts w:ascii="Arial" w:hAnsi="Arial" w:cs="Arial"/>
        </w:rPr>
        <w:t xml:space="preserve"> também</w:t>
      </w:r>
      <w:r w:rsidRPr="0081639F">
        <w:rPr>
          <w:rFonts w:ascii="Arial" w:hAnsi="Arial" w:cs="Arial"/>
        </w:rPr>
        <w:t xml:space="preserve"> diversas condições que </w:t>
      </w:r>
      <w:r w:rsidR="007C2A4F" w:rsidRPr="0081639F">
        <w:rPr>
          <w:rFonts w:ascii="Arial" w:hAnsi="Arial" w:cs="Arial"/>
        </w:rPr>
        <w:t>podem</w:t>
      </w:r>
      <w:r w:rsidR="00D7587E">
        <w:rPr>
          <w:rFonts w:ascii="Arial" w:hAnsi="Arial" w:cs="Arial"/>
        </w:rPr>
        <w:t xml:space="preserve"> </w:t>
      </w:r>
      <w:r w:rsidR="00AF50A3">
        <w:rPr>
          <w:rFonts w:ascii="Arial" w:hAnsi="Arial" w:cs="Arial"/>
        </w:rPr>
        <w:t>efetivamente</w:t>
      </w:r>
      <w:r w:rsidR="007C2A4F" w:rsidRPr="0081639F">
        <w:rPr>
          <w:rFonts w:ascii="Arial" w:hAnsi="Arial" w:cs="Arial"/>
        </w:rPr>
        <w:t xml:space="preserve"> dificultar a cirurgia de catarata</w:t>
      </w:r>
      <w:r w:rsidR="00D7587E" w:rsidRPr="00D7587E">
        <w:rPr>
          <w:rFonts w:ascii="Arial" w:hAnsi="Arial" w:cs="Arial"/>
          <w:vertAlign w:val="superscript"/>
        </w:rPr>
        <w:t>13</w:t>
      </w:r>
      <w:r w:rsidR="007C2A4F" w:rsidRPr="0081639F">
        <w:rPr>
          <w:rFonts w:ascii="Arial" w:hAnsi="Arial" w:cs="Arial"/>
        </w:rPr>
        <w:t xml:space="preserve">. </w:t>
      </w:r>
      <w:r w:rsidR="001469B0" w:rsidRPr="0081639F">
        <w:rPr>
          <w:rFonts w:ascii="Arial" w:hAnsi="Arial" w:cs="Arial"/>
        </w:rPr>
        <w:t>E, a</w:t>
      </w:r>
      <w:r w:rsidR="00E91700" w:rsidRPr="0081639F">
        <w:rPr>
          <w:rFonts w:ascii="Arial" w:hAnsi="Arial" w:cs="Arial"/>
        </w:rPr>
        <w:t xml:space="preserve">pesar </w:t>
      </w:r>
      <w:r w:rsidR="007C2A4F" w:rsidRPr="0081639F">
        <w:rPr>
          <w:rFonts w:ascii="Arial" w:hAnsi="Arial" w:cs="Arial"/>
        </w:rPr>
        <w:t>de</w:t>
      </w:r>
      <w:r w:rsidR="00E91700" w:rsidRPr="0081639F">
        <w:rPr>
          <w:rFonts w:ascii="Arial" w:hAnsi="Arial" w:cs="Arial"/>
        </w:rPr>
        <w:t xml:space="preserve"> não contraindicarem a cirurgia, </w:t>
      </w:r>
      <w:r w:rsidR="00D764B3" w:rsidRPr="0081639F">
        <w:rPr>
          <w:rFonts w:ascii="Arial" w:hAnsi="Arial" w:cs="Arial"/>
        </w:rPr>
        <w:t>quer médico quer doente devem ter noção da sua presença e do potencial</w:t>
      </w:r>
      <w:r w:rsidR="007C2A4F" w:rsidRPr="0081639F">
        <w:rPr>
          <w:rFonts w:ascii="Arial" w:hAnsi="Arial" w:cs="Arial"/>
        </w:rPr>
        <w:t>;</w:t>
      </w:r>
      <w:r w:rsidR="006E2F8F" w:rsidRPr="0081639F">
        <w:rPr>
          <w:rFonts w:ascii="Arial" w:hAnsi="Arial" w:cs="Arial"/>
        </w:rPr>
        <w:t xml:space="preserve"> </w:t>
      </w:r>
      <w:r w:rsidR="001469B0" w:rsidRPr="0081639F">
        <w:rPr>
          <w:rFonts w:ascii="Arial" w:hAnsi="Arial" w:cs="Arial"/>
        </w:rPr>
        <w:t>assim</w:t>
      </w:r>
      <w:r w:rsidR="007C2A4F" w:rsidRPr="0081639F">
        <w:rPr>
          <w:rFonts w:ascii="Arial" w:hAnsi="Arial" w:cs="Arial"/>
        </w:rPr>
        <w:t>, o</w:t>
      </w:r>
      <w:r w:rsidR="006E2F8F" w:rsidRPr="0081639F">
        <w:rPr>
          <w:rFonts w:ascii="Arial" w:hAnsi="Arial" w:cs="Arial"/>
        </w:rPr>
        <w:t xml:space="preserve"> grau de dificuldade de uma cirurgia de catarata</w:t>
      </w:r>
      <w:r w:rsidR="001469B0" w:rsidRPr="0081639F">
        <w:rPr>
          <w:rFonts w:ascii="Arial" w:hAnsi="Arial" w:cs="Arial"/>
        </w:rPr>
        <w:t xml:space="preserve"> deve de algum modo</w:t>
      </w:r>
      <w:r w:rsidR="006E2F8F" w:rsidRPr="0081639F">
        <w:rPr>
          <w:rFonts w:ascii="Arial" w:hAnsi="Arial" w:cs="Arial"/>
        </w:rPr>
        <w:t xml:space="preserve"> ajustar-se à habilidade do cirurgião.</w:t>
      </w:r>
      <w:r w:rsidR="00750A92" w:rsidRPr="0081639F">
        <w:rPr>
          <w:rFonts w:ascii="Arial" w:hAnsi="Arial" w:cs="Arial"/>
        </w:rPr>
        <w:t xml:space="preserve"> Dos 1.149.918 (do EUREQUO) e dos 736 (exclusivos do SOHB) registos pré-operatórios, registam-se condições que dificultam a cirurgia em 11,53% (EUREQUO) e 7,88% (SOHB) </w:t>
      </w:r>
      <w:r w:rsidR="001469B0" w:rsidRPr="0081639F">
        <w:rPr>
          <w:rFonts w:ascii="Arial" w:hAnsi="Arial" w:cs="Arial"/>
        </w:rPr>
        <w:t xml:space="preserve">dos </w:t>
      </w:r>
      <w:r w:rsidR="00750A92" w:rsidRPr="0081639F">
        <w:rPr>
          <w:rFonts w:ascii="Arial" w:hAnsi="Arial" w:cs="Arial"/>
        </w:rPr>
        <w:t>casos, dos quais os mais frequentes foram a pseudoexfoliação (0,43%</w:t>
      </w:r>
      <w:r w:rsidR="001469B0" w:rsidRPr="0081639F">
        <w:rPr>
          <w:rFonts w:ascii="Arial" w:hAnsi="Arial" w:cs="Arial"/>
        </w:rPr>
        <w:t xml:space="preserve"> no EUREQUO e 2,45% no SOHB), a catarata branca</w:t>
      </w:r>
      <w:r w:rsidR="00750A92" w:rsidRPr="0081639F">
        <w:rPr>
          <w:rFonts w:ascii="Arial" w:hAnsi="Arial" w:cs="Arial"/>
        </w:rPr>
        <w:t xml:space="preserve"> (2,77% no EUREQUO e 1,22% no SOHB), a </w:t>
      </w:r>
      <w:proofErr w:type="spellStart"/>
      <w:r w:rsidR="00750A92" w:rsidRPr="0081639F">
        <w:rPr>
          <w:rFonts w:ascii="Arial" w:hAnsi="Arial" w:cs="Arial"/>
        </w:rPr>
        <w:t>vitrectomia</w:t>
      </w:r>
      <w:proofErr w:type="spellEnd"/>
      <w:r w:rsidR="00750A92" w:rsidRPr="0081639F">
        <w:rPr>
          <w:rFonts w:ascii="Arial" w:hAnsi="Arial" w:cs="Arial"/>
        </w:rPr>
        <w:t xml:space="preserve"> prévia (0,68% no EUREQUO e 1,22% no SOHB) e as opacidades </w:t>
      </w:r>
      <w:proofErr w:type="spellStart"/>
      <w:r w:rsidR="00750A92" w:rsidRPr="0081639F">
        <w:rPr>
          <w:rFonts w:ascii="Arial" w:hAnsi="Arial" w:cs="Arial"/>
        </w:rPr>
        <w:t>corneanas</w:t>
      </w:r>
      <w:proofErr w:type="spellEnd"/>
      <w:r w:rsidR="00750A92" w:rsidRPr="0081639F">
        <w:rPr>
          <w:rFonts w:ascii="Arial" w:hAnsi="Arial" w:cs="Arial"/>
        </w:rPr>
        <w:t xml:space="preserve"> (1,07% no EUREQUO e 1,09% no SOHB)</w:t>
      </w:r>
      <w:r w:rsidR="00DC4FE3">
        <w:rPr>
          <w:rFonts w:ascii="Arial" w:hAnsi="Arial" w:cs="Arial"/>
        </w:rPr>
        <w:t xml:space="preserve"> (Figura 6)</w:t>
      </w:r>
      <w:r w:rsidR="00750A92" w:rsidRPr="0081639F">
        <w:rPr>
          <w:rFonts w:ascii="Arial" w:hAnsi="Arial" w:cs="Arial"/>
        </w:rPr>
        <w:t xml:space="preserve">. </w:t>
      </w:r>
      <w:r w:rsidR="00573CA8" w:rsidRPr="00573CA8">
        <w:rPr>
          <w:rFonts w:ascii="Arial" w:eastAsia="Times New Roman" w:hAnsi="Arial" w:cs="Times New Roman"/>
        </w:rPr>
        <w:t>A prevalência de pseudoexfoliação é significativamente maior nos povos do norte da Europa (por oposição com os povos asiáticos ou afro-americanos), muito provavelmente secundário a factores geneticamente herdados</w:t>
      </w:r>
      <w:r w:rsidR="00F3692D" w:rsidRPr="00F3692D">
        <w:rPr>
          <w:rFonts w:ascii="Arial" w:eastAsia="Times New Roman" w:hAnsi="Arial" w:cs="Times New Roman"/>
          <w:vertAlign w:val="superscript"/>
        </w:rPr>
        <w:t>14</w:t>
      </w:r>
      <w:r w:rsidR="00573CA8" w:rsidRPr="00573CA8">
        <w:rPr>
          <w:rFonts w:ascii="Arial" w:eastAsia="Times New Roman" w:hAnsi="Arial" w:cs="Times New Roman"/>
        </w:rPr>
        <w:t xml:space="preserve">. Apesar dos valores do nosso centro serem maiores que a média, é importante referir parece claramente existir um </w:t>
      </w:r>
      <w:proofErr w:type="spellStart"/>
      <w:r w:rsidR="00573CA8" w:rsidRPr="00573CA8">
        <w:rPr>
          <w:rFonts w:ascii="Arial" w:eastAsia="Times New Roman" w:hAnsi="Arial" w:cs="Times New Roman"/>
        </w:rPr>
        <w:t>sub</w:t>
      </w:r>
      <w:proofErr w:type="spellEnd"/>
      <w:r w:rsidR="00573CA8" w:rsidRPr="00573CA8">
        <w:rPr>
          <w:rFonts w:ascii="Arial" w:eastAsia="Times New Roman" w:hAnsi="Arial" w:cs="Times New Roman"/>
        </w:rPr>
        <w:t xml:space="preserve"> reportamento em ambos os casos. Quer em Portugal e em Espanha (proximidade geográfica e genética), a prevalência de PEX nos doentes operados a catarata é 23,5%</w:t>
      </w:r>
      <w:r w:rsidR="00F3692D" w:rsidRPr="00F3692D">
        <w:rPr>
          <w:rFonts w:ascii="Arial" w:eastAsia="Times New Roman" w:hAnsi="Arial" w:cs="Times New Roman"/>
          <w:vertAlign w:val="superscript"/>
        </w:rPr>
        <w:t>15</w:t>
      </w:r>
      <w:r w:rsidR="00573CA8" w:rsidRPr="00573CA8">
        <w:rPr>
          <w:rFonts w:ascii="Arial" w:eastAsia="Times New Roman" w:hAnsi="Arial" w:cs="Times New Roman"/>
        </w:rPr>
        <w:t xml:space="preserve"> e 21,6%</w:t>
      </w:r>
      <w:r w:rsidR="00F3692D" w:rsidRPr="00F3692D">
        <w:rPr>
          <w:rFonts w:ascii="Arial" w:eastAsia="Times New Roman" w:hAnsi="Arial" w:cs="Times New Roman"/>
          <w:vertAlign w:val="superscript"/>
        </w:rPr>
        <w:t>16</w:t>
      </w:r>
      <w:r w:rsidR="00573CA8" w:rsidRPr="00573CA8">
        <w:rPr>
          <w:rFonts w:ascii="Arial" w:eastAsia="Times New Roman" w:hAnsi="Arial" w:cs="Times New Roman"/>
        </w:rPr>
        <w:t xml:space="preserve"> respectivamente; numa população sueca, a mesma </w:t>
      </w:r>
      <w:r w:rsidR="00573CA8" w:rsidRPr="00573CA8">
        <w:rPr>
          <w:rFonts w:ascii="Arial" w:eastAsia="Times New Roman" w:hAnsi="Arial" w:cs="Times New Roman"/>
        </w:rPr>
        <w:lastRenderedPageBreak/>
        <w:t>ascendeu a quase 40%</w:t>
      </w:r>
      <w:r w:rsidR="00F3692D" w:rsidRPr="00F3692D">
        <w:rPr>
          <w:rFonts w:ascii="Arial" w:eastAsia="Times New Roman" w:hAnsi="Arial" w:cs="Times New Roman"/>
          <w:vertAlign w:val="superscript"/>
        </w:rPr>
        <w:t>14</w:t>
      </w:r>
      <w:r w:rsidR="00573CA8" w:rsidRPr="00573CA8">
        <w:rPr>
          <w:rFonts w:ascii="Arial" w:eastAsia="Times New Roman" w:hAnsi="Arial" w:cs="Times New Roman"/>
        </w:rPr>
        <w:t>, ilustrativo uma vez mais que os erros de estimativa associados ao estudo EUREQUO são comum e graves.</w:t>
      </w:r>
    </w:p>
    <w:p w14:paraId="1445F0B5" w14:textId="77777777" w:rsidR="00B37562" w:rsidRPr="0081639F" w:rsidRDefault="00B37562" w:rsidP="0081639F">
      <w:pPr>
        <w:spacing w:line="360" w:lineRule="auto"/>
        <w:jc w:val="both"/>
        <w:rPr>
          <w:rFonts w:ascii="Arial" w:hAnsi="Arial" w:cs="Arial"/>
        </w:rPr>
      </w:pPr>
    </w:p>
    <w:p w14:paraId="1FD3FAA2" w14:textId="77777777" w:rsidR="003D4D7B" w:rsidRDefault="003D4D7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5A301C41" w14:textId="77777777" w:rsidR="00B37562" w:rsidRPr="0081639F" w:rsidRDefault="00B37562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Tipo de cirurgia</w:t>
      </w:r>
    </w:p>
    <w:p w14:paraId="2E39EB84" w14:textId="485C93F8" w:rsidR="00573CA8" w:rsidRPr="0081639F" w:rsidRDefault="003D4D7B" w:rsidP="00573CA8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Atualmente</w:t>
      </w:r>
      <w:r w:rsidR="00D764B3" w:rsidRPr="0081639F">
        <w:rPr>
          <w:rFonts w:ascii="Arial" w:hAnsi="Arial" w:cs="Arial"/>
        </w:rPr>
        <w:t xml:space="preserve">, a facoemulsificação é a técnica cirúrgica preferida, estando a </w:t>
      </w:r>
      <w:r w:rsidRPr="0081639F">
        <w:rPr>
          <w:rFonts w:ascii="Arial" w:hAnsi="Arial" w:cs="Arial"/>
        </w:rPr>
        <w:t>extração</w:t>
      </w:r>
      <w:r w:rsidR="00D764B3" w:rsidRPr="0081639F">
        <w:rPr>
          <w:rFonts w:ascii="Arial" w:hAnsi="Arial" w:cs="Arial"/>
        </w:rPr>
        <w:t xml:space="preserve"> </w:t>
      </w:r>
      <w:proofErr w:type="spellStart"/>
      <w:r w:rsidR="00D764B3" w:rsidRPr="0081639F">
        <w:rPr>
          <w:rFonts w:ascii="Arial" w:hAnsi="Arial" w:cs="Arial"/>
        </w:rPr>
        <w:t>extracapsular</w:t>
      </w:r>
      <w:proofErr w:type="spellEnd"/>
      <w:r w:rsidR="00D764B3" w:rsidRPr="0081639F">
        <w:rPr>
          <w:rFonts w:ascii="Arial" w:hAnsi="Arial" w:cs="Arial"/>
        </w:rPr>
        <w:t xml:space="preserve"> de catarata limitada a casos muitos específicos</w:t>
      </w:r>
      <w:r w:rsidR="00D7587E" w:rsidRPr="00D7587E">
        <w:rPr>
          <w:rFonts w:ascii="Arial" w:hAnsi="Arial" w:cs="Arial"/>
          <w:vertAlign w:val="superscript"/>
        </w:rPr>
        <w:t>10</w:t>
      </w:r>
      <w:r w:rsidR="00D764B3" w:rsidRPr="0081639F">
        <w:rPr>
          <w:rFonts w:ascii="Arial" w:hAnsi="Arial" w:cs="Arial"/>
        </w:rPr>
        <w:t>. Tod</w:t>
      </w:r>
      <w:r w:rsidR="002804D8" w:rsidRPr="0081639F">
        <w:rPr>
          <w:rFonts w:ascii="Arial" w:hAnsi="Arial" w:cs="Arial"/>
        </w:rPr>
        <w:t>a</w:t>
      </w:r>
      <w:r w:rsidR="00D764B3" w:rsidRPr="0081639F">
        <w:rPr>
          <w:rFonts w:ascii="Arial" w:hAnsi="Arial" w:cs="Arial"/>
        </w:rPr>
        <w:t>s as cirurgias do SOHB suj</w:t>
      </w:r>
      <w:r w:rsidR="001469B0" w:rsidRPr="0081639F">
        <w:rPr>
          <w:rFonts w:ascii="Arial" w:hAnsi="Arial" w:cs="Arial"/>
        </w:rPr>
        <w:t xml:space="preserve">eitas a </w:t>
      </w:r>
      <w:r w:rsidRPr="0081639F">
        <w:rPr>
          <w:rFonts w:ascii="Arial" w:hAnsi="Arial" w:cs="Arial"/>
        </w:rPr>
        <w:t>registo</w:t>
      </w:r>
      <w:r w:rsidR="001469B0" w:rsidRPr="0081639F">
        <w:rPr>
          <w:rFonts w:ascii="Arial" w:hAnsi="Arial" w:cs="Arial"/>
        </w:rPr>
        <w:t xml:space="preserve"> foram executada</w:t>
      </w:r>
      <w:r w:rsidR="00D764B3" w:rsidRPr="0081639F">
        <w:rPr>
          <w:rFonts w:ascii="Arial" w:hAnsi="Arial" w:cs="Arial"/>
        </w:rPr>
        <w:t>s</w:t>
      </w:r>
      <w:r w:rsidR="002804D8" w:rsidRPr="0081639F">
        <w:rPr>
          <w:rFonts w:ascii="Arial" w:hAnsi="Arial" w:cs="Arial"/>
        </w:rPr>
        <w:t xml:space="preserve"> exclusivamente</w:t>
      </w:r>
      <w:r w:rsidR="001469B0" w:rsidRPr="0081639F">
        <w:rPr>
          <w:rFonts w:ascii="Arial" w:hAnsi="Arial" w:cs="Arial"/>
        </w:rPr>
        <w:t xml:space="preserve"> por facoemulsificação</w:t>
      </w:r>
      <w:r w:rsidR="00D764B3" w:rsidRPr="0081639F">
        <w:rPr>
          <w:rFonts w:ascii="Arial" w:hAnsi="Arial" w:cs="Arial"/>
        </w:rPr>
        <w:t xml:space="preserve">. Na base de dados </w:t>
      </w:r>
      <w:r w:rsidR="00573CA8">
        <w:rPr>
          <w:rFonts w:ascii="Arial" w:hAnsi="Arial" w:cs="Arial"/>
        </w:rPr>
        <w:t xml:space="preserve">do </w:t>
      </w:r>
      <w:r w:rsidR="00D764B3" w:rsidRPr="0081639F">
        <w:rPr>
          <w:rFonts w:ascii="Arial" w:hAnsi="Arial" w:cs="Arial"/>
        </w:rPr>
        <w:t xml:space="preserve">EUREQUO, </w:t>
      </w:r>
      <w:r w:rsidR="009C1E92">
        <w:rPr>
          <w:rFonts w:ascii="Arial" w:hAnsi="Arial" w:cs="Arial"/>
        </w:rPr>
        <w:t xml:space="preserve">a </w:t>
      </w:r>
      <w:r w:rsidR="00573CA8" w:rsidRPr="0081639F">
        <w:rPr>
          <w:rFonts w:ascii="Arial" w:hAnsi="Arial" w:cs="Arial"/>
        </w:rPr>
        <w:t xml:space="preserve">percentagem de cirurgias por facoemulsificação exclusiva é de 98,91%, encontrando-se os restantes casos distribuídos pela necessidade de recorrer a outros procedimentos. </w:t>
      </w:r>
    </w:p>
    <w:p w14:paraId="7F0CED3C" w14:textId="77777777" w:rsidR="00573CA8" w:rsidRPr="0081639F" w:rsidRDefault="00573CA8" w:rsidP="00573CA8">
      <w:pPr>
        <w:spacing w:line="360" w:lineRule="auto"/>
        <w:jc w:val="both"/>
        <w:rPr>
          <w:rFonts w:ascii="Arial" w:hAnsi="Arial" w:cs="Arial"/>
        </w:rPr>
      </w:pPr>
    </w:p>
    <w:p w14:paraId="2DF60AAD" w14:textId="77777777" w:rsidR="00573CA8" w:rsidRPr="0081639F" w:rsidRDefault="00573CA8" w:rsidP="00573CA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 xml:space="preserve">Complicações cirúrgicas </w:t>
      </w:r>
      <w:proofErr w:type="spellStart"/>
      <w:r w:rsidRPr="0081639F">
        <w:rPr>
          <w:rFonts w:ascii="Arial" w:hAnsi="Arial" w:cs="Arial"/>
          <w:b/>
          <w:sz w:val="24"/>
        </w:rPr>
        <w:t>intra-operatórias</w:t>
      </w:r>
      <w:proofErr w:type="spellEnd"/>
    </w:p>
    <w:p w14:paraId="2C25D03E" w14:textId="753B8C4B" w:rsidR="005B1F84" w:rsidRPr="005B1F84" w:rsidRDefault="00573CA8" w:rsidP="00573CA8">
      <w:pPr>
        <w:spacing w:line="360" w:lineRule="auto"/>
        <w:jc w:val="both"/>
        <w:rPr>
          <w:rFonts w:ascii="Arial" w:hAnsi="Arial" w:cs="Arial"/>
          <w:u w:val="single"/>
        </w:rPr>
      </w:pPr>
      <w:r w:rsidRPr="0081639F">
        <w:rPr>
          <w:rFonts w:ascii="Arial" w:hAnsi="Arial" w:cs="Arial"/>
        </w:rPr>
        <w:t xml:space="preserve">A maioria das complicações </w:t>
      </w:r>
      <w:proofErr w:type="spellStart"/>
      <w:r w:rsidRPr="0081639F">
        <w:rPr>
          <w:rFonts w:ascii="Arial" w:hAnsi="Arial" w:cs="Arial"/>
        </w:rPr>
        <w:t>intra-operatórias</w:t>
      </w:r>
      <w:proofErr w:type="spellEnd"/>
      <w:r w:rsidRPr="0081639F">
        <w:rPr>
          <w:rFonts w:ascii="Arial" w:hAnsi="Arial" w:cs="Arial"/>
        </w:rPr>
        <w:t xml:space="preserve"> envolve a cápsula, o que </w:t>
      </w:r>
      <w:r>
        <w:rPr>
          <w:rFonts w:ascii="Arial" w:hAnsi="Arial" w:cs="Arial"/>
        </w:rPr>
        <w:t>se traduz em resultados pós-cirú</w:t>
      </w:r>
      <w:r w:rsidRPr="0081639F">
        <w:rPr>
          <w:rFonts w:ascii="Arial" w:hAnsi="Arial" w:cs="Arial"/>
        </w:rPr>
        <w:t>rgicos menos satisfatórios, aumento dos custos e necessidade de um maior número de cuidados subsequentes</w:t>
      </w:r>
      <w:r w:rsidRPr="00D7587E">
        <w:rPr>
          <w:rFonts w:ascii="Arial" w:hAnsi="Arial" w:cs="Arial"/>
          <w:vertAlign w:val="superscript"/>
        </w:rPr>
        <w:t>13</w:t>
      </w:r>
      <w:r>
        <w:rPr>
          <w:rFonts w:ascii="Arial" w:hAnsi="Arial" w:cs="Arial"/>
          <w:vertAlign w:val="superscript"/>
        </w:rPr>
        <w:t>;1</w:t>
      </w:r>
      <w:r w:rsidR="00F3692D">
        <w:rPr>
          <w:rFonts w:ascii="Arial" w:hAnsi="Arial" w:cs="Arial"/>
          <w:vertAlign w:val="superscript"/>
        </w:rPr>
        <w:t>7</w:t>
      </w:r>
      <w:r w:rsidRPr="0081639F">
        <w:rPr>
          <w:rFonts w:ascii="Arial" w:hAnsi="Arial" w:cs="Arial"/>
        </w:rPr>
        <w:t xml:space="preserve">. Registaram-se complicações cirúrgicas </w:t>
      </w:r>
      <w:proofErr w:type="spellStart"/>
      <w:r w:rsidRPr="0081639F">
        <w:rPr>
          <w:rFonts w:ascii="Arial" w:hAnsi="Arial" w:cs="Arial"/>
        </w:rPr>
        <w:t>intra-operatórias</w:t>
      </w:r>
      <w:proofErr w:type="spellEnd"/>
      <w:r w:rsidRPr="0081639F">
        <w:rPr>
          <w:rFonts w:ascii="Arial" w:hAnsi="Arial" w:cs="Arial"/>
        </w:rPr>
        <w:t xml:space="preserve"> em 2,00% de casos no EUREQUO, e 2,72% de casos no SOHB. O</w:t>
      </w:r>
      <w:r>
        <w:rPr>
          <w:rFonts w:ascii="Arial" w:hAnsi="Arial" w:cs="Arial"/>
        </w:rPr>
        <w:t xml:space="preserve">s quais os mais frequentes </w:t>
      </w:r>
      <w:r w:rsidR="005B1F84" w:rsidRPr="0081639F">
        <w:rPr>
          <w:rFonts w:ascii="Arial" w:hAnsi="Arial" w:cs="Arial"/>
        </w:rPr>
        <w:t xml:space="preserve">foram: ruptura da </w:t>
      </w:r>
      <w:r w:rsidR="003D4D7B" w:rsidRPr="0081639F">
        <w:rPr>
          <w:rFonts w:ascii="Arial" w:hAnsi="Arial" w:cs="Arial"/>
        </w:rPr>
        <w:t>cápsula</w:t>
      </w:r>
      <w:r w:rsidR="005B1F84" w:rsidRPr="0081639F">
        <w:rPr>
          <w:rFonts w:ascii="Arial" w:hAnsi="Arial" w:cs="Arial"/>
        </w:rPr>
        <w:t xml:space="preserve"> posterior (1,00% no EUREQUO e 1,09% no SOHB); dano sobre a </w:t>
      </w:r>
      <w:r w:rsidR="003D4D7B" w:rsidRPr="0081639F">
        <w:rPr>
          <w:rFonts w:ascii="Arial" w:hAnsi="Arial" w:cs="Arial"/>
        </w:rPr>
        <w:t>íris</w:t>
      </w:r>
      <w:r w:rsidR="005B1F84" w:rsidRPr="0081639F">
        <w:rPr>
          <w:rFonts w:ascii="Arial" w:hAnsi="Arial" w:cs="Arial"/>
        </w:rPr>
        <w:t xml:space="preserve"> (0,20% no EUREQUO e 0,95% no SOHB); a perda de vítreo (0,34</w:t>
      </w:r>
      <w:r w:rsidR="005B1F84" w:rsidRPr="005B1F84">
        <w:rPr>
          <w:rFonts w:ascii="Arial" w:hAnsi="Arial" w:cs="Arial"/>
        </w:rPr>
        <w:t xml:space="preserve">% no EUREQUO e 0,54% no SOHB) (Figura 7). </w:t>
      </w:r>
      <w:r w:rsidR="005B1F84" w:rsidRPr="005B1F84">
        <w:rPr>
          <w:rFonts w:ascii="Arial" w:eastAsia="Times New Roman" w:hAnsi="Arial" w:cs="Times New Roman"/>
        </w:rPr>
        <w:t xml:space="preserve">É factual que o número de complicações intraoperatórias é superior; todavia, não possuímos informação quanto ao desvio padrão, o que condiciona a significância estatística desse dado. Em todo o caso, é importante que a taxa de complicações  intraoperatórias do SOHB não é significativamente diferente da reportada noutras publicações. Ainda, especificamente no que concerne ao SOHB, existem vários mecanismos de avaliação da qualidade e das complicações </w:t>
      </w:r>
      <w:proofErr w:type="spellStart"/>
      <w:r w:rsidR="005B1F84" w:rsidRPr="005B1F84">
        <w:rPr>
          <w:rFonts w:ascii="Arial" w:eastAsia="Times New Roman" w:hAnsi="Arial" w:cs="Times New Roman"/>
        </w:rPr>
        <w:t>intra</w:t>
      </w:r>
      <w:proofErr w:type="spellEnd"/>
      <w:r w:rsidR="005B1F84" w:rsidRPr="005B1F84">
        <w:rPr>
          <w:rFonts w:ascii="Arial" w:eastAsia="Times New Roman" w:hAnsi="Arial" w:cs="Times New Roman"/>
        </w:rPr>
        <w:t xml:space="preserve"> e pós-operatórias (internos ao Serviço de Oftalmologia e internos ao Hospital), os quais podem não estar necessariamente presentes nos restantes participantes deste estudo, resultando daí uma possível subestimativa desses valores.</w:t>
      </w:r>
    </w:p>
    <w:p w14:paraId="41B2A9B9" w14:textId="77777777" w:rsidR="005B1F84" w:rsidRPr="0081639F" w:rsidRDefault="005B1F84" w:rsidP="005B1F84">
      <w:pPr>
        <w:spacing w:line="360" w:lineRule="auto"/>
        <w:jc w:val="both"/>
        <w:rPr>
          <w:rFonts w:ascii="Arial" w:hAnsi="Arial" w:cs="Arial"/>
        </w:rPr>
      </w:pPr>
    </w:p>
    <w:p w14:paraId="7E25F7D1" w14:textId="77777777" w:rsidR="005B1F84" w:rsidRPr="0081639F" w:rsidRDefault="005B1F84" w:rsidP="005B1F8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Acuidade visual pós-operatório</w:t>
      </w:r>
    </w:p>
    <w:p w14:paraId="11A1166C" w14:textId="77777777" w:rsidR="005B1F84" w:rsidRPr="0081639F" w:rsidRDefault="005B1F84" w:rsidP="005B1F84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lastRenderedPageBreak/>
        <w:t xml:space="preserve">O estudo EUREQUO apresenta como objectivo que pelo menos 97% dos doentes sem </w:t>
      </w:r>
      <w:proofErr w:type="spellStart"/>
      <w:r w:rsidRPr="0081639F">
        <w:rPr>
          <w:rFonts w:ascii="Arial" w:hAnsi="Arial" w:cs="Arial"/>
        </w:rPr>
        <w:t>co</w:t>
      </w:r>
      <w:proofErr w:type="spellEnd"/>
      <w:r w:rsidRPr="0081639F">
        <w:rPr>
          <w:rFonts w:ascii="Arial" w:hAnsi="Arial" w:cs="Arial"/>
        </w:rPr>
        <w:t>-morbilidades prévias devam atingir MAVC ≥ 0.5</w:t>
      </w:r>
      <w:r w:rsidRPr="00173285">
        <w:rPr>
          <w:rFonts w:ascii="Arial" w:hAnsi="Arial" w:cs="Arial"/>
          <w:vertAlign w:val="superscript"/>
        </w:rPr>
        <w:t>2</w:t>
      </w:r>
      <w:r w:rsidRPr="0081639F">
        <w:rPr>
          <w:rFonts w:ascii="Arial" w:hAnsi="Arial" w:cs="Arial"/>
        </w:rPr>
        <w:t xml:space="preserve">. </w:t>
      </w:r>
    </w:p>
    <w:p w14:paraId="577EF25D" w14:textId="2FC49321" w:rsidR="00B83D3C" w:rsidRPr="00AF50A3" w:rsidRDefault="005B1F84" w:rsidP="0081639F">
      <w:pPr>
        <w:spacing w:line="360" w:lineRule="auto"/>
        <w:jc w:val="both"/>
        <w:rPr>
          <w:rFonts w:ascii="Arial" w:eastAsia="Times New Roman" w:hAnsi="Arial" w:cs="Times New Roman"/>
        </w:rPr>
      </w:pPr>
      <w:r w:rsidRPr="0081639F">
        <w:rPr>
          <w:rFonts w:ascii="Arial" w:hAnsi="Arial" w:cs="Arial"/>
        </w:rPr>
        <w:t xml:space="preserve">Dos 524.950 (do EUREQUO) e dos 736 (exclusivos do SOHB) registos pós-operatórios, identificaram-se as </w:t>
      </w:r>
      <w:r w:rsidR="00B83D3C" w:rsidRPr="0081639F">
        <w:rPr>
          <w:rFonts w:ascii="Arial" w:hAnsi="Arial" w:cs="Arial"/>
        </w:rPr>
        <w:t>seguintes acuidades visuais não corrigidas</w:t>
      </w:r>
      <w:r w:rsidR="00474D91" w:rsidRPr="0081639F">
        <w:rPr>
          <w:rFonts w:ascii="Arial" w:hAnsi="Arial" w:cs="Arial"/>
        </w:rPr>
        <w:t xml:space="preserve"> (AVNC)</w:t>
      </w:r>
      <w:r w:rsidR="00B83D3C" w:rsidRPr="0081639F">
        <w:rPr>
          <w:rFonts w:ascii="Arial" w:hAnsi="Arial" w:cs="Arial"/>
        </w:rPr>
        <w:t>, no olho operado, no pós-operatório precoce (1 a 7 dias pós-</w:t>
      </w:r>
      <w:r w:rsidR="00487592" w:rsidRPr="0081639F">
        <w:rPr>
          <w:rFonts w:ascii="Arial" w:hAnsi="Arial" w:cs="Arial"/>
        </w:rPr>
        <w:t>cirurgia): ≥ 10/10 em 13,27% (</w:t>
      </w:r>
      <w:r w:rsidR="00B83D3C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 xml:space="preserve"> e 11,41% </w:t>
      </w:r>
      <w:r w:rsidR="00487592" w:rsidRPr="0081639F">
        <w:rPr>
          <w:rFonts w:ascii="Arial" w:hAnsi="Arial" w:cs="Arial"/>
        </w:rPr>
        <w:t xml:space="preserve">(exclusivo </w:t>
      </w:r>
      <w:r w:rsidR="00B83D3C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 xml:space="preserve">; ≥ 8/10 em 25,79% </w:t>
      </w:r>
      <w:r w:rsidR="00487592" w:rsidRPr="0081639F">
        <w:rPr>
          <w:rFonts w:ascii="Arial" w:hAnsi="Arial" w:cs="Arial"/>
        </w:rPr>
        <w:t>(</w:t>
      </w:r>
      <w:r w:rsidR="00B83D3C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 xml:space="preserve"> e 38,86% </w:t>
      </w:r>
      <w:r w:rsidR="00487592" w:rsidRPr="0081639F">
        <w:rPr>
          <w:rFonts w:ascii="Arial" w:hAnsi="Arial" w:cs="Arial"/>
        </w:rPr>
        <w:t xml:space="preserve">(exclusivo </w:t>
      </w:r>
      <w:r w:rsidR="00B83D3C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>; ≥</w:t>
      </w:r>
      <w:r w:rsidR="00A401AA" w:rsidRPr="0081639F">
        <w:rPr>
          <w:rFonts w:ascii="Arial" w:hAnsi="Arial" w:cs="Arial"/>
        </w:rPr>
        <w:t xml:space="preserve"> 5/10 em 60,32% </w:t>
      </w:r>
      <w:r w:rsidR="00487592" w:rsidRPr="0081639F">
        <w:rPr>
          <w:rFonts w:ascii="Arial" w:hAnsi="Arial" w:cs="Arial"/>
        </w:rPr>
        <w:t>(</w:t>
      </w:r>
      <w:r w:rsidR="00A401AA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A401AA" w:rsidRPr="0081639F">
        <w:rPr>
          <w:rFonts w:ascii="Arial" w:hAnsi="Arial" w:cs="Arial"/>
        </w:rPr>
        <w:t xml:space="preserve"> e 79,62% </w:t>
      </w:r>
      <w:r w:rsidR="00487592" w:rsidRPr="0081639F">
        <w:rPr>
          <w:rFonts w:ascii="Arial" w:hAnsi="Arial" w:cs="Arial"/>
        </w:rPr>
        <w:t xml:space="preserve">(exclusivo </w:t>
      </w:r>
      <w:r w:rsidR="00A401AA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A401AA" w:rsidRPr="0081639F">
        <w:rPr>
          <w:rFonts w:ascii="Arial" w:hAnsi="Arial" w:cs="Arial"/>
        </w:rPr>
        <w:t xml:space="preserve">; e &lt; 5/10 em 39,68% </w:t>
      </w:r>
      <w:r w:rsidR="00487592" w:rsidRPr="0081639F">
        <w:rPr>
          <w:rFonts w:ascii="Arial" w:hAnsi="Arial" w:cs="Arial"/>
        </w:rPr>
        <w:t>(</w:t>
      </w:r>
      <w:r w:rsidR="00A401AA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A401AA" w:rsidRPr="0081639F">
        <w:rPr>
          <w:rFonts w:ascii="Arial" w:hAnsi="Arial" w:cs="Arial"/>
        </w:rPr>
        <w:t xml:space="preserve"> e 20,38% </w:t>
      </w:r>
      <w:r w:rsidR="00487592" w:rsidRPr="0081639F">
        <w:rPr>
          <w:rFonts w:ascii="Arial" w:hAnsi="Arial" w:cs="Arial"/>
        </w:rPr>
        <w:t xml:space="preserve">(exclusivo </w:t>
      </w:r>
      <w:r w:rsidR="00A401AA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DC4FE3">
        <w:rPr>
          <w:rFonts w:ascii="Arial" w:hAnsi="Arial" w:cs="Arial"/>
        </w:rPr>
        <w:t xml:space="preserve"> (Figura 8)</w:t>
      </w:r>
      <w:r w:rsidR="00A401AA" w:rsidRPr="0081639F">
        <w:rPr>
          <w:rFonts w:ascii="Arial" w:hAnsi="Arial" w:cs="Arial"/>
        </w:rPr>
        <w:t>.</w:t>
      </w:r>
      <w:r w:rsidR="00B83D3C" w:rsidRPr="0081639F">
        <w:rPr>
          <w:rFonts w:ascii="Arial" w:hAnsi="Arial" w:cs="Arial"/>
        </w:rPr>
        <w:t xml:space="preserve"> </w:t>
      </w:r>
      <w:r w:rsidR="00573CA8" w:rsidRPr="00573CA8">
        <w:rPr>
          <w:rFonts w:ascii="Arial" w:eastAsia="Times New Roman" w:hAnsi="Arial" w:cs="Times New Roman"/>
        </w:rPr>
        <w:t>As diferenças entre o EUREQUO e o SOHB na AVNC pós-</w:t>
      </w:r>
      <w:proofErr w:type="spellStart"/>
      <w:r w:rsidR="00573CA8" w:rsidRPr="00573CA8">
        <w:rPr>
          <w:rFonts w:ascii="Arial" w:eastAsia="Times New Roman" w:hAnsi="Arial" w:cs="Times New Roman"/>
        </w:rPr>
        <w:t>op</w:t>
      </w:r>
      <w:proofErr w:type="spellEnd"/>
      <w:r w:rsidR="00573CA8" w:rsidRPr="00573CA8">
        <w:rPr>
          <w:rFonts w:ascii="Arial" w:eastAsia="Times New Roman" w:hAnsi="Arial" w:cs="Times New Roman"/>
        </w:rPr>
        <w:t xml:space="preserve"> precoce são, no nosso entender, pouco significativas, face ao elevado potencial de dispersão de dados em virtude de: tipo de cirurgia a que foram</w:t>
      </w:r>
      <w:r w:rsidR="00AF50A3">
        <w:rPr>
          <w:rFonts w:ascii="Arial" w:eastAsia="Times New Roman" w:hAnsi="Arial" w:cs="Times New Roman"/>
        </w:rPr>
        <w:t xml:space="preserve"> </w:t>
      </w:r>
      <w:r w:rsidR="00573CA8" w:rsidRPr="00573CA8">
        <w:rPr>
          <w:rFonts w:ascii="Arial" w:eastAsia="Times New Roman" w:hAnsi="Arial" w:cs="Times New Roman"/>
        </w:rPr>
        <w:t xml:space="preserve">sujeitos (tempo, potencia de </w:t>
      </w:r>
      <w:proofErr w:type="spellStart"/>
      <w:r w:rsidR="00573CA8" w:rsidRPr="00573CA8">
        <w:rPr>
          <w:rFonts w:ascii="Arial" w:eastAsia="Times New Roman" w:hAnsi="Arial" w:cs="Times New Roman"/>
        </w:rPr>
        <w:t>faco</w:t>
      </w:r>
      <w:proofErr w:type="spellEnd"/>
      <w:r w:rsidR="00573CA8" w:rsidRPr="00573CA8">
        <w:rPr>
          <w:rFonts w:ascii="Arial" w:eastAsia="Times New Roman" w:hAnsi="Arial" w:cs="Times New Roman"/>
        </w:rPr>
        <w:t xml:space="preserve">); número de dias em que foram observados após a cirurgia (variação possível entre 1 e 7 dias, traduzindo estados </w:t>
      </w:r>
      <w:proofErr w:type="spellStart"/>
      <w:r w:rsidR="00573CA8" w:rsidRPr="00573CA8">
        <w:rPr>
          <w:rFonts w:ascii="Arial" w:eastAsia="Times New Roman" w:hAnsi="Arial" w:cs="Times New Roman"/>
        </w:rPr>
        <w:t>corneanos</w:t>
      </w:r>
      <w:proofErr w:type="spellEnd"/>
      <w:r w:rsidR="00573CA8" w:rsidRPr="00573CA8">
        <w:rPr>
          <w:rFonts w:ascii="Arial" w:eastAsia="Times New Roman" w:hAnsi="Arial" w:cs="Times New Roman"/>
        </w:rPr>
        <w:t xml:space="preserve"> e inflamatórios distintos). </w:t>
      </w:r>
    </w:p>
    <w:p w14:paraId="783F15D1" w14:textId="77777777" w:rsidR="006116BD" w:rsidRDefault="00416E12" w:rsidP="006116BD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81639F">
        <w:rPr>
          <w:rFonts w:ascii="Arial" w:hAnsi="Arial" w:cs="Arial"/>
        </w:rPr>
        <w:t xml:space="preserve">A consulta de pós-operatório destinada a refracção realizou-se no SOHB em uma média de 40 dias após a cirurgia – mais 10 dias que a média dos 524.950 registos pós-operatórios do EUREQUO. </w:t>
      </w:r>
      <w:r w:rsidR="00573CA8">
        <w:rPr>
          <w:rFonts w:ascii="Arial" w:eastAsia="Times New Roman" w:hAnsi="Arial" w:cs="Times New Roman"/>
        </w:rPr>
        <w:t>Verificou</w:t>
      </w:r>
      <w:r w:rsidR="00573CA8" w:rsidRPr="00573CA8">
        <w:rPr>
          <w:rFonts w:ascii="Arial" w:eastAsia="Times New Roman" w:hAnsi="Arial" w:cs="Times New Roman"/>
        </w:rPr>
        <w:t>-se</w:t>
      </w:r>
      <w:r w:rsidR="00573CA8">
        <w:rPr>
          <w:rFonts w:ascii="Arial" w:eastAsia="Times New Roman" w:hAnsi="Arial" w:cs="Times New Roman"/>
        </w:rPr>
        <w:t xml:space="preserve"> por isso,</w:t>
      </w:r>
      <w:r w:rsidR="00573CA8" w:rsidRPr="00573CA8">
        <w:rPr>
          <w:rFonts w:ascii="Arial" w:eastAsia="Times New Roman" w:hAnsi="Arial" w:cs="Times New Roman"/>
        </w:rPr>
        <w:t xml:space="preserve"> uma média de dias para consulta de refracção superior. Salvo raras </w:t>
      </w:r>
      <w:r w:rsidR="00573CA8">
        <w:rPr>
          <w:rFonts w:ascii="Arial" w:eastAsia="Times New Roman" w:hAnsi="Arial" w:cs="Times New Roman"/>
        </w:rPr>
        <w:t>exceções</w:t>
      </w:r>
      <w:r w:rsidR="00573CA8" w:rsidRPr="00573CA8">
        <w:rPr>
          <w:rFonts w:ascii="Arial" w:eastAsia="Times New Roman" w:hAnsi="Arial" w:cs="Times New Roman"/>
        </w:rPr>
        <w:t>, os oftalmologistas do SOHB têm uma agenda de 16 consultas por período; todavia, em auditoria interna, observa-se que a maioria realiza, adicionalmente, mais 6 consultas. Tal traduz uma elevada procura de consultas para uma oferta de profissionais limitada (por questões políticas e financeiras), originando um ligeiro atraso nas consultas de refracção. Apesar de não estudo de forma prospectiva ou retrospectiva, com base na experiencia diária, os médicos envolvidos não sugeriram a ocorrência de piores resultados secundários a este atraso.</w:t>
      </w:r>
      <w:r w:rsidR="00573CA8">
        <w:rPr>
          <w:rFonts w:ascii="Arial" w:eastAsia="Times New Roman" w:hAnsi="Arial" w:cs="Times New Roman"/>
        </w:rPr>
        <w:t xml:space="preserve"> </w:t>
      </w:r>
      <w:r w:rsidR="00474D91" w:rsidRPr="0081639F">
        <w:rPr>
          <w:rFonts w:ascii="Arial" w:hAnsi="Arial" w:cs="Arial"/>
        </w:rPr>
        <w:t xml:space="preserve">Nesta consulta, as </w:t>
      </w:r>
      <w:r w:rsidR="00761275" w:rsidRPr="0081639F">
        <w:rPr>
          <w:rFonts w:ascii="Arial" w:hAnsi="Arial" w:cs="Arial"/>
        </w:rPr>
        <w:t>AVNC foram: ≥ 10/10 em 2,90% (</w:t>
      </w:r>
      <w:r w:rsidR="00474D91" w:rsidRPr="0081639F">
        <w:rPr>
          <w:rFonts w:ascii="Arial" w:hAnsi="Arial" w:cs="Arial"/>
        </w:rPr>
        <w:t>EUREQUO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24,05% </w:t>
      </w:r>
      <w:r w:rsidR="00761275" w:rsidRPr="0081639F">
        <w:rPr>
          <w:rFonts w:ascii="Arial" w:hAnsi="Arial" w:cs="Arial"/>
        </w:rPr>
        <w:t>(exclusivo</w:t>
      </w:r>
      <w:r w:rsidR="00474D91" w:rsidRPr="0081639F">
        <w:rPr>
          <w:rFonts w:ascii="Arial" w:hAnsi="Arial" w:cs="Arial"/>
        </w:rPr>
        <w:t xml:space="preserve"> SOHB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; ≥ 8/10 em 4,97% </w:t>
      </w:r>
      <w:r w:rsidR="00761275" w:rsidRPr="0081639F">
        <w:rPr>
          <w:rFonts w:ascii="Arial" w:hAnsi="Arial" w:cs="Arial"/>
        </w:rPr>
        <w:t>(</w:t>
      </w:r>
      <w:r w:rsidR="00474D91" w:rsidRPr="0081639F">
        <w:rPr>
          <w:rFonts w:ascii="Arial" w:hAnsi="Arial" w:cs="Arial"/>
        </w:rPr>
        <w:t>EUREQUO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58,02% </w:t>
      </w:r>
      <w:r w:rsidR="00761275" w:rsidRPr="0081639F">
        <w:rPr>
          <w:rFonts w:ascii="Arial" w:hAnsi="Arial" w:cs="Arial"/>
        </w:rPr>
        <w:t xml:space="preserve">(exclusivo </w:t>
      </w:r>
      <w:r w:rsidR="00474D91" w:rsidRPr="0081639F">
        <w:rPr>
          <w:rFonts w:ascii="Arial" w:hAnsi="Arial" w:cs="Arial"/>
        </w:rPr>
        <w:t>SOHB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; ≥ 5/10 em 9,62% </w:t>
      </w:r>
      <w:r w:rsidR="00761275" w:rsidRPr="0081639F">
        <w:rPr>
          <w:rFonts w:ascii="Arial" w:hAnsi="Arial" w:cs="Arial"/>
        </w:rPr>
        <w:t>(</w:t>
      </w:r>
      <w:r w:rsidR="00474D91" w:rsidRPr="0081639F">
        <w:rPr>
          <w:rFonts w:ascii="Arial" w:hAnsi="Arial" w:cs="Arial"/>
        </w:rPr>
        <w:t>EUREQUO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89,54% </w:t>
      </w:r>
      <w:r w:rsidR="00761275" w:rsidRPr="0081639F">
        <w:rPr>
          <w:rFonts w:ascii="Arial" w:hAnsi="Arial" w:cs="Arial"/>
        </w:rPr>
        <w:t xml:space="preserve">(exclusivo </w:t>
      </w:r>
      <w:r w:rsidR="00474D91" w:rsidRPr="0081639F">
        <w:rPr>
          <w:rFonts w:ascii="Arial" w:hAnsi="Arial" w:cs="Arial"/>
        </w:rPr>
        <w:t>SOHB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; e &lt; 5/10 em 90,38% </w:t>
      </w:r>
      <w:r w:rsidR="00271292" w:rsidRPr="0081639F">
        <w:rPr>
          <w:rFonts w:ascii="Arial" w:hAnsi="Arial" w:cs="Arial"/>
        </w:rPr>
        <w:t>(</w:t>
      </w:r>
      <w:r w:rsidR="00474D91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10,46% </w:t>
      </w:r>
      <w:r w:rsidR="00271292" w:rsidRPr="0081639F">
        <w:rPr>
          <w:rFonts w:ascii="Arial" w:hAnsi="Arial" w:cs="Arial"/>
        </w:rPr>
        <w:t xml:space="preserve">(exclusivo </w:t>
      </w:r>
      <w:r w:rsidR="00474D91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313F67">
        <w:rPr>
          <w:rFonts w:ascii="Arial" w:hAnsi="Arial" w:cs="Arial"/>
        </w:rPr>
        <w:t xml:space="preserve"> (Figura 9)</w:t>
      </w:r>
      <w:r w:rsidR="00474D91" w:rsidRPr="0081639F">
        <w:rPr>
          <w:rFonts w:ascii="Arial" w:hAnsi="Arial" w:cs="Arial"/>
        </w:rPr>
        <w:t xml:space="preserve">. Por seu turno, as MAVC foram: </w:t>
      </w:r>
      <w:r w:rsidR="00747964" w:rsidRPr="0081639F">
        <w:rPr>
          <w:rFonts w:ascii="Arial" w:hAnsi="Arial" w:cs="Arial"/>
        </w:rPr>
        <w:t xml:space="preserve">≥ 10/10 em 65,35% </w:t>
      </w:r>
      <w:r w:rsidR="00271292" w:rsidRPr="0081639F">
        <w:rPr>
          <w:rFonts w:ascii="Arial" w:hAnsi="Arial" w:cs="Arial"/>
        </w:rPr>
        <w:t>(</w:t>
      </w:r>
      <w:r w:rsidR="00747964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 e 47,42%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; ≥ 8/10 em 84,98% </w:t>
      </w:r>
      <w:r w:rsidR="00271292" w:rsidRPr="0081639F">
        <w:rPr>
          <w:rFonts w:ascii="Arial" w:hAnsi="Arial" w:cs="Arial"/>
        </w:rPr>
        <w:t>(</w:t>
      </w:r>
      <w:r w:rsidR="00747964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 e 81,52%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; ≥ 5/10 em 94,92% </w:t>
      </w:r>
      <w:r w:rsidR="00271292" w:rsidRPr="0081639F">
        <w:rPr>
          <w:rFonts w:ascii="Arial" w:hAnsi="Arial" w:cs="Arial"/>
        </w:rPr>
        <w:t>(</w:t>
      </w:r>
      <w:r w:rsidR="00747964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 e 93,34%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; e &lt; 5/10 em 6,66% no EUREQUO e 5,08%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313F67">
        <w:rPr>
          <w:rFonts w:ascii="Arial" w:hAnsi="Arial" w:cs="Arial"/>
        </w:rPr>
        <w:t xml:space="preserve"> (Figura 10</w:t>
      </w:r>
      <w:r w:rsidR="00ED71B4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>.</w:t>
      </w:r>
      <w:r w:rsidR="006116BD">
        <w:rPr>
          <w:rFonts w:ascii="Arial" w:hAnsi="Arial" w:cs="Arial"/>
        </w:rPr>
        <w:t xml:space="preserve"> </w:t>
      </w:r>
      <w:r w:rsidR="006116BD">
        <w:rPr>
          <w:rFonts w:ascii="Arial" w:eastAsia="Times New Roman" w:hAnsi="Arial" w:cs="Arial"/>
          <w:lang w:eastAsia="pt-PT"/>
        </w:rPr>
        <w:t>Os valores de AVNC pós-</w:t>
      </w:r>
      <w:proofErr w:type="spellStart"/>
      <w:r w:rsidR="006116BD">
        <w:rPr>
          <w:rFonts w:ascii="Arial" w:eastAsia="Times New Roman" w:hAnsi="Arial" w:cs="Arial"/>
          <w:lang w:eastAsia="pt-PT"/>
        </w:rPr>
        <w:t>op</w:t>
      </w:r>
      <w:proofErr w:type="spellEnd"/>
      <w:r w:rsidR="006116BD">
        <w:rPr>
          <w:rFonts w:ascii="Arial" w:eastAsia="Times New Roman" w:hAnsi="Arial" w:cs="Arial"/>
          <w:lang w:eastAsia="pt-PT"/>
        </w:rPr>
        <w:t xml:space="preserve"> não precoce completamente dispares podem ser explicados por: uma interpretação incorreta, por parte da equipa do SOHB, daquilo que seria suposto introduzir neste parâmetro; ou então um erro de registo ou de processamento de dados sistemático por parte dos restantes colaboradores e/ou da plataforma. Relativamente à primeira explicação, a prática empírica dentro e fora do SOHB ilustra uma realidade completamente diferente, com uma elevada frequência de </w:t>
      </w:r>
      <w:r w:rsidR="006116BD">
        <w:rPr>
          <w:rFonts w:ascii="Arial" w:eastAsia="Times New Roman" w:hAnsi="Arial" w:cs="Arial"/>
          <w:lang w:eastAsia="pt-PT"/>
        </w:rPr>
        <w:lastRenderedPageBreak/>
        <w:t>doentes que dispensam a correção óptica por elevada satisfação visual após a cirurgia. Adicionalmente, estes valores contrariam os obtidos na secção “AVNC no pós-</w:t>
      </w:r>
      <w:proofErr w:type="spellStart"/>
      <w:r w:rsidR="006116BD">
        <w:rPr>
          <w:rFonts w:ascii="Arial" w:eastAsia="Times New Roman" w:hAnsi="Arial" w:cs="Arial"/>
          <w:lang w:eastAsia="pt-PT"/>
        </w:rPr>
        <w:t>op</w:t>
      </w:r>
      <w:proofErr w:type="spellEnd"/>
      <w:r w:rsidR="006116BD">
        <w:rPr>
          <w:rFonts w:ascii="Arial" w:eastAsia="Times New Roman" w:hAnsi="Arial" w:cs="Arial"/>
          <w:lang w:eastAsia="pt-PT"/>
        </w:rPr>
        <w:t xml:space="preserve"> precoce”, não sendo lógico que após a cirurgia de catarata o doente piore a sua acuidade visual.</w:t>
      </w:r>
    </w:p>
    <w:p w14:paraId="3C24BA4B" w14:textId="2242D911" w:rsidR="00B37562" w:rsidRPr="006116BD" w:rsidRDefault="006116BD" w:rsidP="0081639F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Relativamente à MAVC no pós-</w:t>
      </w:r>
      <w:proofErr w:type="spellStart"/>
      <w:r>
        <w:rPr>
          <w:rFonts w:ascii="Arial" w:eastAsia="Times New Roman" w:hAnsi="Arial" w:cs="Arial"/>
          <w:lang w:eastAsia="pt-PT"/>
        </w:rPr>
        <w:t>op</w:t>
      </w:r>
      <w:proofErr w:type="spellEnd"/>
      <w:r>
        <w:rPr>
          <w:rFonts w:ascii="Arial" w:eastAsia="Times New Roman" w:hAnsi="Arial" w:cs="Arial"/>
          <w:lang w:eastAsia="pt-PT"/>
        </w:rPr>
        <w:t xml:space="preserve"> não precoce, no nosso entender esta só pode ser entendida com significativamente diferente para uma acuidade visual de 10/10. Uma vez mais, nota para a limitação no EUREQUO quanto à não cedência dos valores referentes ao desvio padrão, essenciais para a avaliação da significância dos resultados. Relativamente ao caso particular em que AV = 10/10, o estudo não ajudou a isolar uma ou mais causas para isso; interinamente, a equipa do SOHB também não conseguir identificar as justificações para tal facto. Em todo o caso, os protocolos de calculo de LIO foram revistos pela secção de implanto-refractiva e foi novamente destacada a necessidade de optimização máxima da acuidade visual por correção óptica durante a consulta de refracção.</w:t>
      </w:r>
    </w:p>
    <w:p w14:paraId="107B342B" w14:textId="264AD4D6" w:rsidR="00170F61" w:rsidRPr="0081639F" w:rsidRDefault="00170F61" w:rsidP="0081639F">
      <w:pPr>
        <w:spacing w:line="360" w:lineRule="auto"/>
        <w:jc w:val="both"/>
        <w:rPr>
          <w:rFonts w:ascii="Arial" w:hAnsi="Arial" w:cs="Arial"/>
        </w:rPr>
      </w:pPr>
    </w:p>
    <w:p w14:paraId="618D02CD" w14:textId="23529CE5" w:rsidR="00FE2C54" w:rsidRPr="0081639F" w:rsidRDefault="0008189D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Complicações pó</w:t>
      </w:r>
      <w:r w:rsidR="00FE2C54" w:rsidRPr="0081639F">
        <w:rPr>
          <w:rFonts w:ascii="Arial" w:hAnsi="Arial" w:cs="Arial"/>
          <w:b/>
          <w:sz w:val="24"/>
        </w:rPr>
        <w:t>s</w:t>
      </w:r>
      <w:r w:rsidRPr="0081639F">
        <w:rPr>
          <w:rFonts w:ascii="Arial" w:hAnsi="Arial" w:cs="Arial"/>
          <w:b/>
          <w:sz w:val="24"/>
        </w:rPr>
        <w:t>-cirú</w:t>
      </w:r>
      <w:r w:rsidR="00FE2C54" w:rsidRPr="0081639F">
        <w:rPr>
          <w:rFonts w:ascii="Arial" w:hAnsi="Arial" w:cs="Arial"/>
          <w:b/>
          <w:sz w:val="24"/>
        </w:rPr>
        <w:t>rgicas</w:t>
      </w:r>
      <w:r w:rsidR="00175E63" w:rsidRPr="0081639F">
        <w:rPr>
          <w:rFonts w:ascii="Arial" w:hAnsi="Arial" w:cs="Arial"/>
          <w:b/>
          <w:sz w:val="24"/>
        </w:rPr>
        <w:t xml:space="preserve"> (precoces e não precoces)</w:t>
      </w:r>
    </w:p>
    <w:p w14:paraId="79B1609D" w14:textId="798E2E33" w:rsidR="0008189D" w:rsidRPr="0081639F" w:rsidRDefault="0074796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É parte integrante do EUREQUO a </w:t>
      </w:r>
      <w:r w:rsidR="007D57CB" w:rsidRPr="0081639F">
        <w:rPr>
          <w:rFonts w:ascii="Arial" w:hAnsi="Arial" w:cs="Arial"/>
        </w:rPr>
        <w:t>monitorização</w:t>
      </w:r>
      <w:r w:rsidRPr="0081639F">
        <w:rPr>
          <w:rFonts w:ascii="Arial" w:hAnsi="Arial" w:cs="Arial"/>
        </w:rPr>
        <w:t xml:space="preserve"> </w:t>
      </w:r>
      <w:r w:rsidR="00175E63" w:rsidRPr="0081639F">
        <w:rPr>
          <w:rFonts w:ascii="Arial" w:hAnsi="Arial" w:cs="Arial"/>
        </w:rPr>
        <w:t>das complicaçõ</w:t>
      </w:r>
      <w:r w:rsidR="007D57CB" w:rsidRPr="0081639F">
        <w:rPr>
          <w:rFonts w:ascii="Arial" w:hAnsi="Arial" w:cs="Arial"/>
        </w:rPr>
        <w:t>es cirúrgicas</w:t>
      </w:r>
      <w:r w:rsidR="00173285" w:rsidRPr="00173285">
        <w:rPr>
          <w:rFonts w:ascii="Arial" w:hAnsi="Arial" w:cs="Arial"/>
          <w:vertAlign w:val="superscript"/>
        </w:rPr>
        <w:t>2</w:t>
      </w:r>
      <w:r w:rsidR="007D57CB" w:rsidRPr="0081639F">
        <w:rPr>
          <w:rFonts w:ascii="Arial" w:hAnsi="Arial" w:cs="Arial"/>
        </w:rPr>
        <w:t>. A introdução dess</w:t>
      </w:r>
      <w:r w:rsidR="00175E63" w:rsidRPr="0081639F">
        <w:rPr>
          <w:rFonts w:ascii="Arial" w:hAnsi="Arial" w:cs="Arial"/>
        </w:rPr>
        <w:t xml:space="preserve">es dados divide-se em dois grupos: as complicações </w:t>
      </w:r>
      <w:r w:rsidR="007D57CB" w:rsidRPr="0081639F">
        <w:rPr>
          <w:rFonts w:ascii="Arial" w:hAnsi="Arial" w:cs="Arial"/>
        </w:rPr>
        <w:t>pós-</w:t>
      </w:r>
      <w:r w:rsidR="00175E63" w:rsidRPr="0081639F">
        <w:rPr>
          <w:rFonts w:ascii="Arial" w:hAnsi="Arial" w:cs="Arial"/>
        </w:rPr>
        <w:t>cirúrgicas precoces (aferidas na primeira consulta pós-</w:t>
      </w:r>
      <w:proofErr w:type="spellStart"/>
      <w:r w:rsidR="00175E63" w:rsidRPr="0081639F">
        <w:rPr>
          <w:rFonts w:ascii="Arial" w:hAnsi="Arial" w:cs="Arial"/>
        </w:rPr>
        <w:t>op</w:t>
      </w:r>
      <w:proofErr w:type="spellEnd"/>
      <w:r w:rsidR="00175E63" w:rsidRPr="0081639F">
        <w:rPr>
          <w:rFonts w:ascii="Arial" w:hAnsi="Arial" w:cs="Arial"/>
        </w:rPr>
        <w:t xml:space="preserve">); e as complicações </w:t>
      </w:r>
      <w:r w:rsidR="007D57CB" w:rsidRPr="0081639F">
        <w:rPr>
          <w:rFonts w:ascii="Arial" w:hAnsi="Arial" w:cs="Arial"/>
        </w:rPr>
        <w:t>pós-</w:t>
      </w:r>
      <w:r w:rsidR="00175E63" w:rsidRPr="0081639F">
        <w:rPr>
          <w:rFonts w:ascii="Arial" w:hAnsi="Arial" w:cs="Arial"/>
        </w:rPr>
        <w:t>cirúrgicas</w:t>
      </w:r>
      <w:r w:rsidR="007D57CB" w:rsidRPr="0081639F">
        <w:rPr>
          <w:rFonts w:ascii="Arial" w:hAnsi="Arial" w:cs="Arial"/>
        </w:rPr>
        <w:t xml:space="preserve"> não precoces</w:t>
      </w:r>
      <w:r w:rsidR="00AF50A3">
        <w:rPr>
          <w:rFonts w:ascii="Arial" w:hAnsi="Arial" w:cs="Arial"/>
        </w:rPr>
        <w:t xml:space="preserve"> (aferidas na consulta de refrac</w:t>
      </w:r>
      <w:r w:rsidR="00175E63" w:rsidRPr="0081639F">
        <w:rPr>
          <w:rFonts w:ascii="Arial" w:hAnsi="Arial" w:cs="Arial"/>
        </w:rPr>
        <w:t>ção).</w:t>
      </w:r>
      <w:r w:rsidR="00AF50A3">
        <w:rPr>
          <w:rFonts w:ascii="Arial" w:hAnsi="Arial" w:cs="Arial"/>
        </w:rPr>
        <w:t xml:space="preserve"> Se r</w:t>
      </w:r>
      <w:r w:rsidR="00175E63" w:rsidRPr="0081639F">
        <w:rPr>
          <w:rFonts w:ascii="Arial" w:hAnsi="Arial" w:cs="Arial"/>
        </w:rPr>
        <w:t>egista</w:t>
      </w:r>
      <w:r w:rsidR="007D57CB" w:rsidRPr="0081639F">
        <w:rPr>
          <w:rFonts w:ascii="Arial" w:hAnsi="Arial" w:cs="Arial"/>
        </w:rPr>
        <w:t>ra</w:t>
      </w:r>
      <w:r w:rsidR="00AF50A3">
        <w:rPr>
          <w:rFonts w:ascii="Arial" w:hAnsi="Arial" w:cs="Arial"/>
        </w:rPr>
        <w:t>m</w:t>
      </w:r>
      <w:r w:rsidR="00175E63" w:rsidRPr="0081639F">
        <w:rPr>
          <w:rFonts w:ascii="Arial" w:hAnsi="Arial" w:cs="Arial"/>
        </w:rPr>
        <w:t xml:space="preserve"> complicações </w:t>
      </w:r>
      <w:r w:rsidR="007D57CB" w:rsidRPr="0081639F">
        <w:rPr>
          <w:rFonts w:ascii="Arial" w:hAnsi="Arial" w:cs="Arial"/>
        </w:rPr>
        <w:t>pós-</w:t>
      </w:r>
      <w:r w:rsidR="00175E63" w:rsidRPr="0081639F">
        <w:rPr>
          <w:rFonts w:ascii="Arial" w:hAnsi="Arial" w:cs="Arial"/>
        </w:rPr>
        <w:t xml:space="preserve">cirúrgicas precoces em 9,35% de casos no EUREQUO, e </w:t>
      </w:r>
      <w:r w:rsidR="007D57CB" w:rsidRPr="0081639F">
        <w:rPr>
          <w:rFonts w:ascii="Arial" w:hAnsi="Arial" w:cs="Arial"/>
        </w:rPr>
        <w:t xml:space="preserve">em </w:t>
      </w:r>
      <w:r w:rsidR="00175E63" w:rsidRPr="0081639F">
        <w:rPr>
          <w:rFonts w:ascii="Arial" w:hAnsi="Arial" w:cs="Arial"/>
        </w:rPr>
        <w:t>6,79% de casos no SOHB, d</w:t>
      </w:r>
      <w:r w:rsidR="007D57CB" w:rsidRPr="0081639F">
        <w:rPr>
          <w:rFonts w:ascii="Arial" w:hAnsi="Arial" w:cs="Arial"/>
        </w:rPr>
        <w:t>a</w:t>
      </w:r>
      <w:r w:rsidR="00175E63" w:rsidRPr="0081639F">
        <w:rPr>
          <w:rFonts w:ascii="Arial" w:hAnsi="Arial" w:cs="Arial"/>
        </w:rPr>
        <w:t xml:space="preserve">s quais </w:t>
      </w:r>
      <w:r w:rsidR="007D57CB" w:rsidRPr="0081639F">
        <w:rPr>
          <w:rFonts w:ascii="Arial" w:hAnsi="Arial" w:cs="Arial"/>
        </w:rPr>
        <w:t>a</w:t>
      </w:r>
      <w:r w:rsidR="00175E63" w:rsidRPr="0081639F">
        <w:rPr>
          <w:rFonts w:ascii="Arial" w:hAnsi="Arial" w:cs="Arial"/>
        </w:rPr>
        <w:t>s mais frequentes foram o edema central de córnea (4,60% no EUREQUO e 3,26% no SOHB) e a elevação da pressão intraocular</w:t>
      </w:r>
      <w:r w:rsidR="00067704">
        <w:rPr>
          <w:rFonts w:ascii="Arial" w:hAnsi="Arial" w:cs="Arial"/>
        </w:rPr>
        <w:t xml:space="preserve"> &gt;</w:t>
      </w:r>
      <w:r w:rsidR="00175E63" w:rsidRPr="0081639F">
        <w:rPr>
          <w:rFonts w:ascii="Arial" w:hAnsi="Arial" w:cs="Arial"/>
        </w:rPr>
        <w:t xml:space="preserve"> 30 </w:t>
      </w:r>
      <w:proofErr w:type="spellStart"/>
      <w:r w:rsidR="00175E63" w:rsidRPr="0081639F">
        <w:rPr>
          <w:rFonts w:ascii="Arial" w:hAnsi="Arial" w:cs="Arial"/>
        </w:rPr>
        <w:t>mmHg</w:t>
      </w:r>
      <w:proofErr w:type="spellEnd"/>
      <w:r w:rsidR="00175E63" w:rsidRPr="0081639F">
        <w:rPr>
          <w:rFonts w:ascii="Arial" w:hAnsi="Arial" w:cs="Arial"/>
        </w:rPr>
        <w:t xml:space="preserve"> (1,92% no EUREQUO e 2,04% no SOHB)</w:t>
      </w:r>
      <w:r w:rsidR="00313F67">
        <w:rPr>
          <w:rFonts w:ascii="Arial" w:hAnsi="Arial" w:cs="Arial"/>
        </w:rPr>
        <w:t xml:space="preserve"> (Figura 11</w:t>
      </w:r>
      <w:r w:rsidR="00DC4FE3">
        <w:rPr>
          <w:rFonts w:ascii="Arial" w:hAnsi="Arial" w:cs="Arial"/>
        </w:rPr>
        <w:t>)</w:t>
      </w:r>
      <w:r w:rsidR="00175E63" w:rsidRPr="0081639F">
        <w:rPr>
          <w:rFonts w:ascii="Arial" w:hAnsi="Arial" w:cs="Arial"/>
        </w:rPr>
        <w:t xml:space="preserve">. Por seu turno, </w:t>
      </w:r>
      <w:r w:rsidR="00C933E5" w:rsidRPr="0081639F">
        <w:rPr>
          <w:rFonts w:ascii="Arial" w:hAnsi="Arial" w:cs="Arial"/>
        </w:rPr>
        <w:t xml:space="preserve">registam-se complicações </w:t>
      </w:r>
      <w:r w:rsidR="007D57CB" w:rsidRPr="0081639F">
        <w:rPr>
          <w:rFonts w:ascii="Arial" w:hAnsi="Arial" w:cs="Arial"/>
        </w:rPr>
        <w:t>pós-</w:t>
      </w:r>
      <w:r w:rsidR="00C933E5" w:rsidRPr="0081639F">
        <w:rPr>
          <w:rFonts w:ascii="Arial" w:hAnsi="Arial" w:cs="Arial"/>
        </w:rPr>
        <w:t>cirúr</w:t>
      </w:r>
      <w:r w:rsidR="00003DEF" w:rsidRPr="0081639F">
        <w:rPr>
          <w:rFonts w:ascii="Arial" w:hAnsi="Arial" w:cs="Arial"/>
        </w:rPr>
        <w:t>gicas</w:t>
      </w:r>
      <w:r w:rsidR="007D57CB" w:rsidRPr="0081639F">
        <w:rPr>
          <w:rFonts w:ascii="Arial" w:hAnsi="Arial" w:cs="Arial"/>
        </w:rPr>
        <w:t xml:space="preserve"> não precoces</w:t>
      </w:r>
      <w:r w:rsidR="00003DEF" w:rsidRPr="0081639F">
        <w:rPr>
          <w:rFonts w:ascii="Arial" w:hAnsi="Arial" w:cs="Arial"/>
        </w:rPr>
        <w:t xml:space="preserve"> (na consulta de refracção)</w:t>
      </w:r>
      <w:r w:rsidR="00C933E5" w:rsidRPr="0081639F">
        <w:rPr>
          <w:rFonts w:ascii="Arial" w:hAnsi="Arial" w:cs="Arial"/>
        </w:rPr>
        <w:t xml:space="preserve"> em </w:t>
      </w:r>
      <w:r w:rsidR="0068149D" w:rsidRPr="0081639F">
        <w:rPr>
          <w:rFonts w:ascii="Arial" w:hAnsi="Arial" w:cs="Arial"/>
        </w:rPr>
        <w:t>1,66</w:t>
      </w:r>
      <w:r w:rsidR="00C933E5" w:rsidRPr="0081639F">
        <w:rPr>
          <w:rFonts w:ascii="Arial" w:hAnsi="Arial" w:cs="Arial"/>
        </w:rPr>
        <w:t xml:space="preserve">% de casos no EUREQUO, e </w:t>
      </w:r>
      <w:r w:rsidR="0068149D" w:rsidRPr="0081639F">
        <w:rPr>
          <w:rFonts w:ascii="Arial" w:hAnsi="Arial" w:cs="Arial"/>
        </w:rPr>
        <w:t>3,26</w:t>
      </w:r>
      <w:r w:rsidR="007D57CB" w:rsidRPr="0081639F">
        <w:rPr>
          <w:rFonts w:ascii="Arial" w:hAnsi="Arial" w:cs="Arial"/>
        </w:rPr>
        <w:t>% de casos no SOHB, dos quais a</w:t>
      </w:r>
      <w:r w:rsidR="00C933E5" w:rsidRPr="0081639F">
        <w:rPr>
          <w:rFonts w:ascii="Arial" w:hAnsi="Arial" w:cs="Arial"/>
        </w:rPr>
        <w:t xml:space="preserve">s mais frequentes foram </w:t>
      </w:r>
      <w:r w:rsidR="0068149D" w:rsidRPr="0081639F">
        <w:rPr>
          <w:rFonts w:ascii="Arial" w:hAnsi="Arial" w:cs="Arial"/>
        </w:rPr>
        <w:t xml:space="preserve">a opacificação da </w:t>
      </w:r>
      <w:r w:rsidR="003D4D7B" w:rsidRPr="0081639F">
        <w:rPr>
          <w:rFonts w:ascii="Arial" w:hAnsi="Arial" w:cs="Arial"/>
        </w:rPr>
        <w:t>cápsula</w:t>
      </w:r>
      <w:r w:rsidR="0068149D" w:rsidRPr="0081639F">
        <w:rPr>
          <w:rFonts w:ascii="Arial" w:hAnsi="Arial" w:cs="Arial"/>
        </w:rPr>
        <w:t xml:space="preserve"> posterior </w:t>
      </w:r>
      <w:r w:rsidR="00C933E5" w:rsidRPr="0081639F">
        <w:rPr>
          <w:rFonts w:ascii="Arial" w:hAnsi="Arial" w:cs="Arial"/>
        </w:rPr>
        <w:t>(</w:t>
      </w:r>
      <w:r w:rsidR="0068149D" w:rsidRPr="0081639F">
        <w:rPr>
          <w:rFonts w:ascii="Arial" w:hAnsi="Arial" w:cs="Arial"/>
        </w:rPr>
        <w:t>0,03</w:t>
      </w:r>
      <w:r w:rsidR="00C933E5" w:rsidRPr="0081639F">
        <w:rPr>
          <w:rFonts w:ascii="Arial" w:hAnsi="Arial" w:cs="Arial"/>
        </w:rPr>
        <w:t xml:space="preserve">% no EUREQUO e </w:t>
      </w:r>
      <w:r w:rsidR="0068149D" w:rsidRPr="0081639F">
        <w:rPr>
          <w:rFonts w:ascii="Arial" w:hAnsi="Arial" w:cs="Arial"/>
        </w:rPr>
        <w:t>0,68</w:t>
      </w:r>
      <w:r w:rsidR="00C933E5" w:rsidRPr="0081639F">
        <w:rPr>
          <w:rFonts w:ascii="Arial" w:hAnsi="Arial" w:cs="Arial"/>
        </w:rPr>
        <w:t>% no SOHB)</w:t>
      </w:r>
      <w:r w:rsidR="0068149D" w:rsidRPr="0081639F">
        <w:rPr>
          <w:rFonts w:ascii="Arial" w:hAnsi="Arial" w:cs="Arial"/>
        </w:rPr>
        <w:t>,</w:t>
      </w:r>
      <w:r w:rsidR="00C933E5" w:rsidRPr="0081639F">
        <w:rPr>
          <w:rFonts w:ascii="Arial" w:hAnsi="Arial" w:cs="Arial"/>
        </w:rPr>
        <w:t xml:space="preserve"> </w:t>
      </w:r>
      <w:r w:rsidR="0068149D" w:rsidRPr="0081639F">
        <w:rPr>
          <w:rFonts w:ascii="Arial" w:hAnsi="Arial" w:cs="Arial"/>
        </w:rPr>
        <w:t>a pressão intraocular aumentada de modo descontrolado</w:t>
      </w:r>
      <w:r w:rsidR="00C933E5" w:rsidRPr="0081639F">
        <w:rPr>
          <w:rFonts w:ascii="Arial" w:hAnsi="Arial" w:cs="Arial"/>
        </w:rPr>
        <w:t xml:space="preserve"> (</w:t>
      </w:r>
      <w:r w:rsidR="0068149D" w:rsidRPr="0081639F">
        <w:rPr>
          <w:rFonts w:ascii="Arial" w:hAnsi="Arial" w:cs="Arial"/>
        </w:rPr>
        <w:t>0,05</w:t>
      </w:r>
      <w:r w:rsidR="00C933E5" w:rsidRPr="0081639F">
        <w:rPr>
          <w:rFonts w:ascii="Arial" w:hAnsi="Arial" w:cs="Arial"/>
        </w:rPr>
        <w:t xml:space="preserve">% no EUREQUO e </w:t>
      </w:r>
      <w:r w:rsidR="0068149D" w:rsidRPr="0081639F">
        <w:rPr>
          <w:rFonts w:ascii="Arial" w:hAnsi="Arial" w:cs="Arial"/>
        </w:rPr>
        <w:t>0,54</w:t>
      </w:r>
      <w:r w:rsidR="00C933E5" w:rsidRPr="0081639F">
        <w:rPr>
          <w:rFonts w:ascii="Arial" w:hAnsi="Arial" w:cs="Arial"/>
        </w:rPr>
        <w:t>% no SOHB)</w:t>
      </w:r>
      <w:r w:rsidR="0068149D" w:rsidRPr="0081639F">
        <w:rPr>
          <w:rFonts w:ascii="Arial" w:hAnsi="Arial" w:cs="Arial"/>
        </w:rPr>
        <w:t xml:space="preserve"> e a persistência de edema de córnea (0,14% no EUREQUO e 0,27% no SOHB)</w:t>
      </w:r>
      <w:r w:rsidR="00313F67">
        <w:rPr>
          <w:rFonts w:ascii="Arial" w:hAnsi="Arial" w:cs="Arial"/>
        </w:rPr>
        <w:t xml:space="preserve"> (Figura 12</w:t>
      </w:r>
      <w:r w:rsidR="00DC4FE3">
        <w:rPr>
          <w:rFonts w:ascii="Arial" w:hAnsi="Arial" w:cs="Arial"/>
        </w:rPr>
        <w:t>)</w:t>
      </w:r>
      <w:r w:rsidR="0068149D" w:rsidRPr="0081639F">
        <w:rPr>
          <w:rFonts w:ascii="Arial" w:hAnsi="Arial" w:cs="Arial"/>
        </w:rPr>
        <w:t>.</w:t>
      </w:r>
    </w:p>
    <w:p w14:paraId="24D467B0" w14:textId="6189D49B" w:rsidR="0008189D" w:rsidRPr="0081639F" w:rsidRDefault="0008189D" w:rsidP="0081639F">
      <w:pPr>
        <w:spacing w:line="360" w:lineRule="auto"/>
        <w:jc w:val="both"/>
        <w:rPr>
          <w:rFonts w:ascii="Arial" w:hAnsi="Arial" w:cs="Arial"/>
        </w:rPr>
      </w:pPr>
    </w:p>
    <w:p w14:paraId="039AA023" w14:textId="21E39EFE" w:rsidR="0008189D" w:rsidRPr="0081639F" w:rsidRDefault="0008189D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Conclusões</w:t>
      </w:r>
    </w:p>
    <w:p w14:paraId="5DFDFFFB" w14:textId="389FA65B" w:rsidR="007D57CB" w:rsidRPr="0081639F" w:rsidRDefault="007D57CB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lastRenderedPageBreak/>
        <w:t>A equipa de oftalmologistas do</w:t>
      </w:r>
      <w:r w:rsidR="00003DEF" w:rsidRPr="0081639F">
        <w:rPr>
          <w:rFonts w:ascii="Arial" w:hAnsi="Arial" w:cs="Arial"/>
        </w:rPr>
        <w:t xml:space="preserve"> SOHB </w:t>
      </w:r>
      <w:r w:rsidRPr="0081639F">
        <w:rPr>
          <w:rFonts w:ascii="Arial" w:hAnsi="Arial" w:cs="Arial"/>
        </w:rPr>
        <w:t>participa voluntariamente</w:t>
      </w:r>
      <w:r w:rsidR="00003DEF" w:rsidRPr="0081639F">
        <w:rPr>
          <w:rFonts w:ascii="Arial" w:hAnsi="Arial" w:cs="Arial"/>
        </w:rPr>
        <w:t xml:space="preserve"> no EUREQUO</w:t>
      </w:r>
      <w:r w:rsidRPr="0081639F">
        <w:rPr>
          <w:rFonts w:ascii="Arial" w:hAnsi="Arial" w:cs="Arial"/>
        </w:rPr>
        <w:t>, de modo a:</w:t>
      </w:r>
      <w:r w:rsidR="00003DEF" w:rsidRPr="0081639F">
        <w:rPr>
          <w:rFonts w:ascii="Arial" w:hAnsi="Arial" w:cs="Arial"/>
        </w:rPr>
        <w:t xml:space="preserve"> contribuir neste esforço europeu de </w:t>
      </w:r>
      <w:r w:rsidRPr="0081639F">
        <w:rPr>
          <w:rFonts w:ascii="Arial" w:hAnsi="Arial" w:cs="Arial"/>
        </w:rPr>
        <w:t>melhoria da</w:t>
      </w:r>
      <w:r w:rsidR="00003DEF" w:rsidRPr="0081639F">
        <w:rPr>
          <w:rFonts w:ascii="Arial" w:hAnsi="Arial" w:cs="Arial"/>
        </w:rPr>
        <w:t xml:space="preserve"> compreensão dos resultados obtidos com a cirurgia de catarata</w:t>
      </w:r>
      <w:r w:rsidRPr="0081639F">
        <w:rPr>
          <w:rFonts w:ascii="Arial" w:hAnsi="Arial" w:cs="Arial"/>
        </w:rPr>
        <w:t>;</w:t>
      </w:r>
      <w:r w:rsidR="00A90D9A" w:rsidRPr="0081639F">
        <w:rPr>
          <w:rFonts w:ascii="Arial" w:hAnsi="Arial" w:cs="Arial"/>
        </w:rPr>
        <w:t xml:space="preserve"> </w:t>
      </w:r>
      <w:r w:rsidR="00003DEF" w:rsidRPr="0081639F">
        <w:rPr>
          <w:rFonts w:ascii="Arial" w:hAnsi="Arial" w:cs="Arial"/>
        </w:rPr>
        <w:t xml:space="preserve">monitorizar e optimizar os seus próprios </w:t>
      </w:r>
      <w:r w:rsidRPr="0081639F">
        <w:rPr>
          <w:rFonts w:ascii="Arial" w:hAnsi="Arial" w:cs="Arial"/>
        </w:rPr>
        <w:t>resultados;</w:t>
      </w:r>
      <w:r w:rsidR="00A90D9A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caracterizar</w:t>
      </w:r>
      <w:r w:rsidR="00A90D9A" w:rsidRPr="0081639F">
        <w:rPr>
          <w:rFonts w:ascii="Arial" w:hAnsi="Arial" w:cs="Arial"/>
        </w:rPr>
        <w:t xml:space="preserve"> a população</w:t>
      </w:r>
      <w:r w:rsidRPr="0081639F">
        <w:rPr>
          <w:rFonts w:ascii="Arial" w:hAnsi="Arial" w:cs="Arial"/>
        </w:rPr>
        <w:t xml:space="preserve"> sob a qual desenvolve a sua </w:t>
      </w:r>
      <w:r w:rsidR="003D4D7B" w:rsidRPr="0081639F">
        <w:rPr>
          <w:rFonts w:ascii="Arial" w:hAnsi="Arial" w:cs="Arial"/>
        </w:rPr>
        <w:t>atividade</w:t>
      </w:r>
      <w:r w:rsidR="00003DEF" w:rsidRPr="0081639F">
        <w:rPr>
          <w:rFonts w:ascii="Arial" w:hAnsi="Arial" w:cs="Arial"/>
        </w:rPr>
        <w:t xml:space="preserve">. </w:t>
      </w:r>
    </w:p>
    <w:p w14:paraId="4869DFB5" w14:textId="3B061BC9" w:rsidR="00F62D0D" w:rsidRDefault="00003DEF" w:rsidP="0081639F">
      <w:pPr>
        <w:spacing w:line="360" w:lineRule="auto"/>
        <w:jc w:val="both"/>
        <w:rPr>
          <w:rFonts w:ascii="Arial" w:hAnsi="Arial" w:cs="Arial"/>
        </w:rPr>
        <w:sectPr w:rsidR="00F62D0D" w:rsidSect="003D4D7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1639F">
        <w:rPr>
          <w:rFonts w:ascii="Arial" w:hAnsi="Arial" w:cs="Arial"/>
        </w:rPr>
        <w:t xml:space="preserve">Comparando os </w:t>
      </w:r>
      <w:r w:rsidR="007D57CB" w:rsidRPr="0081639F">
        <w:rPr>
          <w:rFonts w:ascii="Arial" w:hAnsi="Arial" w:cs="Arial"/>
        </w:rPr>
        <w:t>resultados obtidos</w:t>
      </w:r>
      <w:r w:rsidRPr="0081639F">
        <w:rPr>
          <w:rFonts w:ascii="Arial" w:hAnsi="Arial" w:cs="Arial"/>
        </w:rPr>
        <w:t xml:space="preserve">, identificamos </w:t>
      </w:r>
      <w:r w:rsidR="007D57CB" w:rsidRPr="0081639F">
        <w:rPr>
          <w:rFonts w:ascii="Arial" w:hAnsi="Arial" w:cs="Arial"/>
        </w:rPr>
        <w:t>um conjunto de resultados de merecem o nosso particular cuidado</w:t>
      </w:r>
      <w:r w:rsidRPr="0081639F">
        <w:rPr>
          <w:rFonts w:ascii="Arial" w:hAnsi="Arial" w:cs="Arial"/>
        </w:rPr>
        <w:t xml:space="preserve">: a) </w:t>
      </w:r>
      <w:r w:rsidR="007D57CB" w:rsidRPr="0081639F">
        <w:rPr>
          <w:rFonts w:ascii="Arial" w:hAnsi="Arial" w:cs="Arial"/>
        </w:rPr>
        <w:t xml:space="preserve">percentagem de doentes do SOHB com </w:t>
      </w:r>
      <w:r w:rsidRPr="0081639F">
        <w:rPr>
          <w:rFonts w:ascii="Arial" w:hAnsi="Arial" w:cs="Arial"/>
        </w:rPr>
        <w:t>MAVC pós-operatórias ≥ 10/10</w:t>
      </w:r>
      <w:r w:rsidR="007D57CB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cerca de 50% menores que a </w:t>
      </w:r>
      <w:r w:rsidR="007D57CB" w:rsidRPr="0081639F">
        <w:rPr>
          <w:rFonts w:ascii="Arial" w:hAnsi="Arial" w:cs="Arial"/>
        </w:rPr>
        <w:t xml:space="preserve">média do EUREQUO; b) </w:t>
      </w:r>
      <w:r w:rsidR="003D4D7B" w:rsidRPr="0081639F">
        <w:rPr>
          <w:rFonts w:ascii="Arial" w:hAnsi="Arial" w:cs="Arial"/>
        </w:rPr>
        <w:t>doentes</w:t>
      </w:r>
      <w:r w:rsidR="007D57CB" w:rsidRPr="0081639F">
        <w:rPr>
          <w:rFonts w:ascii="Arial" w:hAnsi="Arial" w:cs="Arial"/>
        </w:rPr>
        <w:t xml:space="preserve"> do SOHB com sensivelmente o dobro da incidência</w:t>
      </w:r>
      <w:r w:rsidRPr="0081639F">
        <w:rPr>
          <w:rFonts w:ascii="Arial" w:hAnsi="Arial" w:cs="Arial"/>
        </w:rPr>
        <w:t xml:space="preserve"> </w:t>
      </w:r>
      <w:r w:rsidR="007D57CB" w:rsidRPr="0081639F">
        <w:rPr>
          <w:rFonts w:ascii="Arial" w:hAnsi="Arial" w:cs="Arial"/>
        </w:rPr>
        <w:t xml:space="preserve">de </w:t>
      </w:r>
      <w:r w:rsidRPr="0081639F">
        <w:rPr>
          <w:rFonts w:ascii="Arial" w:hAnsi="Arial" w:cs="Arial"/>
        </w:rPr>
        <w:t>complicaç</w:t>
      </w:r>
      <w:r w:rsidR="00A90D9A" w:rsidRPr="0081639F">
        <w:rPr>
          <w:rFonts w:ascii="Arial" w:hAnsi="Arial" w:cs="Arial"/>
        </w:rPr>
        <w:t xml:space="preserve">ões pós-operatórias não tardias. Destaca-se ainda o facto de a população do SOHB apresentar </w:t>
      </w:r>
      <w:r w:rsidR="007D57CB" w:rsidRPr="0081639F">
        <w:rPr>
          <w:rFonts w:ascii="Arial" w:hAnsi="Arial" w:cs="Arial"/>
        </w:rPr>
        <w:t>uma prevalência</w:t>
      </w:r>
      <w:r w:rsidR="00A90D9A" w:rsidRPr="0081639F">
        <w:rPr>
          <w:rFonts w:ascii="Arial" w:hAnsi="Arial" w:cs="Arial"/>
        </w:rPr>
        <w:t xml:space="preserve"> de doentes com indicação para cirurgia de catarata em que a </w:t>
      </w:r>
      <w:r w:rsidR="003D4D7B" w:rsidRPr="0081639F">
        <w:rPr>
          <w:rFonts w:ascii="Arial" w:hAnsi="Arial" w:cs="Arial"/>
        </w:rPr>
        <w:t>pseudoexfoliação</w:t>
      </w:r>
      <w:r w:rsidR="00A90D9A" w:rsidRPr="0081639F">
        <w:rPr>
          <w:rFonts w:ascii="Arial" w:hAnsi="Arial" w:cs="Arial"/>
        </w:rPr>
        <w:t xml:space="preserve"> é 800% superior e a retinopatia diabética 70% </w:t>
      </w:r>
      <w:r w:rsidR="007D57CB" w:rsidRPr="0081639F">
        <w:rPr>
          <w:rFonts w:ascii="Arial" w:hAnsi="Arial" w:cs="Arial"/>
        </w:rPr>
        <w:t>superior ao da média do EUREQUO; e,</w:t>
      </w:r>
      <w:r w:rsidR="00A90D9A" w:rsidRPr="0081639F">
        <w:rPr>
          <w:rFonts w:ascii="Arial" w:hAnsi="Arial" w:cs="Arial"/>
        </w:rPr>
        <w:t xml:space="preserve"> o </w:t>
      </w:r>
      <w:r w:rsidR="00DD0DC9" w:rsidRPr="0081639F">
        <w:rPr>
          <w:rFonts w:ascii="Arial" w:hAnsi="Arial" w:cs="Arial"/>
        </w:rPr>
        <w:t>número</w:t>
      </w:r>
      <w:r w:rsidR="00A90D9A" w:rsidRPr="0081639F">
        <w:rPr>
          <w:rFonts w:ascii="Arial" w:hAnsi="Arial" w:cs="Arial"/>
        </w:rPr>
        <w:t xml:space="preserve"> de doentes com indicação para cirurgia de catarata </w:t>
      </w:r>
      <w:r w:rsidR="007D57CB" w:rsidRPr="0081639F">
        <w:rPr>
          <w:rFonts w:ascii="Arial" w:hAnsi="Arial" w:cs="Arial"/>
        </w:rPr>
        <w:t>e</w:t>
      </w:r>
      <w:r w:rsidR="00A90D9A" w:rsidRPr="0081639F">
        <w:rPr>
          <w:rFonts w:ascii="Arial" w:hAnsi="Arial" w:cs="Arial"/>
        </w:rPr>
        <w:t xml:space="preserve"> </w:t>
      </w:r>
      <w:proofErr w:type="spellStart"/>
      <w:r w:rsidR="00A90D9A" w:rsidRPr="0081639F">
        <w:rPr>
          <w:rFonts w:ascii="Arial" w:hAnsi="Arial" w:cs="Arial"/>
        </w:rPr>
        <w:t>vitrectomia</w:t>
      </w:r>
      <w:proofErr w:type="spellEnd"/>
      <w:r w:rsidR="00A90D9A" w:rsidRPr="0081639F">
        <w:rPr>
          <w:rFonts w:ascii="Arial" w:hAnsi="Arial" w:cs="Arial"/>
        </w:rPr>
        <w:t xml:space="preserve"> prévia</w:t>
      </w:r>
      <w:r w:rsidR="007D57CB" w:rsidRPr="0081639F">
        <w:rPr>
          <w:rFonts w:ascii="Arial" w:hAnsi="Arial" w:cs="Arial"/>
        </w:rPr>
        <w:t>,</w:t>
      </w:r>
      <w:r w:rsidR="00A90D9A" w:rsidRPr="0081639F">
        <w:rPr>
          <w:rFonts w:ascii="Arial" w:hAnsi="Arial" w:cs="Arial"/>
        </w:rPr>
        <w:t xml:space="preserve"> foi sensivelmente o dobro da média do EUREQUO.</w:t>
      </w:r>
    </w:p>
    <w:p w14:paraId="5A87A6C1" w14:textId="77777777" w:rsidR="003D4D7B" w:rsidRDefault="003D4D7B" w:rsidP="0081639F">
      <w:pPr>
        <w:spacing w:line="360" w:lineRule="auto"/>
        <w:jc w:val="both"/>
        <w:rPr>
          <w:rFonts w:ascii="Arial" w:hAnsi="Arial" w:cs="Arial"/>
        </w:rPr>
      </w:pPr>
    </w:p>
    <w:p w14:paraId="211526FC" w14:textId="77777777" w:rsidR="003D4D7B" w:rsidRDefault="003D4D7B" w:rsidP="0081639F">
      <w:pPr>
        <w:spacing w:line="360" w:lineRule="auto"/>
        <w:jc w:val="both"/>
        <w:rPr>
          <w:rFonts w:ascii="Arial" w:hAnsi="Arial" w:cs="Arial"/>
        </w:rPr>
        <w:sectPr w:rsidR="003D4D7B" w:rsidSect="00F62D0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778D108" w14:textId="47FC97B3" w:rsidR="00AF50A3" w:rsidRDefault="00A90D9A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lastRenderedPageBreak/>
        <w:t xml:space="preserve"> </w:t>
      </w:r>
    </w:p>
    <w:p w14:paraId="43856877" w14:textId="70056BAE" w:rsidR="003D4D7B" w:rsidRDefault="003D4D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4A5E9E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lastRenderedPageBreak/>
        <w:t>Legenda das Figuras</w:t>
      </w:r>
    </w:p>
    <w:p w14:paraId="341C877A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1: Percentagem de doentes com i</w:t>
      </w:r>
      <w:r w:rsidRPr="009F6A6C">
        <w:rPr>
          <w:rFonts w:ascii="Arial" w:hAnsi="Arial" w:cs="Arial"/>
        </w:rPr>
        <w:t>ntervenção ao primeiro vs. segundo olho</w:t>
      </w:r>
    </w:p>
    <w:p w14:paraId="45861003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2: Percentagem de doentes com c</w:t>
      </w:r>
      <w:r w:rsidRPr="009F6A6C">
        <w:rPr>
          <w:rFonts w:ascii="Arial" w:hAnsi="Arial" w:cs="Arial"/>
        </w:rPr>
        <w:t>irurgia com internamento vs. de ambulatório</w:t>
      </w:r>
    </w:p>
    <w:p w14:paraId="432121E0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3: </w:t>
      </w:r>
      <w:r w:rsidRPr="009F6A6C">
        <w:rPr>
          <w:rFonts w:ascii="Arial" w:hAnsi="Arial" w:cs="Arial"/>
        </w:rPr>
        <w:t>Dados demográficos</w:t>
      </w:r>
    </w:p>
    <w:p w14:paraId="691D5F98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4: </w:t>
      </w:r>
      <w:r w:rsidRPr="009F6A6C">
        <w:rPr>
          <w:rFonts w:ascii="Arial" w:hAnsi="Arial" w:cs="Arial"/>
        </w:rPr>
        <w:t>Melhor acuidade visual corrigida pré-operatória</w:t>
      </w:r>
    </w:p>
    <w:p w14:paraId="26E94687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5: Caracterização das </w:t>
      </w:r>
      <w:proofErr w:type="spellStart"/>
      <w:r>
        <w:rPr>
          <w:rFonts w:ascii="Arial" w:hAnsi="Arial" w:cs="Arial"/>
        </w:rPr>
        <w:t>c</w:t>
      </w:r>
      <w:r w:rsidRPr="009F6A6C">
        <w:rPr>
          <w:rFonts w:ascii="Arial" w:hAnsi="Arial" w:cs="Arial"/>
        </w:rPr>
        <w:t>o</w:t>
      </w:r>
      <w:proofErr w:type="spellEnd"/>
      <w:r w:rsidRPr="009F6A6C">
        <w:rPr>
          <w:rFonts w:ascii="Arial" w:hAnsi="Arial" w:cs="Arial"/>
        </w:rPr>
        <w:t>-morbilidades oculares</w:t>
      </w:r>
      <w:r>
        <w:rPr>
          <w:rFonts w:ascii="Arial" w:hAnsi="Arial" w:cs="Arial"/>
        </w:rPr>
        <w:t xml:space="preserve"> pré-operatórias</w:t>
      </w:r>
    </w:p>
    <w:p w14:paraId="5E4369A1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6: Caracterização das c</w:t>
      </w:r>
      <w:r w:rsidRPr="009F6A6C">
        <w:rPr>
          <w:rFonts w:ascii="Arial" w:hAnsi="Arial" w:cs="Arial"/>
        </w:rPr>
        <w:t>ondições pré-operatórias que dificultam a cirurgia</w:t>
      </w:r>
    </w:p>
    <w:p w14:paraId="5B38355B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7: </w:t>
      </w:r>
      <w:r w:rsidRPr="009F6A6C">
        <w:rPr>
          <w:rFonts w:ascii="Arial" w:hAnsi="Arial" w:cs="Arial"/>
        </w:rPr>
        <w:t>Complicações durante a cirurgia</w:t>
      </w:r>
    </w:p>
    <w:p w14:paraId="1663C52B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8: </w:t>
      </w:r>
      <w:r w:rsidRPr="009F6A6C">
        <w:rPr>
          <w:rFonts w:ascii="Arial" w:hAnsi="Arial" w:cs="Arial"/>
        </w:rPr>
        <w:t>Acuidades visuais não corrigidas pós-operatórias precoces (1-6 dias)</w:t>
      </w:r>
    </w:p>
    <w:p w14:paraId="0C8FC5AF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9: </w:t>
      </w:r>
      <w:r w:rsidRPr="009F6A6C">
        <w:rPr>
          <w:rFonts w:ascii="Arial" w:hAnsi="Arial" w:cs="Arial"/>
        </w:rPr>
        <w:t>Acuidades visuais não corrigidas pós-operatórias (7-60 dias)</w:t>
      </w:r>
    </w:p>
    <w:p w14:paraId="029F93DC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10: </w:t>
      </w:r>
      <w:r w:rsidRPr="009F6A6C">
        <w:rPr>
          <w:rFonts w:ascii="Arial" w:hAnsi="Arial" w:cs="Arial"/>
        </w:rPr>
        <w:t>Melhores acuidades visuais corrigidas pós-operatórias (7-60 dias)</w:t>
      </w:r>
    </w:p>
    <w:p w14:paraId="3EF804C3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11: </w:t>
      </w:r>
      <w:r w:rsidRPr="009F6A6C">
        <w:rPr>
          <w:rFonts w:ascii="Arial" w:hAnsi="Arial" w:cs="Arial"/>
        </w:rPr>
        <w:t>Complicações precoces pós-cirurgia (1-6 dias)</w:t>
      </w:r>
    </w:p>
    <w:p w14:paraId="4BDB7C44" w14:textId="77777777" w:rsidR="003D4D7B" w:rsidRPr="0081639F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12: </w:t>
      </w:r>
      <w:r w:rsidRPr="009F6A6C">
        <w:rPr>
          <w:rFonts w:ascii="Arial" w:hAnsi="Arial" w:cs="Arial"/>
        </w:rPr>
        <w:t>Complicações pós-cirurgia (7-60 dias)</w:t>
      </w:r>
    </w:p>
    <w:p w14:paraId="1B00D2DF" w14:textId="77777777" w:rsidR="003D4D7B" w:rsidRPr="0081639F" w:rsidRDefault="003D4D7B" w:rsidP="0081639F">
      <w:pPr>
        <w:spacing w:line="360" w:lineRule="auto"/>
        <w:jc w:val="both"/>
        <w:rPr>
          <w:rFonts w:ascii="Arial" w:hAnsi="Arial" w:cs="Arial"/>
        </w:rPr>
      </w:pPr>
    </w:p>
    <w:p w14:paraId="51DABFDF" w14:textId="77777777" w:rsidR="003D4D7B" w:rsidRDefault="003D4D7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0D744217" w14:textId="09A674C8" w:rsidR="00067704" w:rsidRPr="00AF50A3" w:rsidRDefault="00067704" w:rsidP="00AF50A3">
      <w:pPr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lastRenderedPageBreak/>
        <w:t>Bibliografia</w:t>
      </w:r>
    </w:p>
    <w:p w14:paraId="401812CB" w14:textId="77777777" w:rsidR="00067704" w:rsidRPr="00387824" w:rsidRDefault="00573CA8" w:rsidP="00067704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Times New Roman" w:hAnsi="Arial" w:cs="Arial"/>
          <w:lang w:eastAsia="pt-PT"/>
        </w:rPr>
      </w:pPr>
      <w:hyperlink r:id="rId7" w:history="1">
        <w:r w:rsidR="00067704" w:rsidRPr="00A542B5">
          <w:rPr>
            <w:rStyle w:val="Hyperlink"/>
            <w:rFonts w:ascii="Arial" w:eastAsia="Times New Roman" w:hAnsi="Arial" w:cs="Arial"/>
            <w:lang w:eastAsia="pt-PT"/>
          </w:rPr>
          <w:t>http://www.eurequo.org/new/project.asp</w:t>
        </w:r>
      </w:hyperlink>
    </w:p>
    <w:p w14:paraId="7695D68D" w14:textId="7AE154CD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2</w:t>
      </w:r>
      <w:r>
        <w:rPr>
          <w:rFonts w:ascii="Arial" w:eastAsia="Times New Roman" w:hAnsi="Arial" w:cs="Arial"/>
          <w:lang w:val="en-US" w:eastAsia="pt-PT"/>
        </w:rPr>
        <w:t>)</w:t>
      </w:r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pt-PT"/>
        </w:rPr>
        <w:t>Lundstrom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M</w:t>
      </w:r>
      <w:r>
        <w:rPr>
          <w:rFonts w:ascii="Arial" w:eastAsia="Times New Roman" w:hAnsi="Arial" w:cs="Arial"/>
          <w:lang w:val="en-US" w:eastAsia="pt-PT"/>
        </w:rPr>
        <w:t>.</w:t>
      </w:r>
      <w:r w:rsidRPr="00173285">
        <w:rPr>
          <w:rFonts w:ascii="Arial" w:eastAsia="Times New Roman" w:hAnsi="Arial" w:cs="Arial"/>
          <w:lang w:val="en-US" w:eastAsia="pt-PT"/>
        </w:rPr>
        <w:t xml:space="preserve"> et al. Evidence-based </w:t>
      </w:r>
      <w:r w:rsidR="00BF744F">
        <w:rPr>
          <w:rFonts w:ascii="Arial" w:eastAsia="Times New Roman" w:hAnsi="Arial" w:cs="Arial"/>
          <w:lang w:val="en-US" w:eastAsia="pt-PT"/>
        </w:rPr>
        <w:t>guidelines</w:t>
      </w:r>
      <w:r w:rsidRPr="00173285">
        <w:rPr>
          <w:rFonts w:ascii="Arial" w:eastAsia="Times New Roman" w:hAnsi="Arial" w:cs="Arial"/>
          <w:lang w:val="en-US" w:eastAsia="pt-PT"/>
        </w:rPr>
        <w:t xml:space="preserve"> for cataract surgery: </w:t>
      </w:r>
      <w:r w:rsidR="00BF744F">
        <w:rPr>
          <w:rFonts w:ascii="Arial" w:eastAsia="Times New Roman" w:hAnsi="Arial" w:cs="Arial"/>
          <w:lang w:val="en-US" w:eastAsia="pt-PT"/>
        </w:rPr>
        <w:t xml:space="preserve">Guidelines </w:t>
      </w:r>
      <w:r w:rsidRPr="00173285">
        <w:rPr>
          <w:rFonts w:ascii="Arial" w:eastAsia="Times New Roman" w:hAnsi="Arial" w:cs="Arial"/>
          <w:lang w:val="en-US" w:eastAsia="pt-PT"/>
        </w:rPr>
        <w:t xml:space="preserve">based on data in the European Registry of Quality Outcomes for Cataract and Refractive Surgery database; Journal of Cataract &amp; Refractive Surgery </w:t>
      </w:r>
      <w:hyperlink r:id="rId8" w:history="1">
        <w:r w:rsidRPr="00173285">
          <w:rPr>
            <w:rFonts w:ascii="Arial" w:eastAsia="Times New Roman" w:hAnsi="Arial" w:cs="Arial"/>
            <w:color w:val="0000FF"/>
            <w:u w:val="single"/>
            <w:lang w:val="en-US" w:eastAsia="pt-PT"/>
          </w:rPr>
          <w:t>Volume 38, Issue 6</w:t>
        </w:r>
      </w:hyperlink>
      <w:r w:rsidRPr="002B4FDF">
        <w:rPr>
          <w:rFonts w:ascii="Arial" w:eastAsia="Times New Roman" w:hAnsi="Arial" w:cs="Arial"/>
          <w:lang w:val="en-US" w:eastAsia="pt-PT"/>
        </w:rPr>
        <w:t xml:space="preserve">, Pages 1086–1093, June 2012 </w:t>
      </w:r>
    </w:p>
    <w:p w14:paraId="6D54D322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3) Laidlaw D. et al.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Randomised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trial of effectiveness of second eye cataract surgery. Lancet 1998; 352:925–929</w:t>
      </w:r>
    </w:p>
    <w:p w14:paraId="6A34BF8D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4)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Lundstrom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M</w:t>
      </w:r>
      <w:r>
        <w:rPr>
          <w:rFonts w:ascii="Arial" w:eastAsia="Times New Roman" w:hAnsi="Arial" w:cs="Arial"/>
          <w:lang w:val="en-US" w:eastAsia="pt-PT"/>
        </w:rPr>
        <w:t>.</w:t>
      </w:r>
      <w:r w:rsidRPr="00173285">
        <w:rPr>
          <w:rFonts w:ascii="Arial" w:eastAsia="Times New Roman" w:hAnsi="Arial" w:cs="Arial"/>
          <w:lang w:val="en-US" w:eastAsia="pt-PT"/>
        </w:rPr>
        <w:t xml:space="preserve"> et al. Quality of life after first-and second-eye cataract surgery; five-year data collected by the Swedish National Cataract Register. J Cataract Refract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Surg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2001; 27:1553–1559</w:t>
      </w:r>
    </w:p>
    <w:p w14:paraId="04A57C56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5)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Arshinoff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S. et al. Same-day sequential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cataractsurgery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.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Curr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Opin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Ophthalmol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2009; 20:3–12</w:t>
      </w:r>
    </w:p>
    <w:p w14:paraId="5B9FA93C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6)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Lundstrom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M. et al. Benefit to patients of bilateral same-day cataract extraction: randomized clinical study. </w:t>
      </w:r>
      <w:proofErr w:type="gramStart"/>
      <w:r w:rsidRPr="00173285">
        <w:rPr>
          <w:rFonts w:ascii="Arial" w:eastAsia="Times New Roman" w:hAnsi="Arial" w:cs="Arial"/>
          <w:lang w:val="en-US" w:eastAsia="pt-PT"/>
        </w:rPr>
        <w:t xml:space="preserve">J Cataract Refract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Surg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2006; 32:826–830.</w:t>
      </w:r>
      <w:proofErr w:type="gramEnd"/>
    </w:p>
    <w:p w14:paraId="172C5344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7)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Lundstrom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M. et al. Gender and cataract surgery in Sweden 1992-1997; a retrospective observational study based on the Swedish National Cataract Register;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Acta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Ophthalmol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Scand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1999; 77:204–208.</w:t>
      </w:r>
    </w:p>
    <w:p w14:paraId="1A8323D5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8) </w:t>
      </w:r>
      <w:proofErr w:type="spellStart"/>
      <w:proofErr w:type="gramStart"/>
      <w:r w:rsidRPr="00173285">
        <w:rPr>
          <w:rFonts w:ascii="Arial" w:eastAsia="Times New Roman" w:hAnsi="Arial" w:cs="Arial"/>
          <w:lang w:val="en-US" w:eastAsia="pt-PT"/>
        </w:rPr>
        <w:t>Lewallen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S. et al. Gender and use of cataract surgical services in developing countries.</w:t>
      </w:r>
      <w:proofErr w:type="gramEnd"/>
      <w:r w:rsidRPr="00173285">
        <w:rPr>
          <w:rFonts w:ascii="Arial" w:eastAsia="Times New Roman" w:hAnsi="Arial" w:cs="Arial"/>
          <w:lang w:val="en-US" w:eastAsia="pt-PT"/>
        </w:rPr>
        <w:t xml:space="preserve"> Bull World Health Organ 2002; 80:300–303</w:t>
      </w:r>
    </w:p>
    <w:p w14:paraId="34026AD6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9)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Howes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FW. Patient work-up for cataract surgery;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Yanoff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M </w:t>
      </w:r>
      <w:proofErr w:type="gramStart"/>
      <w:r w:rsidRPr="00173285">
        <w:rPr>
          <w:rFonts w:ascii="Arial" w:eastAsia="Times New Roman" w:hAnsi="Arial" w:cs="Arial"/>
          <w:lang w:val="en-US" w:eastAsia="pt-PT"/>
        </w:rPr>
        <w:t>et</w:t>
      </w:r>
      <w:proofErr w:type="gramEnd"/>
      <w:r w:rsidRPr="00173285">
        <w:rPr>
          <w:rFonts w:ascii="Arial" w:eastAsia="Times New Roman" w:hAnsi="Arial" w:cs="Arial"/>
          <w:lang w:val="en-US" w:eastAsia="pt-PT"/>
        </w:rPr>
        <w:t xml:space="preserve">. </w:t>
      </w:r>
      <w:proofErr w:type="gramStart"/>
      <w:r w:rsidRPr="00173285">
        <w:rPr>
          <w:rFonts w:ascii="Arial" w:eastAsia="Times New Roman" w:hAnsi="Arial" w:cs="Arial"/>
          <w:lang w:val="en-US" w:eastAsia="pt-PT"/>
        </w:rPr>
        <w:t>al</w:t>
      </w:r>
      <w:proofErr w:type="gramEnd"/>
      <w:r w:rsidRPr="00173285">
        <w:rPr>
          <w:rFonts w:ascii="Arial" w:eastAsia="Times New Roman" w:hAnsi="Arial" w:cs="Arial"/>
          <w:lang w:val="en-US" w:eastAsia="pt-PT"/>
        </w:rPr>
        <w:t xml:space="preserve">., </w:t>
      </w:r>
      <w:r w:rsidRPr="00151855">
        <w:rPr>
          <w:rFonts w:ascii="Arial" w:eastAsia="Times New Roman" w:hAnsi="Arial" w:cs="Arial"/>
          <w:lang w:val="en-US" w:eastAsia="pt-PT"/>
        </w:rPr>
        <w:t>Ophthalmology, 3rd ed. St. Louis, MO, Mosby</w:t>
      </w:r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r w:rsidRPr="00151855">
        <w:rPr>
          <w:rFonts w:ascii="Arial" w:eastAsia="Times New Roman" w:hAnsi="Arial" w:cs="Arial"/>
          <w:lang w:val="en-US" w:eastAsia="pt-PT"/>
        </w:rPr>
        <w:t>Elsevier, 2009; 410–420</w:t>
      </w:r>
    </w:p>
    <w:p w14:paraId="5BC96005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10)</w:t>
      </w:r>
      <w:r>
        <w:rPr>
          <w:rFonts w:ascii="Arial" w:eastAsia="Times New Roman" w:hAnsi="Arial" w:cs="Arial"/>
          <w:lang w:val="en-US" w:eastAsia="pt-PT"/>
        </w:rPr>
        <w:t xml:space="preserve"> </w:t>
      </w:r>
      <w:hyperlink r:id="rId9" w:history="1">
        <w:r w:rsidRPr="00173285">
          <w:rPr>
            <w:rStyle w:val="Hyperlink"/>
            <w:rFonts w:ascii="Arial" w:eastAsia="Times New Roman" w:hAnsi="Arial" w:cs="Arial"/>
            <w:lang w:val="en-US" w:eastAsia="pt-PT"/>
          </w:rPr>
          <w:t>http://one.aao.org/preferred-practice-pattern/cataract-in-adult-eye-ppp--october-2011</w:t>
        </w:r>
      </w:hyperlink>
    </w:p>
    <w:p w14:paraId="57757635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11)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Ronbeck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M. et al. Study of possible predictors associated with self-assessed visual function after cataract surgery. Ophthalmology 2011; </w:t>
      </w:r>
      <w:r w:rsidRPr="001A0B8A">
        <w:rPr>
          <w:rFonts w:ascii="Arial" w:hAnsi="Arial" w:cs="Arial"/>
          <w:lang w:val="en-US"/>
        </w:rPr>
        <w:t>118:1732–1738</w:t>
      </w:r>
    </w:p>
    <w:p w14:paraId="5044B9A7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12)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Lundstrom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M. et al.</w:t>
      </w:r>
      <w:r>
        <w:rPr>
          <w:rFonts w:ascii="Arial" w:eastAsia="Times New Roman" w:hAnsi="Arial" w:cs="Arial"/>
          <w:lang w:val="en-US" w:eastAsia="pt-PT"/>
        </w:rPr>
        <w:t xml:space="preserve"> </w:t>
      </w:r>
      <w:r w:rsidRPr="00173285">
        <w:rPr>
          <w:rFonts w:ascii="Arial" w:eastAsia="Times New Roman" w:hAnsi="Arial" w:cs="Arial"/>
          <w:lang w:val="en-US" w:eastAsia="pt-PT"/>
        </w:rPr>
        <w:t xml:space="preserve">European Cataract Outcome Study; report from the European Cataract Outcome Study Group. J Cataract Refract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Surg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2001; 27:1176–1184</w:t>
      </w:r>
    </w:p>
    <w:p w14:paraId="779312CE" w14:textId="77777777" w:rsidR="00067704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lastRenderedPageBreak/>
        <w:t>13)</w:t>
      </w:r>
      <w:r w:rsidRPr="00173285">
        <w:rPr>
          <w:rFonts w:ascii="Arial" w:hAnsi="Arial" w:cs="Arial"/>
          <w:lang w:val="en-US"/>
        </w:rPr>
        <w:t xml:space="preserve">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Artzen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D. et al. Capsule complication during cataract surgery: case-control study of preoperative and intraoperative risk factors</w:t>
      </w:r>
      <w:proofErr w:type="gramStart"/>
      <w:r w:rsidRPr="00173285">
        <w:rPr>
          <w:rFonts w:ascii="Arial" w:eastAsia="Times New Roman" w:hAnsi="Arial" w:cs="Arial"/>
          <w:lang w:val="en-US" w:eastAsia="pt-PT"/>
        </w:rPr>
        <w:t>;</w:t>
      </w:r>
      <w:proofErr w:type="gramEnd"/>
      <w:r w:rsidRPr="00173285">
        <w:rPr>
          <w:rFonts w:ascii="Arial" w:eastAsia="Times New Roman" w:hAnsi="Arial" w:cs="Arial"/>
          <w:lang w:val="en-US" w:eastAsia="pt-PT"/>
        </w:rPr>
        <w:t xml:space="preserve"> Swedish Capsule Rupture Study Group report 2. J Cataract Refract </w:t>
      </w:r>
      <w:proofErr w:type="spellStart"/>
      <w:r w:rsidRPr="00173285">
        <w:rPr>
          <w:rFonts w:ascii="Arial" w:eastAsia="Times New Roman" w:hAnsi="Arial" w:cs="Arial"/>
          <w:lang w:val="en-US" w:eastAsia="pt-PT"/>
        </w:rPr>
        <w:t>Surg</w:t>
      </w:r>
      <w:proofErr w:type="spellEnd"/>
      <w:r w:rsidRPr="00173285">
        <w:rPr>
          <w:rFonts w:ascii="Arial" w:eastAsia="Times New Roman" w:hAnsi="Arial" w:cs="Arial"/>
          <w:lang w:val="en-US" w:eastAsia="pt-PT"/>
        </w:rPr>
        <w:t xml:space="preserve"> 2009; 35:1688–1693</w:t>
      </w:r>
    </w:p>
    <w:p w14:paraId="7F4E7981" w14:textId="725D2226" w:rsidR="00F3692D" w:rsidRDefault="00F3692D" w:rsidP="00F3692D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>
        <w:rPr>
          <w:rFonts w:ascii="Arial" w:eastAsia="Times New Roman" w:hAnsi="Arial" w:cs="Arial"/>
          <w:lang w:val="en-US" w:eastAsia="pt-PT"/>
        </w:rPr>
        <w:t xml:space="preserve">14) </w:t>
      </w:r>
      <w:proofErr w:type="spellStart"/>
      <w:r w:rsidRPr="00F3692D">
        <w:rPr>
          <w:rFonts w:ascii="Arial" w:eastAsia="Times New Roman" w:hAnsi="Arial" w:cs="Arial"/>
          <w:lang w:val="en-US" w:eastAsia="pt-PT"/>
        </w:rPr>
        <w:t>Ekström</w:t>
      </w:r>
      <w:proofErr w:type="spellEnd"/>
      <w:r w:rsidRPr="00F3692D">
        <w:rPr>
          <w:rFonts w:ascii="Arial" w:eastAsia="Times New Roman" w:hAnsi="Arial" w:cs="Arial"/>
          <w:lang w:val="en-US" w:eastAsia="pt-PT"/>
        </w:rPr>
        <w:t xml:space="preserve"> C. et al. </w:t>
      </w:r>
      <w:proofErr w:type="spellStart"/>
      <w:r w:rsidRPr="00F3692D">
        <w:rPr>
          <w:rFonts w:ascii="Arial" w:eastAsia="Times New Roman" w:hAnsi="Arial" w:cs="Arial"/>
          <w:lang w:val="en-US" w:eastAsia="pt-PT"/>
        </w:rPr>
        <w:t>Pseudoexfoliation</w:t>
      </w:r>
      <w:proofErr w:type="spellEnd"/>
      <w:r w:rsidRPr="00F3692D">
        <w:rPr>
          <w:rFonts w:ascii="Arial" w:eastAsia="Times New Roman" w:hAnsi="Arial" w:cs="Arial"/>
          <w:lang w:val="en-US" w:eastAsia="pt-PT"/>
        </w:rPr>
        <w:t xml:space="preserve"> and cataract surgery: a population-based 30-year follow-up study. </w:t>
      </w:r>
      <w:proofErr w:type="spellStart"/>
      <w:r w:rsidRPr="00F3692D">
        <w:rPr>
          <w:rFonts w:ascii="Arial" w:eastAsia="Times New Roman" w:hAnsi="Arial" w:cs="Arial"/>
          <w:lang w:val="en-US" w:eastAsia="pt-PT"/>
        </w:rPr>
        <w:t>Acta</w:t>
      </w:r>
      <w:proofErr w:type="spellEnd"/>
      <w:r w:rsidRPr="00F3692D">
        <w:rPr>
          <w:rFonts w:ascii="Arial" w:eastAsia="Times New Roman" w:hAnsi="Arial" w:cs="Arial"/>
          <w:lang w:val="en-US" w:eastAsia="pt-PT"/>
        </w:rPr>
        <w:t xml:space="preserve"> </w:t>
      </w:r>
      <w:proofErr w:type="spellStart"/>
      <w:r w:rsidRPr="00F3692D">
        <w:rPr>
          <w:rFonts w:ascii="Arial" w:eastAsia="Times New Roman" w:hAnsi="Arial" w:cs="Arial"/>
          <w:lang w:val="en-US" w:eastAsia="pt-PT"/>
        </w:rPr>
        <w:t>Ophthalmol</w:t>
      </w:r>
      <w:proofErr w:type="spellEnd"/>
      <w:r w:rsidRPr="00F3692D">
        <w:rPr>
          <w:rFonts w:ascii="Arial" w:eastAsia="Times New Roman" w:hAnsi="Arial" w:cs="Arial"/>
          <w:lang w:val="en-US" w:eastAsia="pt-PT"/>
        </w:rPr>
        <w:t>. 2015 Dec</w:t>
      </w:r>
      <w:proofErr w:type="gramStart"/>
      <w:r w:rsidRPr="00F3692D">
        <w:rPr>
          <w:rFonts w:ascii="Arial" w:eastAsia="Times New Roman" w:hAnsi="Arial" w:cs="Arial"/>
          <w:lang w:val="en-US" w:eastAsia="pt-PT"/>
        </w:rPr>
        <w:t>;93</w:t>
      </w:r>
      <w:proofErr w:type="gramEnd"/>
      <w:r w:rsidRPr="00F3692D">
        <w:rPr>
          <w:rFonts w:ascii="Arial" w:eastAsia="Times New Roman" w:hAnsi="Arial" w:cs="Arial"/>
          <w:lang w:val="en-US" w:eastAsia="pt-PT"/>
        </w:rPr>
        <w:t>(8):774-7.</w:t>
      </w:r>
    </w:p>
    <w:p w14:paraId="20EB0714" w14:textId="0AB08213" w:rsidR="00F3692D" w:rsidRDefault="00F3692D" w:rsidP="00F3692D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>
        <w:rPr>
          <w:rFonts w:ascii="Arial" w:eastAsia="Times New Roman" w:hAnsi="Arial" w:cs="Arial"/>
          <w:lang w:val="en-US" w:eastAsia="pt-PT"/>
        </w:rPr>
        <w:t xml:space="preserve">15) </w:t>
      </w:r>
      <w:proofErr w:type="spellStart"/>
      <w:r>
        <w:rPr>
          <w:rFonts w:ascii="Arial" w:eastAsia="Times New Roman" w:hAnsi="Arial" w:cs="Arial"/>
          <w:lang w:val="en-US" w:eastAsia="pt-PT"/>
        </w:rPr>
        <w:t>Alfaiate</w:t>
      </w:r>
      <w:proofErr w:type="spellEnd"/>
      <w:r>
        <w:rPr>
          <w:rFonts w:ascii="Arial" w:eastAsia="Times New Roman" w:hAnsi="Arial" w:cs="Arial"/>
          <w:lang w:val="en-US" w:eastAsia="pt-PT"/>
        </w:rPr>
        <w:t xml:space="preserve"> M.</w:t>
      </w:r>
      <w:r w:rsidRPr="00F3692D">
        <w:rPr>
          <w:rFonts w:ascii="Arial" w:eastAsia="Times New Roman" w:hAnsi="Arial" w:cs="Arial"/>
          <w:lang w:val="en-US" w:eastAsia="pt-PT"/>
        </w:rPr>
        <w:t xml:space="preserve"> </w:t>
      </w:r>
      <w:r>
        <w:rPr>
          <w:rFonts w:ascii="Arial" w:eastAsia="Times New Roman" w:hAnsi="Arial" w:cs="Arial"/>
          <w:lang w:val="en-US" w:eastAsia="pt-PT"/>
        </w:rPr>
        <w:t>et al</w:t>
      </w:r>
      <w:r w:rsidRPr="00F3692D">
        <w:rPr>
          <w:rFonts w:ascii="Arial" w:eastAsia="Times New Roman" w:hAnsi="Arial" w:cs="Arial"/>
          <w:lang w:val="en-US" w:eastAsia="pt-PT"/>
        </w:rPr>
        <w:t>.</w:t>
      </w:r>
      <w:r>
        <w:rPr>
          <w:rFonts w:ascii="Arial" w:eastAsia="Times New Roman" w:hAnsi="Arial" w:cs="Arial"/>
          <w:lang w:val="en-US" w:eastAsia="pt-PT"/>
        </w:rPr>
        <w:t xml:space="preserve"> </w:t>
      </w:r>
      <w:r w:rsidRPr="00F3692D">
        <w:rPr>
          <w:rFonts w:ascii="Arial" w:eastAsia="Times New Roman" w:hAnsi="Arial" w:cs="Arial"/>
          <w:lang w:val="en-US" w:eastAsia="pt-PT"/>
        </w:rPr>
        <w:t xml:space="preserve">Prevalence and surgical complications of </w:t>
      </w:r>
      <w:proofErr w:type="spellStart"/>
      <w:r w:rsidRPr="00F3692D">
        <w:rPr>
          <w:rFonts w:ascii="Arial" w:eastAsia="Times New Roman" w:hAnsi="Arial" w:cs="Arial"/>
          <w:lang w:val="en-US" w:eastAsia="pt-PT"/>
        </w:rPr>
        <w:t>pseudoexfoliation</w:t>
      </w:r>
      <w:proofErr w:type="spellEnd"/>
      <w:r w:rsidRPr="00F3692D">
        <w:rPr>
          <w:rFonts w:ascii="Arial" w:eastAsia="Times New Roman" w:hAnsi="Arial" w:cs="Arial"/>
          <w:lang w:val="en-US" w:eastAsia="pt-PT"/>
        </w:rPr>
        <w:t xml:space="preserve"> syndrome in Portuguese patients with senile cataract.</w:t>
      </w:r>
      <w:r>
        <w:rPr>
          <w:rFonts w:ascii="Arial" w:eastAsia="Times New Roman" w:hAnsi="Arial" w:cs="Arial"/>
          <w:lang w:val="en-US" w:eastAsia="pt-PT"/>
        </w:rPr>
        <w:t xml:space="preserve"> </w:t>
      </w:r>
      <w:r w:rsidRPr="00F3692D">
        <w:rPr>
          <w:rFonts w:ascii="Arial" w:eastAsia="Times New Roman" w:hAnsi="Arial" w:cs="Arial"/>
          <w:lang w:val="en-US" w:eastAsia="pt-PT"/>
        </w:rPr>
        <w:t>J Cataract Refract Surg. 1996 Sep</w:t>
      </w:r>
      <w:proofErr w:type="gramStart"/>
      <w:r w:rsidRPr="00F3692D">
        <w:rPr>
          <w:rFonts w:ascii="Arial" w:eastAsia="Times New Roman" w:hAnsi="Arial" w:cs="Arial"/>
          <w:lang w:val="en-US" w:eastAsia="pt-PT"/>
        </w:rPr>
        <w:t>;22</w:t>
      </w:r>
      <w:proofErr w:type="gramEnd"/>
      <w:r w:rsidRPr="00F3692D">
        <w:rPr>
          <w:rFonts w:ascii="Arial" w:eastAsia="Times New Roman" w:hAnsi="Arial" w:cs="Arial"/>
          <w:lang w:val="en-US" w:eastAsia="pt-PT"/>
        </w:rPr>
        <w:t>(7):972-6.</w:t>
      </w:r>
    </w:p>
    <w:p w14:paraId="36479FF7" w14:textId="7304D2CB" w:rsidR="00F3692D" w:rsidRPr="00173285" w:rsidRDefault="00F3692D" w:rsidP="00F3692D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>
        <w:rPr>
          <w:rFonts w:ascii="Arial" w:eastAsia="Times New Roman" w:hAnsi="Arial" w:cs="Arial"/>
          <w:lang w:val="en-US" w:eastAsia="pt-PT"/>
        </w:rPr>
        <w:t xml:space="preserve">16) </w:t>
      </w:r>
      <w:proofErr w:type="spellStart"/>
      <w:r w:rsidRPr="00F3692D">
        <w:rPr>
          <w:rFonts w:ascii="Arial" w:eastAsia="Times New Roman" w:hAnsi="Arial" w:cs="Arial"/>
          <w:lang w:val="en-US" w:eastAsia="pt-PT"/>
        </w:rPr>
        <w:t>Govetto</w:t>
      </w:r>
      <w:proofErr w:type="spellEnd"/>
      <w:r w:rsidRPr="00F3692D">
        <w:rPr>
          <w:rFonts w:ascii="Arial" w:eastAsia="Times New Roman" w:hAnsi="Arial" w:cs="Arial"/>
          <w:lang w:val="en-US" w:eastAsia="pt-PT"/>
        </w:rPr>
        <w:t xml:space="preserve"> A. et al. Frequency of </w:t>
      </w:r>
      <w:proofErr w:type="spellStart"/>
      <w:r w:rsidRPr="00F3692D">
        <w:rPr>
          <w:rFonts w:ascii="Arial" w:eastAsia="Times New Roman" w:hAnsi="Arial" w:cs="Arial"/>
          <w:lang w:val="en-US" w:eastAsia="pt-PT"/>
        </w:rPr>
        <w:t>pseudoexfoliation</w:t>
      </w:r>
      <w:proofErr w:type="spellEnd"/>
      <w:r w:rsidRPr="00F3692D">
        <w:rPr>
          <w:rFonts w:ascii="Arial" w:eastAsia="Times New Roman" w:hAnsi="Arial" w:cs="Arial"/>
          <w:lang w:val="en-US" w:eastAsia="pt-PT"/>
        </w:rPr>
        <w:t xml:space="preserve"> among patients scheduled for cataract surgery. J Cataract Refract Surg. 2015 Jun</w:t>
      </w:r>
      <w:proofErr w:type="gramStart"/>
      <w:r w:rsidRPr="00F3692D">
        <w:rPr>
          <w:rFonts w:ascii="Arial" w:eastAsia="Times New Roman" w:hAnsi="Arial" w:cs="Arial"/>
          <w:lang w:val="en-US" w:eastAsia="pt-PT"/>
        </w:rPr>
        <w:t>;41</w:t>
      </w:r>
      <w:proofErr w:type="gramEnd"/>
      <w:r w:rsidRPr="00F3692D">
        <w:rPr>
          <w:rFonts w:ascii="Arial" w:eastAsia="Times New Roman" w:hAnsi="Arial" w:cs="Arial"/>
          <w:lang w:val="en-US" w:eastAsia="pt-PT"/>
        </w:rPr>
        <w:t>(6):1224-31.</w:t>
      </w:r>
    </w:p>
    <w:p w14:paraId="6045728D" w14:textId="63168113" w:rsidR="00067704" w:rsidRPr="001A0B8A" w:rsidRDefault="00F3692D" w:rsidP="00067704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val="en-US" w:eastAsia="pt-PT"/>
        </w:rPr>
        <w:t>17</w:t>
      </w:r>
      <w:r w:rsidR="00067704" w:rsidRPr="00173285">
        <w:rPr>
          <w:rFonts w:ascii="Arial" w:eastAsia="Times New Roman" w:hAnsi="Arial" w:cs="Arial"/>
          <w:lang w:val="en-US" w:eastAsia="pt-PT"/>
        </w:rPr>
        <w:t xml:space="preserve">) </w:t>
      </w:r>
      <w:proofErr w:type="spellStart"/>
      <w:r w:rsidR="00067704" w:rsidRPr="00173285">
        <w:rPr>
          <w:rFonts w:ascii="Arial" w:eastAsia="Times New Roman" w:hAnsi="Arial" w:cs="Arial"/>
          <w:lang w:val="en-US" w:eastAsia="pt-PT"/>
        </w:rPr>
        <w:t>Lundstrom</w:t>
      </w:r>
      <w:proofErr w:type="spellEnd"/>
      <w:r w:rsidR="00067704" w:rsidRPr="00173285">
        <w:rPr>
          <w:rFonts w:ascii="Arial" w:eastAsia="Times New Roman" w:hAnsi="Arial" w:cs="Arial"/>
          <w:lang w:val="en-US" w:eastAsia="pt-PT"/>
        </w:rPr>
        <w:t xml:space="preserve"> M. </w:t>
      </w:r>
      <w:proofErr w:type="gramStart"/>
      <w:r w:rsidR="00067704" w:rsidRPr="00173285">
        <w:rPr>
          <w:rFonts w:ascii="Arial" w:eastAsia="Times New Roman" w:hAnsi="Arial" w:cs="Arial"/>
          <w:lang w:val="en-US" w:eastAsia="pt-PT"/>
        </w:rPr>
        <w:t>et</w:t>
      </w:r>
      <w:proofErr w:type="gramEnd"/>
      <w:r w:rsidR="00067704" w:rsidRPr="00173285">
        <w:rPr>
          <w:rFonts w:ascii="Arial" w:eastAsia="Times New Roman" w:hAnsi="Arial" w:cs="Arial"/>
          <w:lang w:val="en-US" w:eastAsia="pt-PT"/>
        </w:rPr>
        <w:t xml:space="preserve">. </w:t>
      </w:r>
      <w:proofErr w:type="gramStart"/>
      <w:r w:rsidR="00067704" w:rsidRPr="00173285">
        <w:rPr>
          <w:rFonts w:ascii="Arial" w:eastAsia="Times New Roman" w:hAnsi="Arial" w:cs="Arial"/>
          <w:lang w:val="en-US" w:eastAsia="pt-PT"/>
        </w:rPr>
        <w:t>al</w:t>
      </w:r>
      <w:proofErr w:type="gramEnd"/>
      <w:r w:rsidR="00067704" w:rsidRPr="00173285">
        <w:rPr>
          <w:rFonts w:ascii="Arial" w:eastAsia="Times New Roman" w:hAnsi="Arial" w:cs="Arial"/>
          <w:lang w:val="en-US" w:eastAsia="pt-PT"/>
        </w:rPr>
        <w:t xml:space="preserve">. Capsule complication during cataract surgery: background, study design, and required additional care; Swedish Capsule Rupture Study Group report1. </w:t>
      </w:r>
      <w:r w:rsidR="00067704" w:rsidRPr="001A0B8A">
        <w:rPr>
          <w:rFonts w:ascii="Arial" w:eastAsia="Times New Roman" w:hAnsi="Arial" w:cs="Arial"/>
          <w:lang w:eastAsia="pt-PT"/>
        </w:rPr>
        <w:t xml:space="preserve">J </w:t>
      </w:r>
      <w:proofErr w:type="spellStart"/>
      <w:r w:rsidR="00067704" w:rsidRPr="001A0B8A">
        <w:rPr>
          <w:rFonts w:ascii="Arial" w:eastAsia="Times New Roman" w:hAnsi="Arial" w:cs="Arial"/>
          <w:lang w:eastAsia="pt-PT"/>
        </w:rPr>
        <w:t>Cataract</w:t>
      </w:r>
      <w:proofErr w:type="spellEnd"/>
      <w:r w:rsidR="00067704" w:rsidRPr="001A0B8A">
        <w:rPr>
          <w:rFonts w:ascii="Arial" w:eastAsia="Times New Roman" w:hAnsi="Arial" w:cs="Arial"/>
          <w:lang w:eastAsia="pt-PT"/>
        </w:rPr>
        <w:t xml:space="preserve"> </w:t>
      </w:r>
      <w:proofErr w:type="spellStart"/>
      <w:r w:rsidR="00067704" w:rsidRPr="001A0B8A">
        <w:rPr>
          <w:rFonts w:ascii="Arial" w:eastAsia="Times New Roman" w:hAnsi="Arial" w:cs="Arial"/>
          <w:lang w:eastAsia="pt-PT"/>
        </w:rPr>
        <w:t>Refract</w:t>
      </w:r>
      <w:proofErr w:type="spellEnd"/>
      <w:r w:rsidR="00067704" w:rsidRPr="001A0B8A">
        <w:rPr>
          <w:rFonts w:ascii="Arial" w:eastAsia="Times New Roman" w:hAnsi="Arial" w:cs="Arial"/>
          <w:lang w:eastAsia="pt-PT"/>
        </w:rPr>
        <w:t xml:space="preserve"> </w:t>
      </w:r>
      <w:proofErr w:type="spellStart"/>
      <w:r w:rsidR="00067704" w:rsidRPr="001A0B8A">
        <w:rPr>
          <w:rFonts w:ascii="Arial" w:eastAsia="Times New Roman" w:hAnsi="Arial" w:cs="Arial"/>
          <w:lang w:eastAsia="pt-PT"/>
        </w:rPr>
        <w:t>Surg</w:t>
      </w:r>
      <w:proofErr w:type="spellEnd"/>
      <w:r w:rsidR="00067704" w:rsidRPr="001A0B8A">
        <w:rPr>
          <w:rFonts w:ascii="Arial" w:eastAsia="Times New Roman" w:hAnsi="Arial" w:cs="Arial"/>
          <w:lang w:eastAsia="pt-PT"/>
        </w:rPr>
        <w:t xml:space="preserve"> 2009; 35:1679–1687</w:t>
      </w:r>
    </w:p>
    <w:p w14:paraId="3C3E8FF1" w14:textId="77777777" w:rsidR="00CA2891" w:rsidRDefault="00CA2891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B0C953A" w14:textId="77777777" w:rsidR="00DA4919" w:rsidRDefault="00DA4919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48F3044" w14:textId="77777777" w:rsidR="00DA4919" w:rsidRDefault="00DA49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3489C1E" w14:textId="0FA00EB7" w:rsidR="00DA4919" w:rsidRDefault="00DA4919" w:rsidP="00DA49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lastRenderedPageBreak/>
        <w:t>Secção a publicação</w:t>
      </w:r>
    </w:p>
    <w:p w14:paraId="4BC1D28A" w14:textId="4EC18547" w:rsidR="00DA4919" w:rsidRPr="00DA4919" w:rsidRDefault="00DA4919" w:rsidP="00DA49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Artigo Original</w:t>
      </w:r>
    </w:p>
    <w:p w14:paraId="65B6DCFC" w14:textId="77777777" w:rsidR="00DA4919" w:rsidRPr="001A0B8A" w:rsidRDefault="00DA4919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672F67" w14:textId="6EA518A6" w:rsidR="00920CA8" w:rsidRPr="00C8112A" w:rsidRDefault="00920CA8" w:rsidP="00C811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Agradecimentos</w:t>
      </w:r>
    </w:p>
    <w:p w14:paraId="2A927C54" w14:textId="21E3D349" w:rsidR="00920CA8" w:rsidRDefault="00920CA8" w:rsidP="00920CA8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 xml:space="preserve">A todos os </w:t>
      </w:r>
      <w:r w:rsidR="00387824">
        <w:rPr>
          <w:rFonts w:ascii="Arial" w:eastAsia="Times New Roman" w:hAnsi="Arial" w:cs="Arial"/>
          <w:lang w:eastAsia="pt-PT"/>
        </w:rPr>
        <w:t>elementos</w:t>
      </w:r>
      <w:r>
        <w:rPr>
          <w:rFonts w:ascii="Arial" w:eastAsia="Times New Roman" w:hAnsi="Arial" w:cs="Arial"/>
          <w:lang w:eastAsia="pt-PT"/>
        </w:rPr>
        <w:t xml:space="preserve"> (Oftalmo</w:t>
      </w:r>
      <w:r w:rsidR="00E25C1A">
        <w:rPr>
          <w:rFonts w:ascii="Arial" w:eastAsia="Times New Roman" w:hAnsi="Arial" w:cs="Arial"/>
          <w:lang w:eastAsia="pt-PT"/>
        </w:rPr>
        <w:t>logistas, Técnicas, Enfermeiras e Administrativo</w:t>
      </w:r>
      <w:r>
        <w:rPr>
          <w:rFonts w:ascii="Arial" w:eastAsia="Times New Roman" w:hAnsi="Arial" w:cs="Arial"/>
          <w:lang w:eastAsia="pt-PT"/>
        </w:rPr>
        <w:t>s) do Serviço de Oftalmologia do Hospital de Braga</w:t>
      </w:r>
      <w:r w:rsidR="00387824">
        <w:rPr>
          <w:rFonts w:ascii="Arial" w:eastAsia="Times New Roman" w:hAnsi="Arial" w:cs="Arial"/>
          <w:lang w:eastAsia="pt-PT"/>
        </w:rPr>
        <w:t>.</w:t>
      </w:r>
    </w:p>
    <w:p w14:paraId="54752FB4" w14:textId="77777777" w:rsidR="00920CA8" w:rsidRDefault="00920CA8" w:rsidP="00920CA8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</w:p>
    <w:p w14:paraId="2EB3F810" w14:textId="77777777" w:rsidR="00920CA8" w:rsidRDefault="00920CA8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E65D26E" w14:textId="06CD4AF4" w:rsidR="00FE4277" w:rsidRPr="00920CA8" w:rsidRDefault="00FE4277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sectPr w:rsidR="00FE4277" w:rsidRPr="00920CA8" w:rsidSect="00F62D0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28E"/>
    <w:multiLevelType w:val="hybridMultilevel"/>
    <w:tmpl w:val="3EFEF12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F7AC8"/>
    <w:multiLevelType w:val="hybridMultilevel"/>
    <w:tmpl w:val="C9AA11C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83B78"/>
    <w:multiLevelType w:val="hybridMultilevel"/>
    <w:tmpl w:val="884648A6"/>
    <w:lvl w:ilvl="0" w:tplc="64ACB5DE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C"/>
    <w:rsid w:val="00001632"/>
    <w:rsid w:val="00003DEF"/>
    <w:rsid w:val="000230F5"/>
    <w:rsid w:val="00067704"/>
    <w:rsid w:val="0008189D"/>
    <w:rsid w:val="000C5745"/>
    <w:rsid w:val="000C58B2"/>
    <w:rsid w:val="000F5731"/>
    <w:rsid w:val="00102DC6"/>
    <w:rsid w:val="00131422"/>
    <w:rsid w:val="001469B0"/>
    <w:rsid w:val="00151855"/>
    <w:rsid w:val="00157F67"/>
    <w:rsid w:val="00160237"/>
    <w:rsid w:val="001658C9"/>
    <w:rsid w:val="00170F61"/>
    <w:rsid w:val="00173285"/>
    <w:rsid w:val="001748ED"/>
    <w:rsid w:val="00175E63"/>
    <w:rsid w:val="001A0B8A"/>
    <w:rsid w:val="001C3831"/>
    <w:rsid w:val="00211DAB"/>
    <w:rsid w:val="00217E55"/>
    <w:rsid w:val="00236F16"/>
    <w:rsid w:val="00240313"/>
    <w:rsid w:val="002556C5"/>
    <w:rsid w:val="00267465"/>
    <w:rsid w:val="00271292"/>
    <w:rsid w:val="00273FE3"/>
    <w:rsid w:val="00277BDA"/>
    <w:rsid w:val="002804D8"/>
    <w:rsid w:val="00286F7D"/>
    <w:rsid w:val="00292325"/>
    <w:rsid w:val="002A1C58"/>
    <w:rsid w:val="002A69C8"/>
    <w:rsid w:val="002B2426"/>
    <w:rsid w:val="002B31EB"/>
    <w:rsid w:val="002B4FDF"/>
    <w:rsid w:val="002D7932"/>
    <w:rsid w:val="002D7A94"/>
    <w:rsid w:val="002F559F"/>
    <w:rsid w:val="00306357"/>
    <w:rsid w:val="00313F67"/>
    <w:rsid w:val="00387824"/>
    <w:rsid w:val="003D4D7B"/>
    <w:rsid w:val="003F5B4C"/>
    <w:rsid w:val="00402FB7"/>
    <w:rsid w:val="00416E12"/>
    <w:rsid w:val="00473620"/>
    <w:rsid w:val="00474D91"/>
    <w:rsid w:val="00480B0F"/>
    <w:rsid w:val="00487592"/>
    <w:rsid w:val="004E48F0"/>
    <w:rsid w:val="00556B98"/>
    <w:rsid w:val="00573CA8"/>
    <w:rsid w:val="00585BB0"/>
    <w:rsid w:val="005B1F84"/>
    <w:rsid w:val="005B5824"/>
    <w:rsid w:val="005B5EF9"/>
    <w:rsid w:val="006116BD"/>
    <w:rsid w:val="00680686"/>
    <w:rsid w:val="0068149D"/>
    <w:rsid w:val="006828D7"/>
    <w:rsid w:val="006949BC"/>
    <w:rsid w:val="006A1D4D"/>
    <w:rsid w:val="006A262E"/>
    <w:rsid w:val="006E2F8F"/>
    <w:rsid w:val="0070039F"/>
    <w:rsid w:val="00734258"/>
    <w:rsid w:val="00747525"/>
    <w:rsid w:val="00747964"/>
    <w:rsid w:val="00750A92"/>
    <w:rsid w:val="007573DD"/>
    <w:rsid w:val="00761275"/>
    <w:rsid w:val="00762727"/>
    <w:rsid w:val="00772534"/>
    <w:rsid w:val="007935DF"/>
    <w:rsid w:val="007B4C46"/>
    <w:rsid w:val="007C2A4F"/>
    <w:rsid w:val="007D4A11"/>
    <w:rsid w:val="007D57CB"/>
    <w:rsid w:val="007E1961"/>
    <w:rsid w:val="007E7A5D"/>
    <w:rsid w:val="00804644"/>
    <w:rsid w:val="0081579C"/>
    <w:rsid w:val="0081639F"/>
    <w:rsid w:val="008213F5"/>
    <w:rsid w:val="00830E17"/>
    <w:rsid w:val="00833988"/>
    <w:rsid w:val="00833DEA"/>
    <w:rsid w:val="008B611E"/>
    <w:rsid w:val="008B78EE"/>
    <w:rsid w:val="00903BA3"/>
    <w:rsid w:val="00913F0E"/>
    <w:rsid w:val="00920CA8"/>
    <w:rsid w:val="009260D8"/>
    <w:rsid w:val="009822A1"/>
    <w:rsid w:val="009A619E"/>
    <w:rsid w:val="009B2C97"/>
    <w:rsid w:val="009C1E92"/>
    <w:rsid w:val="009D2573"/>
    <w:rsid w:val="009D5AF4"/>
    <w:rsid w:val="009E1A94"/>
    <w:rsid w:val="009E58D2"/>
    <w:rsid w:val="009F6A6C"/>
    <w:rsid w:val="00A021DA"/>
    <w:rsid w:val="00A241C3"/>
    <w:rsid w:val="00A25EFC"/>
    <w:rsid w:val="00A401AA"/>
    <w:rsid w:val="00A45E5B"/>
    <w:rsid w:val="00A608B3"/>
    <w:rsid w:val="00A63377"/>
    <w:rsid w:val="00A77C48"/>
    <w:rsid w:val="00A90D9A"/>
    <w:rsid w:val="00A93EF4"/>
    <w:rsid w:val="00AE0495"/>
    <w:rsid w:val="00AE3B35"/>
    <w:rsid w:val="00AF50A3"/>
    <w:rsid w:val="00B37562"/>
    <w:rsid w:val="00B80684"/>
    <w:rsid w:val="00B83D3C"/>
    <w:rsid w:val="00B906DD"/>
    <w:rsid w:val="00BA2E12"/>
    <w:rsid w:val="00BD1EED"/>
    <w:rsid w:val="00BE000F"/>
    <w:rsid w:val="00BF744F"/>
    <w:rsid w:val="00C00A00"/>
    <w:rsid w:val="00C26B04"/>
    <w:rsid w:val="00C37DCF"/>
    <w:rsid w:val="00C8112A"/>
    <w:rsid w:val="00C933E5"/>
    <w:rsid w:val="00CA2891"/>
    <w:rsid w:val="00CC1F61"/>
    <w:rsid w:val="00CE2621"/>
    <w:rsid w:val="00CF310F"/>
    <w:rsid w:val="00D223DF"/>
    <w:rsid w:val="00D30D05"/>
    <w:rsid w:val="00D36415"/>
    <w:rsid w:val="00D7587E"/>
    <w:rsid w:val="00D764B3"/>
    <w:rsid w:val="00DA4919"/>
    <w:rsid w:val="00DC45BF"/>
    <w:rsid w:val="00DC4FE3"/>
    <w:rsid w:val="00DC52FB"/>
    <w:rsid w:val="00DD07B5"/>
    <w:rsid w:val="00DD0DC9"/>
    <w:rsid w:val="00DE4BD2"/>
    <w:rsid w:val="00E06D64"/>
    <w:rsid w:val="00E256E1"/>
    <w:rsid w:val="00E25C1A"/>
    <w:rsid w:val="00E75B51"/>
    <w:rsid w:val="00E83EB1"/>
    <w:rsid w:val="00E91700"/>
    <w:rsid w:val="00ED47F8"/>
    <w:rsid w:val="00ED6C88"/>
    <w:rsid w:val="00ED71B4"/>
    <w:rsid w:val="00EE2997"/>
    <w:rsid w:val="00F23289"/>
    <w:rsid w:val="00F31143"/>
    <w:rsid w:val="00F3692D"/>
    <w:rsid w:val="00F62D0D"/>
    <w:rsid w:val="00F7299D"/>
    <w:rsid w:val="00F76DA3"/>
    <w:rsid w:val="00FA192A"/>
    <w:rsid w:val="00FE2C5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895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D2573"/>
  </w:style>
  <w:style w:type="character" w:customStyle="1" w:styleId="atn">
    <w:name w:val="atn"/>
    <w:basedOn w:val="DefaultParagraphFont"/>
    <w:rsid w:val="00AE3B35"/>
  </w:style>
  <w:style w:type="paragraph" w:styleId="ListParagraph">
    <w:name w:val="List Paragraph"/>
    <w:basedOn w:val="Normal"/>
    <w:uiPriority w:val="34"/>
    <w:qFormat/>
    <w:rsid w:val="002B4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F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A6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0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D2573"/>
  </w:style>
  <w:style w:type="character" w:customStyle="1" w:styleId="atn">
    <w:name w:val="atn"/>
    <w:basedOn w:val="DefaultParagraphFont"/>
    <w:rsid w:val="00AE3B35"/>
  </w:style>
  <w:style w:type="paragraph" w:styleId="ListParagraph">
    <w:name w:val="List Paragraph"/>
    <w:basedOn w:val="Normal"/>
    <w:uiPriority w:val="34"/>
    <w:qFormat/>
    <w:rsid w:val="002B4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F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A6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3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eurequo.org/new/project.asp" TargetMode="External"/><Relationship Id="rId8" Type="http://schemas.openxmlformats.org/officeDocument/2006/relationships/hyperlink" Target="http://www.jcrsjournal.org/issue/S0886-3350%2811%29X0017-2" TargetMode="External"/><Relationship Id="rId9" Type="http://schemas.openxmlformats.org/officeDocument/2006/relationships/hyperlink" Target="http://one.aao.org/preferred-practice-pattern/cataract-in-adult-eye-ppp--october-2011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7139-20BB-BD4F-8F05-2FCDF0B6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3697</Words>
  <Characters>21073</Characters>
  <Application>Microsoft Macintosh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José Ferreira Mendes</cp:lastModifiedBy>
  <cp:revision>2</cp:revision>
  <dcterms:created xsi:type="dcterms:W3CDTF">2016-04-11T01:26:00Z</dcterms:created>
  <dcterms:modified xsi:type="dcterms:W3CDTF">2016-04-11T01:26:00Z</dcterms:modified>
</cp:coreProperties>
</file>